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Thẻ tạo liên kết : a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Thẻ hiển thị hình ảnh: img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Thẻ tạo danh sách: ul ol li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526069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526069"/>
          <w:sz w:val="21"/>
          <w:szCs w:val="21"/>
          <w:rtl w:val="0"/>
        </w:rPr>
        <w:t xml:space="preserve">…. Tham khảo trang web w3school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stancename" w:customStyle="1">
    <w:name w:val="instancename"/>
    <w:basedOn w:val="DefaultParagraphFont"/>
    <w:rsid w:val="009926D9"/>
  </w:style>
  <w:style w:type="character" w:styleId="accesshide" w:customStyle="1">
    <w:name w:val="accesshide"/>
    <w:basedOn w:val="DefaultParagraphFont"/>
    <w:rsid w:val="009926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4d5afhI+pGE4aTbUZwgSCBkuZQ==">AMUW2mVarGTNlzOlqtxMo1gNi6iETYRTjbjxdKTCC3c5Wh7jfdZcc+r/zU2V5uwsvIIExHDS5W//SIdMGbtu5PmYl1Han/O3d2+KBLaZi65UH8/OpH9JbZQ=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2023-02-06T17:54:00Z</dcterms:created>
  <dc:creator>thong le</dc:creator>
</cp:coreProperties>
</file>