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81603" w14:textId="77777777" w:rsidR="00067A37" w:rsidRPr="00067A37" w:rsidRDefault="00067A37" w:rsidP="00067A37">
      <w:pPr>
        <w:jc w:val="both"/>
        <w:rPr>
          <w:b/>
          <w:bCs/>
        </w:rPr>
      </w:pPr>
      <w:r w:rsidRPr="00067A37">
        <w:rPr>
          <w:b/>
          <w:bCs/>
        </w:rPr>
        <w:t>Methodologies and Techniques for Hand Joint Angle Estimation Using Surface EMG Signals</w:t>
      </w:r>
    </w:p>
    <w:p w14:paraId="662164A1" w14:textId="77777777" w:rsidR="00067A37" w:rsidRPr="00067A37" w:rsidRDefault="00067A37" w:rsidP="00067A37">
      <w:pPr>
        <w:jc w:val="both"/>
        <w:rPr>
          <w:b/>
          <w:bCs/>
        </w:rPr>
      </w:pPr>
      <w:r w:rsidRPr="00067A37">
        <w:rPr>
          <w:b/>
          <w:bCs/>
        </w:rPr>
        <w:t>Introduction</w:t>
      </w:r>
    </w:p>
    <w:p w14:paraId="2A1E51C7" w14:textId="77777777" w:rsidR="00067A37" w:rsidRPr="00067A37" w:rsidRDefault="00067A37" w:rsidP="00067A37">
      <w:pPr>
        <w:jc w:val="both"/>
      </w:pPr>
      <w:r w:rsidRPr="00067A37">
        <w:t xml:space="preserve">The estimation of hand joint angles plays a pivotal role in a diverse range of applications, including the control of sophisticated robotic systems, the development of intuitive prosthetic hands, the design of effective rehabilitation devices, and the creation of seamless human-computer interaction interfaces </w:t>
      </w:r>
      <w:r w:rsidRPr="00067A37">
        <w:rPr>
          <w:vertAlign w:val="superscript"/>
        </w:rPr>
        <w:t>1</w:t>
      </w:r>
      <w:r w:rsidRPr="00067A37">
        <w:t xml:space="preserve">. The ability to accurately and proportionally determine the continuous movement of individual finger joints and the overall hand posture from non-invasive physiological signals is paramount for achieving natural and dexterous control in these domains. Surface electromyography (sEMG) has emerged as a particularly promising modality for capturing the underlying motor intentions of users by measuring the electrical activity of muscles on the skin surface </w:t>
      </w:r>
      <w:r w:rsidRPr="00067A37">
        <w:rPr>
          <w:vertAlign w:val="superscript"/>
        </w:rPr>
        <w:t>1</w:t>
      </w:r>
      <w:r w:rsidRPr="00067A37">
        <w:t>. These signals, generated by muscle contractions driving hand movements, offer a non-invasive means to infer the complex kinematics of the hand. This report provides a comprehensive review of the current state-of-the-</w:t>
      </w:r>
      <w:proofErr w:type="gramStart"/>
      <w:r w:rsidRPr="00067A37">
        <w:t>art in</w:t>
      </w:r>
      <w:proofErr w:type="gramEnd"/>
      <w:r w:rsidRPr="00067A37">
        <w:t xml:space="preserve"> methodologies, techniques, feature extraction methods, preprocessing steps, models, and novel approaches that utilize sEMG signals to estimate hand joint angles. The objective is to synthesize the existing knowledge, identify key trends and challenges, and highlight potential future research directions in this rapidly evolving field.</w:t>
      </w:r>
    </w:p>
    <w:p w14:paraId="6833F83D" w14:textId="77777777" w:rsidR="00067A37" w:rsidRPr="00067A37" w:rsidRDefault="00067A37" w:rsidP="00067A37">
      <w:pPr>
        <w:jc w:val="both"/>
      </w:pPr>
      <w:r w:rsidRPr="00067A37">
        <w:t xml:space="preserve">The non-invasive nature of sEMG is a significant advantage, allowing for ease of use and the potential for wider adoption in various applications. The direct relationship between sEMG signals and the user's motor intent suggests a strong correlation with desired actions, paving the way for intuitive control systems </w:t>
      </w:r>
      <w:r w:rsidRPr="00067A37">
        <w:rPr>
          <w:vertAlign w:val="superscript"/>
        </w:rPr>
        <w:t>1</w:t>
      </w:r>
      <w:r w:rsidRPr="00067A37">
        <w:t>. However, the intricate anatomy of the hand, with its numerous degrees of freedom, results in a complex and often non-linear relationship between a limited number of sEMG signals and the precise angles of individual joints. Advancements in decoding these signals accurately for multi-joint movements remain a substantial challenge. The broad spectrum of applications, from enhancing robotic dexterity to improving the lives of amputees and aiding in rehabilitation, underscores the wide-ranging interest and potential impact of progress in this field. Improvements in the accuracy and robustness of sEMG-based hand control systems could translate to significant real-world benefits across multiple sectors.</w:t>
      </w:r>
    </w:p>
    <w:p w14:paraId="2CC717CD" w14:textId="77777777" w:rsidR="00067A37" w:rsidRPr="00067A37" w:rsidRDefault="00067A37" w:rsidP="00067A37">
      <w:pPr>
        <w:jc w:val="both"/>
        <w:rPr>
          <w:b/>
          <w:bCs/>
        </w:rPr>
      </w:pPr>
      <w:r w:rsidRPr="00067A37">
        <w:rPr>
          <w:b/>
          <w:bCs/>
        </w:rPr>
        <w:t>Foundational Methodologies for sEMG-Based Hand Joint Angle Estimation</w:t>
      </w:r>
    </w:p>
    <w:p w14:paraId="6CE8CC91" w14:textId="77777777" w:rsidR="00067A37" w:rsidRPr="00067A37" w:rsidRDefault="00067A37" w:rsidP="00067A37">
      <w:pPr>
        <w:jc w:val="both"/>
      </w:pPr>
      <w:r w:rsidRPr="00067A37">
        <w:t xml:space="preserve">Early research in the field of sEMG-based hand control and joint angle estimation relied on relatively simple methodologies to interpret the recorded muscle activity. One common approach involved the extraction of traditional time-domain features directly from the raw sEMG signals </w:t>
      </w:r>
      <w:r w:rsidRPr="00067A37">
        <w:rPr>
          <w:vertAlign w:val="superscript"/>
        </w:rPr>
        <w:t>1</w:t>
      </w:r>
      <w:r w:rsidRPr="00067A37">
        <w:t xml:space="preserve">. These features, such as the Mean Absolute Value (MAV), which reflects the signal amplitude, Waveform Length (WL), indicating signal complexity, Willison Amplitude (WA), sensitive to the number of muscle activations, and Variance (VAR), representing the signal power, provided initial </w:t>
      </w:r>
      <w:proofErr w:type="gramStart"/>
      <w:r w:rsidRPr="00067A37">
        <w:t>insights</w:t>
      </w:r>
      <w:proofErr w:type="gramEnd"/>
      <w:r w:rsidRPr="00067A37">
        <w:t xml:space="preserve"> into the intensity and nature of muscle contractions driving hand movements </w:t>
      </w:r>
      <w:r w:rsidRPr="00067A37">
        <w:rPr>
          <w:vertAlign w:val="superscript"/>
        </w:rPr>
        <w:t>1</w:t>
      </w:r>
      <w:r w:rsidRPr="00067A37">
        <w:t xml:space="preserve">. While these features were computationally inexpensive and offered a basic representation of muscle activity, they often proved insufficient for accurately capturing the nuanced control required for proportional and simultaneous estimation of multiple hand joint angles </w:t>
      </w:r>
      <w:r w:rsidRPr="00067A37">
        <w:rPr>
          <w:vertAlign w:val="superscript"/>
        </w:rPr>
        <w:t>1</w:t>
      </w:r>
      <w:r w:rsidRPr="00067A37">
        <w:t>.</w:t>
      </w:r>
    </w:p>
    <w:p w14:paraId="39FCC040" w14:textId="77777777" w:rsidR="00067A37" w:rsidRPr="00067A37" w:rsidRDefault="00067A37" w:rsidP="00067A37">
      <w:pPr>
        <w:jc w:val="both"/>
      </w:pPr>
      <w:r w:rsidRPr="00067A37">
        <w:t xml:space="preserve">Recognizing the limitations of purely time-domain analysis, researchers began to explore more sophisticated methods to bridge the gap between the electrical activity of muscles and the resulting mechanical output in terms of joint movement. This led to the development of EMG-to-Muscle </w:t>
      </w:r>
      <w:r w:rsidRPr="00067A37">
        <w:lastRenderedPageBreak/>
        <w:t xml:space="preserve">Activation models, which aimed to transform the recorded sEMG signals into a representation of the underlying muscle activation levels </w:t>
      </w:r>
      <w:r w:rsidRPr="00067A37">
        <w:rPr>
          <w:vertAlign w:val="superscript"/>
        </w:rPr>
        <w:t>1</w:t>
      </w:r>
      <w:r w:rsidRPr="00067A37">
        <w:t xml:space="preserve">. These models often incorporated the concept of electromechanical delay (EMD), which is the time lag between the onset of electrical activity in the muscle and the generation of mechanical force </w:t>
      </w:r>
      <w:r w:rsidRPr="00067A37">
        <w:rPr>
          <w:vertAlign w:val="superscript"/>
        </w:rPr>
        <w:t>1</w:t>
      </w:r>
      <w:r w:rsidRPr="00067A37">
        <w:t xml:space="preserve">. By parameterizing the EMD and other dynamic characteristics of muscle activation, these models, often implemented using filters and mathematical equations, demonstrated improved performance in estimating finger joint kinematics compared to relying solely on traditional time-domain features </w:t>
      </w:r>
      <w:r w:rsidRPr="00067A37">
        <w:rPr>
          <w:vertAlign w:val="superscript"/>
        </w:rPr>
        <w:t>1</w:t>
      </w:r>
      <w:r w:rsidRPr="00067A37">
        <w:t xml:space="preserve">. One study, for instance, utilized a second-order recursive filter to model the muscle activation dynamics based on the processed sEMG signals </w:t>
      </w:r>
      <w:r w:rsidRPr="00067A37">
        <w:rPr>
          <w:vertAlign w:val="superscript"/>
        </w:rPr>
        <w:t>1</w:t>
      </w:r>
      <w:r w:rsidRPr="00067A37">
        <w:t>.</w:t>
      </w:r>
    </w:p>
    <w:p w14:paraId="30682E8B" w14:textId="77777777" w:rsidR="00067A37" w:rsidRPr="00067A37" w:rsidRDefault="00067A37" w:rsidP="00067A37">
      <w:pPr>
        <w:jc w:val="both"/>
      </w:pPr>
      <w:r w:rsidRPr="00067A37">
        <w:t xml:space="preserve">Alongside these physiologically inspired models, classical machine learning approaches played a foundational role in establishing the feasibility of sEMG-based hand joint angle estimation. Artificial Neural Networks (ANNs), particularly feedforward networks, emerged as a popular choice for learning the complex and often non-linear mapping between sEMG signals (or features extracted from them) and the corresponding hand joint angles </w:t>
      </w:r>
      <w:r w:rsidRPr="00067A37">
        <w:rPr>
          <w:vertAlign w:val="superscript"/>
        </w:rPr>
        <w:t>1</w:t>
      </w:r>
      <w:r w:rsidRPr="00067A37">
        <w:t xml:space="preserve">. These networks, with their ability to approximate arbitrary functions through interconnected layers of nodes, could be trained to recognize intricate patterns in the sEMG data that correlate with specific joint configurations. Similarly, Support Vector Machines (SVMs), known for their effectiveness in both classification and regression tasks, were also employed to model the relationship between sEMG signals and hand kinematics </w:t>
      </w:r>
      <w:r w:rsidRPr="00067A37">
        <w:rPr>
          <w:vertAlign w:val="superscript"/>
        </w:rPr>
        <w:t>5</w:t>
      </w:r>
      <w:r w:rsidRPr="00067A37">
        <w:t>. These machine learning techniques, while proving effective in capturing complex patterns within the data, sometimes faced challenges in handling the inherent variability and non-stationarity characteristic of sEMG signals.</w:t>
      </w:r>
    </w:p>
    <w:p w14:paraId="27CE556D" w14:textId="77777777" w:rsidR="00067A37" w:rsidRPr="00067A37" w:rsidRDefault="00067A37" w:rsidP="00067A37">
      <w:pPr>
        <w:jc w:val="both"/>
      </w:pPr>
      <w:r w:rsidRPr="00067A37">
        <w:t>The progression from basic time-domain features to more intricate EMG-to-muscle activation models signifies a growing understanding of the complex and dynamic relationship between sEMG signals and the resulting joint movements. This shift towards incorporating physiological principles into the analysis reflects an effort to enhance the accuracy of estimations. The consistent utilization of ANNs and SVMs highlights their fundamental role in the field. These machine learning techniques have demonstrated their capability to learn complex mappings from sEMG data, although their performance can be influenced by the inherent variability and non-stationarity of these physiological signals.</w:t>
      </w:r>
    </w:p>
    <w:p w14:paraId="31B002A7" w14:textId="77777777" w:rsidR="00067A37" w:rsidRPr="00067A37" w:rsidRDefault="00067A37" w:rsidP="00067A37">
      <w:pPr>
        <w:jc w:val="both"/>
        <w:rPr>
          <w:b/>
          <w:bCs/>
        </w:rPr>
      </w:pPr>
      <w:r w:rsidRPr="00067A37">
        <w:rPr>
          <w:b/>
          <w:bCs/>
        </w:rPr>
        <w:t>sEMG Signal Acquisition and Preprocessing Techniques</w:t>
      </w:r>
    </w:p>
    <w:p w14:paraId="48628228" w14:textId="77777777" w:rsidR="00067A37" w:rsidRPr="00067A37" w:rsidRDefault="00067A37" w:rsidP="00067A37">
      <w:pPr>
        <w:jc w:val="both"/>
      </w:pPr>
      <w:r w:rsidRPr="00067A37">
        <w:t xml:space="preserve">The initial step in any sEMG-based hand joint angle estimation system involves the careful acquisition of the electrical signals generated by the forearm muscles responsible for hand and finger movements. Various sensor configurations and placement strategies have been explored to capture the most relevant information. One common approach, as described in a study focusing on individual and simultaneous finger movements, involves using a wireless multi-channel surface electromyograph with electrodes placed on eight extrinsic muscles of the forearm </w:t>
      </w:r>
      <w:r w:rsidRPr="00067A37">
        <w:rPr>
          <w:vertAlign w:val="superscript"/>
        </w:rPr>
        <w:t>1</w:t>
      </w:r>
      <w:r w:rsidRPr="00067A37">
        <w:t xml:space="preserve">. These muscles, four flexors and four extensors, are known to significantly contribute to wrist and finger motion. More specifically, another study detailed the use of eight bipolar active-type Ag-AgCl electrodes strategically positioned on the subjects' forearms based on palpation, anatomical landmarks, and visual inspection of the signal response during movements </w:t>
      </w:r>
      <w:r w:rsidRPr="00067A37">
        <w:rPr>
          <w:vertAlign w:val="superscript"/>
        </w:rPr>
        <w:t>1</w:t>
      </w:r>
      <w:r w:rsidRPr="00067A37">
        <w:t xml:space="preserve">. A single reference electrode is typically placed on a bony prominence, such as the olecranon, to provide a common ground for </w:t>
      </w:r>
      <w:proofErr w:type="gramStart"/>
      <w:r w:rsidRPr="00067A37">
        <w:t>the measurements</w:t>
      </w:r>
      <w:proofErr w:type="gramEnd"/>
      <w:r w:rsidRPr="00067A37">
        <w:t xml:space="preserve"> </w:t>
      </w:r>
      <w:r w:rsidRPr="00067A37">
        <w:rPr>
          <w:vertAlign w:val="superscript"/>
        </w:rPr>
        <w:t>1</w:t>
      </w:r>
      <w:r w:rsidRPr="00067A37">
        <w:t xml:space="preserve">. The number of sensors and their placement can vary depending on the desired </w:t>
      </w:r>
      <w:r w:rsidRPr="00067A37">
        <w:lastRenderedPageBreak/>
        <w:t xml:space="preserve">granularity of joint angle estimation and the specific hand movements being investigated. For instance, the use of an sEMG armband with eight sensors has also been reported </w:t>
      </w:r>
      <w:r w:rsidRPr="00067A37">
        <w:rPr>
          <w:vertAlign w:val="superscript"/>
        </w:rPr>
        <w:t>5</w:t>
      </w:r>
      <w:r w:rsidRPr="00067A37">
        <w:t xml:space="preserve">, while other research has employed dry tri-electrodes strapped along the lower arm </w:t>
      </w:r>
      <w:r w:rsidRPr="00067A37">
        <w:rPr>
          <w:vertAlign w:val="superscript"/>
        </w:rPr>
        <w:t>7</w:t>
      </w:r>
      <w:r w:rsidRPr="00067A37">
        <w:t xml:space="preserve">. For high-resolution mapping of muscle activity, some studies have utilized high-density sEMG grids with </w:t>
      </w:r>
      <w:proofErr w:type="gramStart"/>
      <w:r w:rsidRPr="00067A37">
        <w:t>a large number of</w:t>
      </w:r>
      <w:proofErr w:type="gramEnd"/>
      <w:r w:rsidRPr="00067A37">
        <w:t xml:space="preserve"> electrodes, such as five 8x8 grids placed around the forearm and wrist </w:t>
      </w:r>
      <w:r w:rsidRPr="00067A37">
        <w:rPr>
          <w:vertAlign w:val="superscript"/>
        </w:rPr>
        <w:t>8</w:t>
      </w:r>
      <w:r w:rsidRPr="00067A37">
        <w:t>.</w:t>
      </w:r>
    </w:p>
    <w:p w14:paraId="062808EF" w14:textId="77777777" w:rsidR="00067A37" w:rsidRPr="00067A37" w:rsidRDefault="00067A37" w:rsidP="00067A37">
      <w:pPr>
        <w:jc w:val="both"/>
      </w:pPr>
      <w:r w:rsidRPr="00067A37">
        <w:t xml:space="preserve">Once the sEMG signals are acquired, a series of essential preprocessing steps are typically applied to enhance the signal quality and prepare the data for subsequent analysis and modeling. Filtering is a crucial step to remove unwanted noise and artifacts from the raw sEMG signals. This often involves using band-pass filters to retain the frequency components of the signal that are most relevant to muscle activity, typically in the range of 10 to 500 Hz, while attenuating lower-frequency motion artifacts and higher-frequency noise </w:t>
      </w:r>
      <w:r w:rsidRPr="00067A37">
        <w:rPr>
          <w:vertAlign w:val="superscript"/>
        </w:rPr>
        <w:t>3</w:t>
      </w:r>
      <w:r w:rsidRPr="00067A37">
        <w:t xml:space="preserve">. Notch filters are also commonly applied to eliminate power-line interference, which typically occurs at 50 or 60 Hz depending on </w:t>
      </w:r>
      <w:proofErr w:type="gramStart"/>
      <w:r w:rsidRPr="00067A37">
        <w:t>the region</w:t>
      </w:r>
      <w:proofErr w:type="gramEnd"/>
      <w:r w:rsidRPr="00067A37">
        <w:t xml:space="preserve"> </w:t>
      </w:r>
      <w:r w:rsidRPr="00067A37">
        <w:rPr>
          <w:vertAlign w:val="superscript"/>
        </w:rPr>
        <w:t>3</w:t>
      </w:r>
      <w:r w:rsidRPr="00067A37">
        <w:t xml:space="preserve">. Normalization is another important preprocessing step that aims to reduce the variability in signal amplitude across different subjects and recording sessions. This can be achieved by dividing the signal by its peak value or by using other scaling techniques </w:t>
      </w:r>
      <w:r w:rsidRPr="00067A37">
        <w:rPr>
          <w:vertAlign w:val="superscript"/>
        </w:rPr>
        <w:t>1</w:t>
      </w:r>
      <w:r w:rsidRPr="00067A37">
        <w:t xml:space="preserve">. Segmentation of the continuous sEMG data into smaller time windows is often performed to facilitate feature extraction and analysis over short intervals corresponding to specific phases of movement </w:t>
      </w:r>
      <w:r w:rsidRPr="00067A37">
        <w:rPr>
          <w:vertAlign w:val="superscript"/>
        </w:rPr>
        <w:t>9</w:t>
      </w:r>
      <w:r w:rsidRPr="00067A37">
        <w:t xml:space="preserve">. Various windowing techniques exist, including fixed-length windows triggered by events or sliding windows with defined lengths and overlap </w:t>
      </w:r>
      <w:r w:rsidRPr="00067A37">
        <w:rPr>
          <w:vertAlign w:val="superscript"/>
        </w:rPr>
        <w:t>9</w:t>
      </w:r>
      <w:r w:rsidRPr="00067A37">
        <w:t xml:space="preserve">. Some advanced preprocessing techniques also include noise reduction algorithms like wavelet-threshold-based complete ensemble empirical mode decomposition with adaptive noise (CEEMDAN) to further improve the signal-to-noise ratio </w:t>
      </w:r>
      <w:r w:rsidRPr="00067A37">
        <w:rPr>
          <w:vertAlign w:val="superscript"/>
        </w:rPr>
        <w:t>12</w:t>
      </w:r>
      <w:r w:rsidRPr="00067A37">
        <w:t>. The specific preprocessing steps and their parameters are often tailored to the characteristics of the acquired sEMG signals and the requirements of the subsequent analysis.</w:t>
      </w:r>
    </w:p>
    <w:p w14:paraId="48EB687A" w14:textId="77777777" w:rsidR="00067A37" w:rsidRPr="00067A37" w:rsidRDefault="00067A37" w:rsidP="00067A37">
      <w:pPr>
        <w:jc w:val="both"/>
      </w:pPr>
      <w:r w:rsidRPr="00067A37">
        <w:t>The variety in electrode types, ranging from bipolar to high-density grids, and the diverse placement strategies underscore an ongoing exploration to determine the optimal sensor configuration for different applications and levels of detail in hand joint angle estimation. The consistent application of filtering techniques across studies highlights the standard practice of removing common noise sources to improve signal quality. The use of different windowing and segmentation methods indicates the importance of temporal processing in capturing the dynamic nature of hand movements. The choice of these parameters can significantly influence the temporal resolution of extracted features and the computational demands of subsequent modeling.</w:t>
      </w:r>
    </w:p>
    <w:p w14:paraId="0A13FE3E" w14:textId="77777777" w:rsidR="00067A37" w:rsidRPr="00067A37" w:rsidRDefault="00067A37" w:rsidP="00067A37">
      <w:pPr>
        <w:jc w:val="both"/>
        <w:rPr>
          <w:b/>
          <w:bCs/>
        </w:rPr>
      </w:pPr>
      <w:r w:rsidRPr="00067A37">
        <w:rPr>
          <w:b/>
          <w:bCs/>
        </w:rPr>
        <w:t>Feature Extraction from sEMG Signals for Joint Angle Estimation</w:t>
      </w:r>
    </w:p>
    <w:p w14:paraId="3C0D55E8" w14:textId="77777777" w:rsidR="00067A37" w:rsidRPr="00067A37" w:rsidRDefault="00067A37" w:rsidP="00067A37">
      <w:pPr>
        <w:jc w:val="both"/>
      </w:pPr>
      <w:r w:rsidRPr="00067A37">
        <w:t>The raw sEMG signals, once preprocessed, are typically transformed into a set of features that can be used as input to machine learning or statistical models for estimating hand joint angles. These features aim to capture the essential information about the underlying muscle activity in a more compact and informative representation. A wide range of features have been explored across different domains, including the time domain, frequency domain, and time-frequency domain.</w:t>
      </w:r>
    </w:p>
    <w:p w14:paraId="66A586C3" w14:textId="77777777" w:rsidR="00067A37" w:rsidRPr="00067A37" w:rsidRDefault="00067A37" w:rsidP="00067A37">
      <w:pPr>
        <w:jc w:val="both"/>
      </w:pPr>
      <w:r w:rsidRPr="00067A37">
        <w:t xml:space="preserve">Time-domain features are among the </w:t>
      </w:r>
      <w:proofErr w:type="gramStart"/>
      <w:r w:rsidRPr="00067A37">
        <w:t>most commonly used</w:t>
      </w:r>
      <w:proofErr w:type="gramEnd"/>
      <w:r w:rsidRPr="00067A37">
        <w:t xml:space="preserve"> in sEMG analysis due to their ease of computation and direct relationship with the amplitude and temporal characteristics of </w:t>
      </w:r>
      <w:proofErr w:type="gramStart"/>
      <w:r w:rsidRPr="00067A37">
        <w:t>the muscle</w:t>
      </w:r>
      <w:proofErr w:type="gramEnd"/>
      <w:r w:rsidRPr="00067A37">
        <w:t xml:space="preserve"> activity </w:t>
      </w:r>
      <w:r w:rsidRPr="00067A37">
        <w:rPr>
          <w:vertAlign w:val="superscript"/>
        </w:rPr>
        <w:t>1</w:t>
      </w:r>
      <w:r w:rsidRPr="00067A37">
        <w:t xml:space="preserve">. Traditional time-domain features such as Mean Absolute Value (MAV), Waveform Length (WL), Willison Amplitude (WA), and Variance (VAR) provide fundamental measures of signal magnitude, complexity, and power </w:t>
      </w:r>
      <w:r w:rsidRPr="00067A37">
        <w:rPr>
          <w:vertAlign w:val="superscript"/>
        </w:rPr>
        <w:t>1</w:t>
      </w:r>
      <w:r w:rsidRPr="00067A37">
        <w:t xml:space="preserve">. Beyond these, other commonly extracted time-domain features </w:t>
      </w:r>
      <w:r w:rsidRPr="00067A37">
        <w:lastRenderedPageBreak/>
        <w:t xml:space="preserve">include Integrated EMG (IEMG), which is the sum of the absolute values of the signal, Zero Crossing (ZC), counting the number of times the signal crosses zero, Slope Sign Changes (SSC), detecting changes in the direction of the signal slope, Waveform Length (WL), measuring the cumulative length of the signal waveform, and Difference Absolute Standard Deviation Value (DASDV), reflecting the change in signal amplitude </w:t>
      </w:r>
      <w:r w:rsidRPr="00067A37">
        <w:rPr>
          <w:vertAlign w:val="superscript"/>
        </w:rPr>
        <w:t>2</w:t>
      </w:r>
      <w:r w:rsidRPr="00067A37">
        <w:t xml:space="preserve">. The Mean Absolute Value (MAV) has also been specifically used as a basis for constructing sEMG feature matrices in some studies </w:t>
      </w:r>
      <w:r w:rsidRPr="00067A37">
        <w:rPr>
          <w:vertAlign w:val="superscript"/>
        </w:rPr>
        <w:t>11</w:t>
      </w:r>
      <w:r w:rsidRPr="00067A37">
        <w:t xml:space="preserve">. More advanced preprocessing might involve noise reduction before extracting these time-domain features to ensure they accurately reflect muscle activity </w:t>
      </w:r>
      <w:r w:rsidRPr="00067A37">
        <w:rPr>
          <w:vertAlign w:val="superscript"/>
        </w:rPr>
        <w:t>12</w:t>
      </w:r>
      <w:r w:rsidRPr="00067A37">
        <w:t xml:space="preserve">. Auto-regressive models using recursive least squares, along with slope-sign changes and waveform length, represent other forms of time-domain features utilized in joint angle estimation </w:t>
      </w:r>
      <w:r w:rsidRPr="00067A37">
        <w:rPr>
          <w:vertAlign w:val="superscript"/>
        </w:rPr>
        <w:t>13</w:t>
      </w:r>
      <w:r w:rsidRPr="00067A37">
        <w:t>.</w:t>
      </w:r>
    </w:p>
    <w:p w14:paraId="772FCCBD" w14:textId="77777777" w:rsidR="00067A37" w:rsidRPr="00067A37" w:rsidRDefault="00067A37" w:rsidP="00067A37">
      <w:pPr>
        <w:jc w:val="both"/>
      </w:pPr>
      <w:r w:rsidRPr="00067A37">
        <w:t xml:space="preserve">While time-domain features capture important aspects of muscle activation, frequency-domain analysis can provide complementary information related to the spectral content of the sEMG signal, which is often linked to the firing patterns of motor units. </w:t>
      </w:r>
      <w:proofErr w:type="spellStart"/>
      <w:r w:rsidRPr="00067A37">
        <w:t>Some time</w:t>
      </w:r>
      <w:proofErr w:type="spellEnd"/>
      <w:r w:rsidRPr="00067A37">
        <w:t xml:space="preserve">-domain features, like Zero Crossing (ZC) and Slope Sign Changes (SSC), can indirectly provide frequency-related information </w:t>
      </w:r>
      <w:r w:rsidRPr="00067A37">
        <w:rPr>
          <w:vertAlign w:val="superscript"/>
        </w:rPr>
        <w:t>7</w:t>
      </w:r>
      <w:r w:rsidRPr="00067A37">
        <w:t xml:space="preserve">. More direct frequency-domain analysis often involves transforming the sEMG signal using techniques like the Fourier Transform to obtain the power spectral density. </w:t>
      </w:r>
      <w:proofErr w:type="spellStart"/>
      <w:r w:rsidRPr="00067A37">
        <w:t>Cepstrum</w:t>
      </w:r>
      <w:proofErr w:type="spellEnd"/>
      <w:r w:rsidRPr="00067A37">
        <w:t xml:space="preserve"> coefficients, which represent the rate of change of the different spectrum bands, have also been explored as frequency-domain features in combination with time-domain features for tasks like hand pose estimation </w:t>
      </w:r>
      <w:r w:rsidRPr="00067A37">
        <w:rPr>
          <w:vertAlign w:val="superscript"/>
        </w:rPr>
        <w:t>6</w:t>
      </w:r>
      <w:r w:rsidRPr="00067A37">
        <w:t>.</w:t>
      </w:r>
    </w:p>
    <w:p w14:paraId="7FCE700F" w14:textId="77777777" w:rsidR="00067A37" w:rsidRPr="00067A37" w:rsidRDefault="00067A37" w:rsidP="00067A37">
      <w:pPr>
        <w:jc w:val="both"/>
      </w:pPr>
      <w:r w:rsidRPr="00067A37">
        <w:t xml:space="preserve">To capture the dynamic and non-stationary characteristics of sEMG signals associated with continuous hand movements, time-frequency domain techniques have gained attention. These methods allow for </w:t>
      </w:r>
      <w:proofErr w:type="gramStart"/>
      <w:r w:rsidRPr="00067A37">
        <w:t>the analysis</w:t>
      </w:r>
      <w:proofErr w:type="gramEnd"/>
      <w:r w:rsidRPr="00067A37">
        <w:t xml:space="preserve"> of how the frequency content of the signal changes over time. One such technique involves converting the raw sEMG data into a spectrogram, which visually represents the signal's frequency spectrum as it varies with time </w:t>
      </w:r>
      <w:r w:rsidRPr="00067A37">
        <w:rPr>
          <w:vertAlign w:val="superscript"/>
        </w:rPr>
        <w:t>14</w:t>
      </w:r>
      <w:r w:rsidRPr="00067A37">
        <w:t xml:space="preserve">. The Discrete Orthonormal S-Transform (DOST) represents another time-frequency domain method that has been applied for feature extraction in hand movement classification, demonstrating promising results in terms of classification rate and computational efficiency </w:t>
      </w:r>
      <w:r w:rsidRPr="00067A37">
        <w:rPr>
          <w:vertAlign w:val="superscript"/>
        </w:rPr>
        <w:t>15</w:t>
      </w:r>
      <w:r w:rsidRPr="00067A37">
        <w:t>.</w:t>
      </w:r>
    </w:p>
    <w:p w14:paraId="2DADE3F7" w14:textId="77777777" w:rsidR="00067A37" w:rsidRPr="00067A37" w:rsidRDefault="00067A37" w:rsidP="00067A37">
      <w:pPr>
        <w:jc w:val="both"/>
      </w:pPr>
      <w:r w:rsidRPr="00067A37">
        <w:t>The widespread use of time-domain features suggests their effectiveness in capturing fundamental aspects of muscle activation relevant to joint movement. Their simplicity and low computational cost make them suitable for real-time applications. The exploration of frequency-domain and time-frequency domain features indicates an effort to extract more detailed information about muscle activity, potentially improving the discrimination of fine motor movements and different force levels. Combining various types of features, as seen in the use of both time-domain and frequency-domain features, can lead to a more comprehensive representation of the underlying muscle activity, potentially enhancing the accuracy of joint angle estimation.</w:t>
      </w:r>
    </w:p>
    <w:p w14:paraId="030F3F98" w14:textId="77777777" w:rsidR="00067A37" w:rsidRPr="00067A37" w:rsidRDefault="00067A37" w:rsidP="00067A37">
      <w:pPr>
        <w:jc w:val="both"/>
        <w:rPr>
          <w:b/>
          <w:bCs/>
        </w:rPr>
      </w:pPr>
      <w:r w:rsidRPr="00067A37">
        <w:rPr>
          <w:b/>
          <w:bCs/>
        </w:rPr>
        <w:t>Machine Learning and Statistical Modeling for Continuous Joint Angle Estimation</w:t>
      </w:r>
    </w:p>
    <w:p w14:paraId="7B075AEB" w14:textId="77777777" w:rsidR="00067A37" w:rsidRPr="00067A37" w:rsidRDefault="00067A37" w:rsidP="00067A37">
      <w:pPr>
        <w:jc w:val="both"/>
      </w:pPr>
      <w:r w:rsidRPr="00067A37">
        <w:t>Once appropriate features are extracted from the sEMG signals, various machine learning and statistical models are employed to learn the complex relationship between these features and the corresponding hand joint angles. These models aim to predict the continuous values of the joint angles based on the patterns identified in the sEMG data during a training phase.</w:t>
      </w:r>
    </w:p>
    <w:p w14:paraId="6437EC1F" w14:textId="77777777" w:rsidR="00067A37" w:rsidRPr="00067A37" w:rsidRDefault="00067A37" w:rsidP="00067A37">
      <w:pPr>
        <w:jc w:val="both"/>
      </w:pPr>
      <w:r w:rsidRPr="00067A37">
        <w:lastRenderedPageBreak/>
        <w:t xml:space="preserve">Classical machine learning models have been extensively used for this purpose. Artificial Neural Networks (ANNs) and Gaussian Process (GP) regression are among the commonly applied models </w:t>
      </w:r>
      <w:r w:rsidRPr="00067A37">
        <w:rPr>
          <w:vertAlign w:val="superscript"/>
        </w:rPr>
        <w:t>1</w:t>
      </w:r>
      <w:r w:rsidRPr="00067A37">
        <w:t xml:space="preserve">. While ANNs excel at learning non-linear mappings, GP regression, a non-parametric Bayesian method, can provide probabilistic estimates of the joint angles and has shown better performance with limited training data in some cases </w:t>
      </w:r>
      <w:r w:rsidRPr="00067A37">
        <w:rPr>
          <w:vertAlign w:val="superscript"/>
        </w:rPr>
        <w:t>1</w:t>
      </w:r>
      <w:r w:rsidRPr="00067A37">
        <w:t xml:space="preserve">. Other classical regression techniques, such as polynomial functions, linear regression, and more specialized methods like parallel cascade identification and fast orthogonal search (FOS), have also been utilized to model the relationship between EMG signals and force, which is closely related to joint angles </w:t>
      </w:r>
      <w:r w:rsidRPr="00067A37">
        <w:rPr>
          <w:vertAlign w:val="superscript"/>
        </w:rPr>
        <w:t>4</w:t>
      </w:r>
      <w:r w:rsidRPr="00067A37">
        <w:t xml:space="preserve">. For gesture recognition tasks, which often precede joint angle estimation in the control hierarchy, classifiers like Linear Discriminant Analysis (LDA), Support Vector Machines (SVMs), K-Nearest Neighbors (KNN), and Logistic Regression Kernel have demonstrated impressive accuracy </w:t>
      </w:r>
      <w:r w:rsidRPr="00067A37">
        <w:rPr>
          <w:vertAlign w:val="superscript"/>
        </w:rPr>
        <w:t>5</w:t>
      </w:r>
      <w:r w:rsidRPr="00067A37">
        <w:t xml:space="preserve">. In the context of continuous angle estimation, Least Square Support Vector Machines (LSSVM) and Radial Basis Function (RBF) neural networks have also been explored </w:t>
      </w:r>
      <w:r w:rsidRPr="00067A37">
        <w:rPr>
          <w:vertAlign w:val="superscript"/>
        </w:rPr>
        <w:t>7</w:t>
      </w:r>
      <w:r w:rsidRPr="00067A37">
        <w:t xml:space="preserve">. More recently, ensemble learning methods, which combine the predictions of multiple base models, such as </w:t>
      </w:r>
      <w:proofErr w:type="spellStart"/>
      <w:r w:rsidRPr="00067A37">
        <w:t>CatBoost</w:t>
      </w:r>
      <w:proofErr w:type="spellEnd"/>
      <w:r w:rsidRPr="00067A37">
        <w:t xml:space="preserve">, </w:t>
      </w:r>
      <w:proofErr w:type="spellStart"/>
      <w:r w:rsidRPr="00067A37">
        <w:t>LightGBM</w:t>
      </w:r>
      <w:proofErr w:type="spellEnd"/>
      <w:r w:rsidRPr="00067A37">
        <w:t xml:space="preserve">, and XGBoost, have shown promising results in decoding hand joint angles from sEMG signals </w:t>
      </w:r>
      <w:r w:rsidRPr="00067A37">
        <w:rPr>
          <w:vertAlign w:val="superscript"/>
        </w:rPr>
        <w:t>2</w:t>
      </w:r>
      <w:r w:rsidRPr="00067A37">
        <w:t xml:space="preserve">. Statistical models like Gaussian process autoregressive models have also been investigated for their ability to provide probabilistic predictions of joint angles, </w:t>
      </w:r>
      <w:proofErr w:type="gramStart"/>
      <w:r w:rsidRPr="00067A37">
        <w:t>taking into account</w:t>
      </w:r>
      <w:proofErr w:type="gramEnd"/>
      <w:r w:rsidRPr="00067A37">
        <w:t xml:space="preserve"> the inherent uncertainty in </w:t>
      </w:r>
      <w:proofErr w:type="gramStart"/>
      <w:r w:rsidRPr="00067A37">
        <w:t>the signals</w:t>
      </w:r>
      <w:proofErr w:type="gramEnd"/>
      <w:r w:rsidRPr="00067A37">
        <w:t xml:space="preserve"> </w:t>
      </w:r>
      <w:r w:rsidRPr="00067A37">
        <w:rPr>
          <w:vertAlign w:val="superscript"/>
        </w:rPr>
        <w:t>16</w:t>
      </w:r>
      <w:r w:rsidRPr="00067A37">
        <w:t xml:space="preserve">. Furthermore, specialized neural network architectures incorporating time delay factors and feedback streams have been proposed to better capture the dynamic nature of finger joint movements </w:t>
      </w:r>
      <w:r w:rsidRPr="00067A37">
        <w:rPr>
          <w:vertAlign w:val="superscript"/>
        </w:rPr>
        <w:t>17</w:t>
      </w:r>
      <w:r w:rsidRPr="00067A37">
        <w:t xml:space="preserve">. RBF neural networks have also been applied for estimating continuous joint movements based on sEMG signals </w:t>
      </w:r>
      <w:r w:rsidRPr="00067A37">
        <w:rPr>
          <w:vertAlign w:val="superscript"/>
        </w:rPr>
        <w:t>18</w:t>
      </w:r>
      <w:r w:rsidRPr="00067A37">
        <w:t>.</w:t>
      </w:r>
    </w:p>
    <w:p w14:paraId="506A50AE" w14:textId="77777777" w:rsidR="00067A37" w:rsidRPr="00067A37" w:rsidRDefault="00067A37" w:rsidP="00067A37">
      <w:pPr>
        <w:jc w:val="both"/>
      </w:pPr>
      <w:r w:rsidRPr="00067A37">
        <w:t xml:space="preserve">In recent years, deep learning architectures have gained significant traction in sEMG-based hand joint angle estimation due to their ability to automatically learn hierarchical features from raw or minimally processed data and to model complex temporal dependencies. Convolutional Neural Networks (CNNs) have proven effective in extracting spatial features from multi-channel sEMG signals </w:t>
      </w:r>
      <w:r w:rsidRPr="00067A37">
        <w:rPr>
          <w:vertAlign w:val="superscript"/>
        </w:rPr>
        <w:t>19</w:t>
      </w:r>
      <w:r w:rsidRPr="00067A37">
        <w:t xml:space="preserve">. Recurrent Neural Networks (RNNs), particularly Long Short-Term Memory (LSTM) networks, excel at capturing long-term temporal dependencies in sequential data like sEMG </w:t>
      </w:r>
      <w:r w:rsidRPr="00067A37">
        <w:rPr>
          <w:vertAlign w:val="superscript"/>
        </w:rPr>
        <w:t>19</w:t>
      </w:r>
      <w:r w:rsidRPr="00067A37">
        <w:t xml:space="preserve">. Hybrid architectures that combine the strengths of CNNs and RNNs, such as TCN-LSTM models for wrist angle estimation </w:t>
      </w:r>
      <w:r w:rsidRPr="00067A37">
        <w:rPr>
          <w:vertAlign w:val="superscript"/>
        </w:rPr>
        <w:t>19</w:t>
      </w:r>
      <w:r w:rsidRPr="00067A37">
        <w:t xml:space="preserve"> and CNN-</w:t>
      </w:r>
      <w:proofErr w:type="spellStart"/>
      <w:r w:rsidRPr="00067A37">
        <w:t>BiLSTM</w:t>
      </w:r>
      <w:proofErr w:type="spellEnd"/>
      <w:r w:rsidRPr="00067A37">
        <w:t xml:space="preserve"> models for knee joint angle prediction </w:t>
      </w:r>
      <w:r w:rsidRPr="00067A37">
        <w:rPr>
          <w:vertAlign w:val="superscript"/>
        </w:rPr>
        <w:t>23</w:t>
      </w:r>
      <w:r w:rsidRPr="00067A37">
        <w:t xml:space="preserve">, have demonstrated superior performance. Transformer networks, with their attention mechanisms, are also being explored for their ability to model both local and global dependencies in sEMG signals for fine-grained finger joint angle estimation </w:t>
      </w:r>
      <w:r w:rsidRPr="00067A37">
        <w:rPr>
          <w:vertAlign w:val="superscript"/>
        </w:rPr>
        <w:t>21</w:t>
      </w:r>
      <w:r w:rsidRPr="00067A37">
        <w:t xml:space="preserve">. A 3DCNN-MLP model has even been proposed for the simultaneous estimation of </w:t>
      </w:r>
      <w:proofErr w:type="gramStart"/>
      <w:r w:rsidRPr="00067A37">
        <w:t>a large number of</w:t>
      </w:r>
      <w:proofErr w:type="gramEnd"/>
      <w:r w:rsidRPr="00067A37">
        <w:t xml:space="preserve"> hand joint positions and grip force </w:t>
      </w:r>
      <w:r w:rsidRPr="00067A37">
        <w:rPr>
          <w:vertAlign w:val="superscript"/>
        </w:rPr>
        <w:t>8</w:t>
      </w:r>
      <w:r w:rsidRPr="00067A37">
        <w:t xml:space="preserve">. A novel classifier based on a combination of Bayesian neural networks, pattern recognition networks, and layer recurrent networks has also been presented for hand gesture recognition, which is a related task </w:t>
      </w:r>
      <w:r w:rsidRPr="00067A37">
        <w:rPr>
          <w:vertAlign w:val="superscript"/>
        </w:rPr>
        <w:t>25</w:t>
      </w:r>
      <w:r w:rsidRPr="00067A37">
        <w:t xml:space="preserve">. Encoder-decoder networks with attention mechanisms represent another class of deep learning models showing promise for estimating finger joint angles from forearm EMG signals with improved interpretability </w:t>
      </w:r>
      <w:r w:rsidRPr="00067A37">
        <w:rPr>
          <w:vertAlign w:val="superscript"/>
        </w:rPr>
        <w:t>24</w:t>
      </w:r>
      <w:r w:rsidRPr="00067A37">
        <w:t>.</w:t>
      </w:r>
    </w:p>
    <w:p w14:paraId="19A600E0" w14:textId="77777777" w:rsidR="00067A37" w:rsidRPr="00067A37" w:rsidRDefault="00067A37" w:rsidP="00067A37">
      <w:pPr>
        <w:jc w:val="both"/>
      </w:pPr>
      <w:r w:rsidRPr="00067A37">
        <w:t xml:space="preserve">Beyond purely data-driven approaches, statistical models like Kalman filters have been explored for continuously tracking hand joint angles over time </w:t>
      </w:r>
      <w:r w:rsidRPr="00067A37">
        <w:rPr>
          <w:vertAlign w:val="superscript"/>
        </w:rPr>
        <w:t>11</w:t>
      </w:r>
      <w:r w:rsidRPr="00067A37">
        <w:t>. These models can incorporate the temporal dynamics of the system and provide estimates that are robust to noise. The establishment of a continuous Kalman estimation framework holds the potential for integrating various Kalman extension techniques to further advance hand motion estimation.</w:t>
      </w:r>
    </w:p>
    <w:p w14:paraId="107C46CD" w14:textId="77777777" w:rsidR="00067A37" w:rsidRPr="00067A37" w:rsidRDefault="00067A37" w:rsidP="00067A37">
      <w:pPr>
        <w:jc w:val="both"/>
      </w:pPr>
      <w:r w:rsidRPr="00067A37">
        <w:lastRenderedPageBreak/>
        <w:t>The evolution from classical machine learning to deep learning reflects the increasing complexity of the estimation tasks and the growing availability of computational resources. Deep learning models can automatically learn relevant features, which is advantageous for the intricate nature of sEMG signals. The emergence of hybrid models highlights the benefit of combining different network architectures to leverage their complementary strengths in capturing both spatial and temporal characteristics of the data. The application of statistical models like Kalman filters indicates a focus on continuous tracking and robustness in real-time applications.</w:t>
      </w:r>
    </w:p>
    <w:p w14:paraId="0AB4ED82" w14:textId="77777777" w:rsidR="00067A37" w:rsidRPr="00067A37" w:rsidRDefault="00067A37" w:rsidP="00067A37">
      <w:pPr>
        <w:jc w:val="both"/>
        <w:rPr>
          <w:b/>
          <w:bCs/>
        </w:rPr>
      </w:pPr>
      <w:r w:rsidRPr="00067A37">
        <w:rPr>
          <w:b/>
          <w:bCs/>
        </w:rPr>
        <w:t>Novel and Advanced Techniques in sEMG-Based Hand Joint Angle Estimation</w:t>
      </w:r>
    </w:p>
    <w:p w14:paraId="5A084F32" w14:textId="77777777" w:rsidR="00067A37" w:rsidRPr="00067A37" w:rsidRDefault="00067A37" w:rsidP="00067A37">
      <w:pPr>
        <w:jc w:val="both"/>
      </w:pPr>
      <w:r w:rsidRPr="00067A37">
        <w:t>The field of sEMG-based hand joint angle estimation is continuously evolving, with researchers exploring novel and advanced techniques to overcome existing limitations and improve the accuracy, robustness, and interpretability of the estimation process.</w:t>
      </w:r>
    </w:p>
    <w:p w14:paraId="0BD30922" w14:textId="77777777" w:rsidR="00067A37" w:rsidRPr="00067A37" w:rsidRDefault="00067A37" w:rsidP="00067A37">
      <w:pPr>
        <w:jc w:val="both"/>
      </w:pPr>
      <w:r w:rsidRPr="00067A37">
        <w:t xml:space="preserve">One notable innovation is the incorporation of attention mechanisms within deep learning models. These mechanisms allow the model to selectively focus on the most relevant parts of the input sEMG signal when making predictions, potentially improving accuracy and providing insights into which aspects of the signal are most indicative of specific joint movements </w:t>
      </w:r>
      <w:r w:rsidRPr="00067A37">
        <w:rPr>
          <w:vertAlign w:val="superscript"/>
        </w:rPr>
        <w:t>24</w:t>
      </w:r>
      <w:r w:rsidRPr="00067A37">
        <w:t xml:space="preserve">. For instance, an encoder-decoder network with an attention mechanism has been proposed for estimating finger joint angles, demonstrating the model's ability to learn the non-linear relationships between EMG signals and joint angles in an explainable manner </w:t>
      </w:r>
      <w:r w:rsidRPr="00067A37">
        <w:rPr>
          <w:vertAlign w:val="superscript"/>
        </w:rPr>
        <w:t>24</w:t>
      </w:r>
      <w:r w:rsidRPr="00067A37">
        <w:t>.</w:t>
      </w:r>
    </w:p>
    <w:p w14:paraId="3A121A45" w14:textId="77777777" w:rsidR="00067A37" w:rsidRPr="00067A37" w:rsidRDefault="00067A37" w:rsidP="00067A37">
      <w:pPr>
        <w:jc w:val="both"/>
      </w:pPr>
      <w:r w:rsidRPr="00067A37">
        <w:t xml:space="preserve">Another emerging trend involves the use of spiking neural networks (SNNs). Inspired by the biological nervous system, SNNs process information using discrete events called spikes, offering the potential for energy-efficient computation. A hierarchical Spiking Attentional Feature Decomposition Network (SAFE-Net) has been introduced, which compresses sEMG signals into neural spiking forms and then decomposes these features to predict joint angles </w:t>
      </w:r>
      <w:r w:rsidRPr="00067A37">
        <w:rPr>
          <w:vertAlign w:val="superscript"/>
        </w:rPr>
        <w:t>26</w:t>
      </w:r>
      <w:r w:rsidRPr="00067A37">
        <w:t>. This approach aims to reduce inference costs and improve the generalization of models across different subjects.</w:t>
      </w:r>
    </w:p>
    <w:p w14:paraId="63869664" w14:textId="77777777" w:rsidR="00067A37" w:rsidRPr="00067A37" w:rsidRDefault="00067A37" w:rsidP="00067A37">
      <w:pPr>
        <w:jc w:val="both"/>
      </w:pPr>
      <w:r w:rsidRPr="00067A37">
        <w:t xml:space="preserve">Integrating biomechanical models with sEMG data represents another significant area of advancement. These models utilize knowledge of the musculoskeletal system, including muscle attachments, joint kinematics, and muscle force-length relationships, to provide a more physiologically grounded approach to joint angle estimation </w:t>
      </w:r>
      <w:r w:rsidRPr="00067A37">
        <w:rPr>
          <w:vertAlign w:val="superscript"/>
        </w:rPr>
        <w:t>27</w:t>
      </w:r>
      <w:r w:rsidRPr="00067A37">
        <w:t xml:space="preserve">. For example, EMG-to-Muscle Activation models that parameterize the electromechanical delay aim to bridge the gap between electrical activity and mechanical force </w:t>
      </w:r>
      <w:r w:rsidRPr="00067A37">
        <w:rPr>
          <w:vertAlign w:val="superscript"/>
        </w:rPr>
        <w:t>1</w:t>
      </w:r>
      <w:r w:rsidRPr="00067A37">
        <w:t xml:space="preserve">. Biomechanical models can incorporate details of muscle fiber direction and orientation derived from imaging techniques to simulate EMG signals during specific movements </w:t>
      </w:r>
      <w:r w:rsidRPr="00067A37">
        <w:rPr>
          <w:vertAlign w:val="superscript"/>
        </w:rPr>
        <w:t>29</w:t>
      </w:r>
      <w:r w:rsidRPr="00067A37">
        <w:t xml:space="preserve">. Validating these models against experimentally measured EMG signals is crucial for ensuring their accuracy and reliability in predicting muscle activities and joint reaction forces </w:t>
      </w:r>
      <w:r w:rsidRPr="00067A37">
        <w:rPr>
          <w:vertAlign w:val="superscript"/>
        </w:rPr>
        <w:t>30</w:t>
      </w:r>
      <w:r w:rsidRPr="00067A37">
        <w:t>.</w:t>
      </w:r>
    </w:p>
    <w:p w14:paraId="3D44658D" w14:textId="77777777" w:rsidR="00067A37" w:rsidRPr="00067A37" w:rsidRDefault="00067A37" w:rsidP="00067A37">
      <w:pPr>
        <w:jc w:val="both"/>
      </w:pPr>
      <w:r w:rsidRPr="00067A37">
        <w:t xml:space="preserve">The increasing emphasis on explainable AI (XAI) in this field is driven by the need to understand the decision-making processes of complex models, particularly in applications like prosthetics where trust and interpretability are paramount. The attention mechanism mentioned earlier is one way to enhance the explainability of deep learning models by highlighting the input features that contribute most to the output prediction </w:t>
      </w:r>
      <w:r w:rsidRPr="00067A37">
        <w:rPr>
          <w:vertAlign w:val="superscript"/>
        </w:rPr>
        <w:t>24</w:t>
      </w:r>
      <w:r w:rsidRPr="00067A37">
        <w:t>.</w:t>
      </w:r>
    </w:p>
    <w:p w14:paraId="03F8A94B" w14:textId="77777777" w:rsidR="00067A37" w:rsidRPr="00067A37" w:rsidRDefault="00067A37" w:rsidP="00067A37">
      <w:pPr>
        <w:jc w:val="both"/>
      </w:pPr>
      <w:r w:rsidRPr="00067A37">
        <w:lastRenderedPageBreak/>
        <w:t xml:space="preserve">The introduction of attention mechanisms reflects a move towards improving </w:t>
      </w:r>
      <w:proofErr w:type="gramStart"/>
      <w:r w:rsidRPr="00067A37">
        <w:t>the interpretability</w:t>
      </w:r>
      <w:proofErr w:type="gramEnd"/>
      <w:r w:rsidRPr="00067A37">
        <w:t xml:space="preserve"> and focusing on the most informative parts of the sEMG signal. The emergence of spiking neural networks indicates a trend towards more energy-efficient and biologically inspired models. The integration of biomechanical models offers a physiologically grounded approach that can enhance the accuracy and robustness of joint angle estimation. The growing interest in explainable AI aims to make these complex systems more transparent and trustworthy.</w:t>
      </w:r>
    </w:p>
    <w:p w14:paraId="75835844" w14:textId="77777777" w:rsidR="00067A37" w:rsidRPr="00067A37" w:rsidRDefault="00067A37" w:rsidP="00067A37">
      <w:pPr>
        <w:jc w:val="both"/>
        <w:rPr>
          <w:b/>
          <w:bCs/>
        </w:rPr>
      </w:pPr>
      <w:r w:rsidRPr="00067A37">
        <w:rPr>
          <w:b/>
          <w:bCs/>
        </w:rPr>
        <w:t>Enhancing Estimation Accuracy through Sensor Fusion</w:t>
      </w:r>
    </w:p>
    <w:p w14:paraId="4ADE277B" w14:textId="77777777" w:rsidR="00067A37" w:rsidRPr="00067A37" w:rsidRDefault="00067A37" w:rsidP="00067A37">
      <w:pPr>
        <w:jc w:val="both"/>
      </w:pPr>
      <w:r w:rsidRPr="00067A37">
        <w:t>While sEMG signals provide valuable information about muscle activity, combining them with data from other sensors has shown promise in improving the accuracy and robustness of hand joint angle estimation. This approach, known as sensor fusion, leverages the complementary strengths of different sensing modalities to provide a more comprehensive understanding of hand movement.</w:t>
      </w:r>
    </w:p>
    <w:p w14:paraId="479D8069" w14:textId="77777777" w:rsidR="00067A37" w:rsidRPr="00067A37" w:rsidRDefault="00067A37" w:rsidP="00067A37">
      <w:pPr>
        <w:jc w:val="both"/>
      </w:pPr>
      <w:r w:rsidRPr="00067A37">
        <w:t xml:space="preserve">One common strategy involves fusing sEMG data with information from inertial measurement units (IMUs), which can provide direct measurements of hand orientation and angular velocity </w:t>
      </w:r>
      <w:r w:rsidRPr="00067A37">
        <w:rPr>
          <w:vertAlign w:val="superscript"/>
        </w:rPr>
        <w:t>13</w:t>
      </w:r>
      <w:r w:rsidRPr="00067A37">
        <w:t xml:space="preserve">. While some studies have found that combining inertial sensors with sEMG can improve regression algorithm performance </w:t>
      </w:r>
      <w:r w:rsidRPr="00067A37">
        <w:rPr>
          <w:vertAlign w:val="superscript"/>
        </w:rPr>
        <w:t>13</w:t>
      </w:r>
      <w:r w:rsidRPr="00067A37">
        <w:t xml:space="preserve">, others have reported equivalent performance compared to using sEMG alone </w:t>
      </w:r>
      <w:r w:rsidRPr="00067A37">
        <w:rPr>
          <w:vertAlign w:val="superscript"/>
        </w:rPr>
        <w:t>13</w:t>
      </w:r>
      <w:r w:rsidRPr="00067A37">
        <w:t>. This suggests that the effectiveness of IMU fusion may depend on the specific fusion strategy and the complexity of the hand movements being estimated.</w:t>
      </w:r>
    </w:p>
    <w:p w14:paraId="0054171D" w14:textId="77777777" w:rsidR="00067A37" w:rsidRPr="00067A37" w:rsidRDefault="00067A37" w:rsidP="00067A37">
      <w:pPr>
        <w:jc w:val="both"/>
      </w:pPr>
      <w:r w:rsidRPr="00067A37">
        <w:t xml:space="preserve">Another increasingly popular approach is the fusion of sEMG data with vision-based information obtained from RGB-D cameras </w:t>
      </w:r>
      <w:r w:rsidRPr="00067A37">
        <w:rPr>
          <w:vertAlign w:val="superscript"/>
        </w:rPr>
        <w:t>9</w:t>
      </w:r>
      <w:r w:rsidRPr="00067A37">
        <w:t xml:space="preserve">. RGB-D cameras provide both color and depth information, allowing for the estimation of 3D hand pose and joint angles. By combining the muscle activity information from sEMG with the kinematic information from vision, researchers aim to create more accurate and robust estimation systems, particularly in scenarios where sEMG signals might be ambiguous or affected by noise. One study proposed a dual-branch network that leverages combined features from encoded sEMG signals and RGB-D image data to achieve effective joint angle estimation </w:t>
      </w:r>
      <w:r w:rsidRPr="00067A37">
        <w:rPr>
          <w:vertAlign w:val="superscript"/>
        </w:rPr>
        <w:t>9</w:t>
      </w:r>
      <w:r w:rsidRPr="00067A37">
        <w:t xml:space="preserve">. In this framework, </w:t>
      </w:r>
      <w:proofErr w:type="gramStart"/>
      <w:r w:rsidRPr="00067A37">
        <w:t>high-frequency</w:t>
      </w:r>
      <w:proofErr w:type="gramEnd"/>
      <w:r w:rsidRPr="00067A37">
        <w:t xml:space="preserve"> sEMG features were used as weights for specific features extracted from the image data, </w:t>
      </w:r>
      <w:proofErr w:type="gramStart"/>
      <w:r w:rsidRPr="00067A37">
        <w:t>taking into account</w:t>
      </w:r>
      <w:proofErr w:type="gramEnd"/>
      <w:r w:rsidRPr="00067A37">
        <w:t xml:space="preserve"> potential latency and occlusion issues with vision data acquisition </w:t>
      </w:r>
      <w:r w:rsidRPr="00067A37">
        <w:rPr>
          <w:vertAlign w:val="superscript"/>
        </w:rPr>
        <w:t>9</w:t>
      </w:r>
      <w:r w:rsidRPr="00067A37">
        <w:t>.</w:t>
      </w:r>
    </w:p>
    <w:p w14:paraId="35075448" w14:textId="77777777" w:rsidR="00067A37" w:rsidRPr="00067A37" w:rsidRDefault="00067A37" w:rsidP="00067A37">
      <w:pPr>
        <w:jc w:val="both"/>
      </w:pPr>
      <w:r w:rsidRPr="00067A37">
        <w:t xml:space="preserve">The use of ultrasound imaging as another complementary modality has also been explored. Ultrasound can provide real-time images of muscle deformation and contraction, offering a more direct measure of muscle activity compared to surface EMG. One study compared the performance of unimodal models (sEMG and ultrasound) with a multimodal model combining both, finding that the multimodal approach yielded intermediate performance between the two unimodal methods </w:t>
      </w:r>
      <w:r w:rsidRPr="00067A37">
        <w:rPr>
          <w:vertAlign w:val="superscript"/>
        </w:rPr>
        <w:t>32</w:t>
      </w:r>
      <w:r w:rsidRPr="00067A37">
        <w:t>.</w:t>
      </w:r>
    </w:p>
    <w:p w14:paraId="75391017" w14:textId="77777777" w:rsidR="00067A37" w:rsidRPr="00067A37" w:rsidRDefault="00067A37" w:rsidP="00067A37">
      <w:pPr>
        <w:jc w:val="both"/>
      </w:pPr>
      <w:r w:rsidRPr="00067A37">
        <w:t xml:space="preserve">The growing interest in sensor fusion reflects the understanding that sEMG signals alone may not always provide sufficient information for highly accurate and robust estimation. Combining sEMG with sensors like IMUs or RGB-D cameras can offer complementary data about hand posture and movement dynamics. However, the effectiveness of sensor fusion depends critically on the specific sensors used, the fusion strategy, and the </w:t>
      </w:r>
      <w:proofErr w:type="gramStart"/>
      <w:r w:rsidRPr="00067A37">
        <w:t>particular task</w:t>
      </w:r>
      <w:proofErr w:type="gramEnd"/>
      <w:r w:rsidRPr="00067A37">
        <w:t>. Simply adding more sensors does not guarantee better results; careful consideration of how to integrate and utilize the data from different modalities is essential.</w:t>
      </w:r>
    </w:p>
    <w:p w14:paraId="292B4AF4" w14:textId="77777777" w:rsidR="00067A37" w:rsidRPr="00067A37" w:rsidRDefault="00067A37" w:rsidP="00067A37">
      <w:pPr>
        <w:jc w:val="both"/>
        <w:rPr>
          <w:b/>
          <w:bCs/>
        </w:rPr>
      </w:pPr>
      <w:r w:rsidRPr="00067A37">
        <w:rPr>
          <w:b/>
          <w:bCs/>
        </w:rPr>
        <w:t>Addressing Inter-Subject Variability with Transfer Learning</w:t>
      </w:r>
    </w:p>
    <w:p w14:paraId="7CE72B35" w14:textId="77777777" w:rsidR="00067A37" w:rsidRPr="00067A37" w:rsidRDefault="00067A37" w:rsidP="00067A37">
      <w:pPr>
        <w:jc w:val="both"/>
      </w:pPr>
      <w:r w:rsidRPr="00067A37">
        <w:lastRenderedPageBreak/>
        <w:t xml:space="preserve">A significant challenge in sEMG-based hand joint angle estimation is the inherent inter-subject variability in the recorded signals. Factors such as differences in physiology, electrode placement, and movement patterns can lead to substantial variations in sEMG signals even for the same hand movement performed by different individuals. This variability often results in models trained </w:t>
      </w:r>
      <w:proofErr w:type="gramStart"/>
      <w:r w:rsidRPr="00067A37">
        <w:t>on</w:t>
      </w:r>
      <w:proofErr w:type="gramEnd"/>
      <w:r w:rsidRPr="00067A37">
        <w:t xml:space="preserve"> data from one subject performing poorly when applied to new, unseen subjects. To address this issue, researchers have increasingly turned to transfer learning techniques.</w:t>
      </w:r>
    </w:p>
    <w:p w14:paraId="4B7195C7" w14:textId="77777777" w:rsidR="00067A37" w:rsidRPr="00067A37" w:rsidRDefault="00067A37" w:rsidP="00067A37">
      <w:pPr>
        <w:jc w:val="both"/>
      </w:pPr>
      <w:r w:rsidRPr="00067A37">
        <w:t xml:space="preserve">Transfer learning aims to leverage knowledge learned from a source domain (e.g., data from a group of subjects) to improve the learning performance in a related target domain (e.g., data from a new subject) </w:t>
      </w:r>
      <w:r w:rsidRPr="00067A37">
        <w:rPr>
          <w:vertAlign w:val="superscript"/>
        </w:rPr>
        <w:t>33</w:t>
      </w:r>
      <w:r w:rsidRPr="00067A37">
        <w:t xml:space="preserve">. Several transfer learning strategies have been explored in the context of sEMG-based joint angle estimation. One approach involves pre-training a deep learning model on a large dataset of sEMG and kinematic data from multiple subjects and then fine-tuning the model on a smaller amount of data from a new subject </w:t>
      </w:r>
      <w:r w:rsidRPr="00067A37">
        <w:rPr>
          <w:vertAlign w:val="superscript"/>
        </w:rPr>
        <w:t>22</w:t>
      </w:r>
      <w:r w:rsidRPr="00067A37">
        <w:t>. This allows the model to learn generalizable features from the source data and then adapt these features to the specific characteristics of the new subject.</w:t>
      </w:r>
    </w:p>
    <w:p w14:paraId="5F8BC124" w14:textId="77777777" w:rsidR="00067A37" w:rsidRPr="00067A37" w:rsidRDefault="00067A37" w:rsidP="00067A37">
      <w:pPr>
        <w:jc w:val="both"/>
      </w:pPr>
      <w:r w:rsidRPr="00067A37">
        <w:t xml:space="preserve">Multi-source domain adaptation is another transfer learning technique that has been applied to address inter-subject variability </w:t>
      </w:r>
      <w:r w:rsidRPr="00067A37">
        <w:rPr>
          <w:vertAlign w:val="superscript"/>
        </w:rPr>
        <w:t>34</w:t>
      </w:r>
      <w:r w:rsidRPr="00067A37">
        <w:t xml:space="preserve">. This approach aims to extract subject-invariant features from sEMG data collected from multiple source subjects, which can then be used to train a model that generalizes better to new target subjects. One study combined multi-source domain adaptation with a neural network to achieve accurate subject-independent estimation of continuous elbow joint movements, demonstrating improved generalization ability compared to models trained on subject-specific data </w:t>
      </w:r>
      <w:r w:rsidRPr="00067A37">
        <w:rPr>
          <w:vertAlign w:val="superscript"/>
        </w:rPr>
        <w:t>34</w:t>
      </w:r>
      <w:r w:rsidRPr="00067A37">
        <w:t>.</w:t>
      </w:r>
    </w:p>
    <w:p w14:paraId="0F7D77B8" w14:textId="77777777" w:rsidR="00067A37" w:rsidRPr="00067A37" w:rsidRDefault="00067A37" w:rsidP="00067A37">
      <w:pPr>
        <w:jc w:val="both"/>
      </w:pPr>
      <w:r w:rsidRPr="00067A37">
        <w:t xml:space="preserve">Few-shot learning represents another promising approach for dealing with inter-subject variability and the limited availability of subject-specific data </w:t>
      </w:r>
      <w:r w:rsidRPr="00067A37">
        <w:rPr>
          <w:vertAlign w:val="superscript"/>
        </w:rPr>
        <w:t>26</w:t>
      </w:r>
      <w:r w:rsidRPr="00067A37">
        <w:t xml:space="preserve">. These techniques aim to learn mappings from a small amount of data and quickly adapt to new gestures or subjects based on prior experience. While </w:t>
      </w:r>
      <w:proofErr w:type="gramStart"/>
      <w:r w:rsidRPr="00067A37">
        <w:t>few</w:t>
      </w:r>
      <w:proofErr w:type="gramEnd"/>
      <w:r w:rsidRPr="00067A37">
        <w:t>-shot learning can reduce the need for extensive calibration data for each new user, it can also be prone to overfitting if not implemented carefully.</w:t>
      </w:r>
    </w:p>
    <w:p w14:paraId="5B668810" w14:textId="77777777" w:rsidR="00067A37" w:rsidRPr="00067A37" w:rsidRDefault="00067A37" w:rsidP="00067A37">
      <w:pPr>
        <w:jc w:val="both"/>
      </w:pPr>
      <w:r w:rsidRPr="00067A37">
        <w:t>Transfer learning has emerged as a crucial technique for tackling the challenge of inter-subject variability in sEMG signals. By leveraging data from multiple subjects or related tasks, these methods aim to develop more generalizable models that can be effectively applied to new individuals with minimal subject-specific calibration. Domain adaptation and few-shot learning offer further avenues for creating more practical and user-friendly sEMG-based joint angle estimation systems.</w:t>
      </w:r>
    </w:p>
    <w:p w14:paraId="077EACD3" w14:textId="77777777" w:rsidR="00067A37" w:rsidRPr="00067A37" w:rsidRDefault="00067A37" w:rsidP="00067A37">
      <w:pPr>
        <w:jc w:val="both"/>
        <w:rPr>
          <w:b/>
          <w:bCs/>
        </w:rPr>
      </w:pPr>
      <w:r w:rsidRPr="00067A37">
        <w:rPr>
          <w:b/>
          <w:bCs/>
        </w:rPr>
        <w:t>Challenges, Limitations, and Future Research Directions</w:t>
      </w:r>
    </w:p>
    <w:p w14:paraId="21B8DA6B" w14:textId="77777777" w:rsidR="00067A37" w:rsidRPr="00067A37" w:rsidRDefault="00067A37" w:rsidP="00067A37">
      <w:pPr>
        <w:jc w:val="both"/>
      </w:pPr>
      <w:r w:rsidRPr="00067A37">
        <w:t>Despite the significant progress made in sEMG-based hand joint angle estimation, several challenges and limitations still need to be addressed to further advance the field and facilitate the development of robust and reliable real-world applications.</w:t>
      </w:r>
    </w:p>
    <w:p w14:paraId="4BA00473" w14:textId="77777777" w:rsidR="00067A37" w:rsidRPr="00067A37" w:rsidRDefault="00067A37" w:rsidP="00067A37">
      <w:pPr>
        <w:jc w:val="both"/>
      </w:pPr>
      <w:r w:rsidRPr="00067A37">
        <w:t xml:space="preserve">One of the primary challenges is the inherent non-stationarity of sEMG signals </w:t>
      </w:r>
      <w:r w:rsidRPr="00067A37">
        <w:rPr>
          <w:vertAlign w:val="superscript"/>
        </w:rPr>
        <w:t>15</w:t>
      </w:r>
      <w:r w:rsidRPr="00067A37">
        <w:t xml:space="preserve">. The characteristics of sEMG signals can change over time due to factors such as muscle fatigue, shifts in electrode position, and variations in physiological states </w:t>
      </w:r>
      <w:r w:rsidRPr="00067A37">
        <w:rPr>
          <w:vertAlign w:val="superscript"/>
        </w:rPr>
        <w:t>3</w:t>
      </w:r>
      <w:r w:rsidRPr="00067A37">
        <w:t xml:space="preserve">. These temporal variations can lead to a degradation in the performance of estimation models trained on data from a specific </w:t>
      </w:r>
      <w:proofErr w:type="gramStart"/>
      <w:r w:rsidRPr="00067A37">
        <w:t>time period</w:t>
      </w:r>
      <w:proofErr w:type="gramEnd"/>
      <w:r w:rsidRPr="00067A37">
        <w:t xml:space="preserve">. Inter-subject variability, as discussed in the previous section, remains another major hurdle </w:t>
      </w:r>
      <w:r w:rsidRPr="00067A37">
        <w:rPr>
          <w:vertAlign w:val="superscript"/>
        </w:rPr>
        <w:t>34</w:t>
      </w:r>
      <w:r w:rsidRPr="00067A37">
        <w:t xml:space="preserve">. The significant differences in sEMG signals across individuals make it difficult to develop universally applicable </w:t>
      </w:r>
      <w:r w:rsidRPr="00067A37">
        <w:lastRenderedPageBreak/>
        <w:t xml:space="preserve">models. Noise from various sources, including environmental interference and the recording equipment itself, can also contaminate the sEMG signals and affect the accuracy of joint angle estimation </w:t>
      </w:r>
      <w:r w:rsidRPr="00067A37">
        <w:rPr>
          <w:vertAlign w:val="superscript"/>
        </w:rPr>
        <w:t>3</w:t>
      </w:r>
      <w:r w:rsidRPr="00067A37">
        <w:t xml:space="preserve">. The non-linear mapping between sEMG signals and human motions further complicates the modeling process </w:t>
      </w:r>
      <w:r w:rsidRPr="00067A37">
        <w:rPr>
          <w:vertAlign w:val="superscript"/>
        </w:rPr>
        <w:t>35</w:t>
      </w:r>
      <w:r w:rsidRPr="00067A37">
        <w:t xml:space="preserve">. The limited availability of large, labeled datasets that capture the full range of hand movements and individual variations also poses a challenge for training complex deep learning models </w:t>
      </w:r>
      <w:r w:rsidRPr="00067A37">
        <w:rPr>
          <w:vertAlign w:val="superscript"/>
        </w:rPr>
        <w:t>36</w:t>
      </w:r>
      <w:r w:rsidRPr="00067A37">
        <w:t>.</w:t>
      </w:r>
    </w:p>
    <w:p w14:paraId="54D797DA" w14:textId="77777777" w:rsidR="00067A37" w:rsidRPr="00067A37" w:rsidRDefault="00067A37" w:rsidP="00067A37">
      <w:pPr>
        <w:jc w:val="both"/>
      </w:pPr>
      <w:r w:rsidRPr="00067A37">
        <w:t xml:space="preserve">Future research directions in this field are likely to focus on addressing these challenges and exploring new avenues for improving performance. Enhancing the adaptive capabilities of models to account for the non-stationarity of sEMG signals and inter-subject variability will be crucial </w:t>
      </w:r>
      <w:r w:rsidRPr="00067A37">
        <w:rPr>
          <w:vertAlign w:val="superscript"/>
        </w:rPr>
        <w:t>21</w:t>
      </w:r>
      <w:r w:rsidRPr="00067A37">
        <w:t xml:space="preserve">. This may involve further advancements in transfer learning, domain adaptation, and online calibration techniques. Integrating the strengths of both data-driven (machine learning) and knowledge-driven (biomechanical modeling) approaches could lead to more robust and interpretable solutions </w:t>
      </w:r>
      <w:r w:rsidRPr="00067A37">
        <w:rPr>
          <w:vertAlign w:val="superscript"/>
        </w:rPr>
        <w:t>23</w:t>
      </w:r>
      <w:r w:rsidRPr="00067A37">
        <w:t xml:space="preserve">. Exploring novel deep learning architectures, including those inspired by biological systems like spiking neural networks, may also yield benefits in terms of accuracy and energy efficiency. The development of more sophisticated feature extraction techniques that can capture the subtle nuances of muscle activity related to fine motor control will be important for improving the precision of joint angle estimation. Furthermore, the establishment of standardized, large-scale sEMG datasets that encompass a wide range of subjects and hand movements would greatly facilitate the training and evaluation of advanced models. Investigating the integration of various Kalman filter extensions could also enhance the continuous tracking of hand joint angles </w:t>
      </w:r>
      <w:r w:rsidRPr="00067A37">
        <w:rPr>
          <w:vertAlign w:val="superscript"/>
        </w:rPr>
        <w:t>11</w:t>
      </w:r>
      <w:r w:rsidRPr="00067A37">
        <w:t>.</w:t>
      </w:r>
    </w:p>
    <w:p w14:paraId="6DE96B7F" w14:textId="77777777" w:rsidR="00067A37" w:rsidRPr="00067A37" w:rsidRDefault="00067A37" w:rsidP="00067A37">
      <w:pPr>
        <w:jc w:val="both"/>
      </w:pPr>
      <w:r w:rsidRPr="00067A37">
        <w:t>The inherent non-stationarity and inter-subject variability of sEMG signals remain significant challenges that future research must address. Overcoming these limitations will require the development of robust and adaptive algorithms. Combining data-driven and knowledge-driven approaches, exploring novel deep learning architectures, and developing advanced feature extraction techniques represent promising future research directions. The creation of standardized datasets will also be crucial for advancing the field.</w:t>
      </w:r>
    </w:p>
    <w:p w14:paraId="2ECDD728" w14:textId="77777777" w:rsidR="00067A37" w:rsidRPr="00067A37" w:rsidRDefault="00067A37" w:rsidP="00067A37">
      <w:pPr>
        <w:jc w:val="both"/>
        <w:rPr>
          <w:b/>
          <w:bCs/>
        </w:rPr>
      </w:pPr>
      <w:r w:rsidRPr="00067A37">
        <w:rPr>
          <w:b/>
          <w:bCs/>
        </w:rPr>
        <w:t>Conclusion</w:t>
      </w:r>
    </w:p>
    <w:p w14:paraId="29C3E24A" w14:textId="77777777" w:rsidR="00067A37" w:rsidRPr="00067A37" w:rsidRDefault="00067A37" w:rsidP="00067A37">
      <w:pPr>
        <w:jc w:val="both"/>
      </w:pPr>
      <w:r w:rsidRPr="00067A37">
        <w:t>The estimation of hand joint angles using surface electromyography signals has emerged as a vital area of research with significant implications for robotics, prosthetics, rehabilitation, and human-computer interaction. This report has provided a comprehensive overview of the methodologies, techniques, feature extraction methods, preprocessing steps, models, and novel approaches currently employed in this field.</w:t>
      </w:r>
    </w:p>
    <w:p w14:paraId="5ACCF2AB" w14:textId="77777777" w:rsidR="00067A37" w:rsidRPr="00067A37" w:rsidRDefault="00067A37" w:rsidP="00067A37">
      <w:pPr>
        <w:jc w:val="both"/>
      </w:pPr>
      <w:r w:rsidRPr="00067A37">
        <w:t xml:space="preserve">Traditional methodologies based on time-domain features and early machine learning models laid the foundation for understanding the relationship between sEMG signals and hand movements. The evolution towards more sophisticated EMG-to-muscle activation models and the application of classical machine learning techniques like ANNs and SVMs marked significant progress. The advent of deep learning architectures, including CNNs, RNNs, LSTMs, and Transformers, has enabled the development of models capable of capturing complex </w:t>
      </w:r>
      <w:proofErr w:type="spellStart"/>
      <w:r w:rsidRPr="00067A37">
        <w:t>spatio</w:t>
      </w:r>
      <w:proofErr w:type="spellEnd"/>
      <w:r w:rsidRPr="00067A37">
        <w:t xml:space="preserve">-temporal dependencies in sEMG signals, leading to improved accuracy in continuous joint angle estimation. Novel techniques such as attention mechanisms, spiking neural networks, and the integration of biomechanical models represent promising avenues for further advancements. The fusion of sEMG data with information from other sensors, such as IMUs and RGB-D cameras, offers a way to enhance the robustness and </w:t>
      </w:r>
      <w:r w:rsidRPr="00067A37">
        <w:lastRenderedPageBreak/>
        <w:t>accuracy of estimation by leveraging complementary information. Addressing the inherent inter-subject variability in sEMG signals through transfer learning techniques is crucial for developing generalizable and practical systems.</w:t>
      </w:r>
    </w:p>
    <w:p w14:paraId="03867666" w14:textId="77777777" w:rsidR="00067A37" w:rsidRPr="00067A37" w:rsidRDefault="00067A37" w:rsidP="00067A37">
      <w:pPr>
        <w:jc w:val="both"/>
      </w:pPr>
      <w:r w:rsidRPr="00067A37">
        <w:t xml:space="preserve">Despite </w:t>
      </w:r>
      <w:proofErr w:type="gramStart"/>
      <w:r w:rsidRPr="00067A37">
        <w:t>the considerable</w:t>
      </w:r>
      <w:proofErr w:type="gramEnd"/>
      <w:r w:rsidRPr="00067A37">
        <w:t xml:space="preserve"> progress, challenges such as the non-stationarity of sEMG signals, inter-subject variability, and noise remain significant hurdles. Future research should focus on developing more adaptive and robust algorithms, exploring hybrid modeling approaches, and leveraging larger, standardized datasets. Continued innovation in feature extraction, deep learning architectures, and sensor fusion techniques will be essential for realizing the full potential of sEMG-based hand joint angle estimation in a wide range of real-world applications. The ongoing efforts in this field hold the promise of creating more intuitive, dexterous, and user-friendly interfaces for human-machine interaction, ultimately improving the quality of life for individuals in various assistive and rehabilitative contexts.</w:t>
      </w:r>
    </w:p>
    <w:p w14:paraId="3298AB4F" w14:textId="77777777" w:rsidR="005158DA" w:rsidRDefault="005158DA" w:rsidP="00067A37">
      <w:pPr>
        <w:jc w:val="both"/>
      </w:pPr>
    </w:p>
    <w:sectPr w:rsidR="00515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A37"/>
    <w:rsid w:val="00067A37"/>
    <w:rsid w:val="00262F99"/>
    <w:rsid w:val="002957F2"/>
    <w:rsid w:val="00361DE1"/>
    <w:rsid w:val="003C6229"/>
    <w:rsid w:val="005158DA"/>
    <w:rsid w:val="007F1FF2"/>
    <w:rsid w:val="00853E84"/>
    <w:rsid w:val="00B81D44"/>
    <w:rsid w:val="00C15BB4"/>
    <w:rsid w:val="00CB7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DA63D"/>
  <w15:chartTrackingRefBased/>
  <w15:docId w15:val="{5AB8B510-0F5D-4C68-9D60-4218F9CF7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A37"/>
    <w:rPr>
      <w:rFonts w:eastAsiaTheme="majorEastAsia" w:cstheme="majorBidi"/>
      <w:color w:val="272727" w:themeColor="text1" w:themeTint="D8"/>
    </w:rPr>
  </w:style>
  <w:style w:type="paragraph" w:styleId="Title">
    <w:name w:val="Title"/>
    <w:basedOn w:val="Normal"/>
    <w:next w:val="Normal"/>
    <w:link w:val="TitleChar"/>
    <w:uiPriority w:val="10"/>
    <w:qFormat/>
    <w:rsid w:val="00067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A37"/>
    <w:pPr>
      <w:spacing w:before="160"/>
      <w:jc w:val="center"/>
    </w:pPr>
    <w:rPr>
      <w:i/>
      <w:iCs/>
      <w:color w:val="404040" w:themeColor="text1" w:themeTint="BF"/>
    </w:rPr>
  </w:style>
  <w:style w:type="character" w:customStyle="1" w:styleId="QuoteChar">
    <w:name w:val="Quote Char"/>
    <w:basedOn w:val="DefaultParagraphFont"/>
    <w:link w:val="Quote"/>
    <w:uiPriority w:val="29"/>
    <w:rsid w:val="00067A37"/>
    <w:rPr>
      <w:i/>
      <w:iCs/>
      <w:color w:val="404040" w:themeColor="text1" w:themeTint="BF"/>
    </w:rPr>
  </w:style>
  <w:style w:type="paragraph" w:styleId="ListParagraph">
    <w:name w:val="List Paragraph"/>
    <w:basedOn w:val="Normal"/>
    <w:uiPriority w:val="34"/>
    <w:qFormat/>
    <w:rsid w:val="00067A37"/>
    <w:pPr>
      <w:ind w:left="720"/>
      <w:contextualSpacing/>
    </w:pPr>
  </w:style>
  <w:style w:type="character" w:styleId="IntenseEmphasis">
    <w:name w:val="Intense Emphasis"/>
    <w:basedOn w:val="DefaultParagraphFont"/>
    <w:uiPriority w:val="21"/>
    <w:qFormat/>
    <w:rsid w:val="00067A37"/>
    <w:rPr>
      <w:i/>
      <w:iCs/>
      <w:color w:val="0F4761" w:themeColor="accent1" w:themeShade="BF"/>
    </w:rPr>
  </w:style>
  <w:style w:type="paragraph" w:styleId="IntenseQuote">
    <w:name w:val="Intense Quote"/>
    <w:basedOn w:val="Normal"/>
    <w:next w:val="Normal"/>
    <w:link w:val="IntenseQuoteChar"/>
    <w:uiPriority w:val="30"/>
    <w:qFormat/>
    <w:rsid w:val="00067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A37"/>
    <w:rPr>
      <w:i/>
      <w:iCs/>
      <w:color w:val="0F4761" w:themeColor="accent1" w:themeShade="BF"/>
    </w:rPr>
  </w:style>
  <w:style w:type="character" w:styleId="IntenseReference">
    <w:name w:val="Intense Reference"/>
    <w:basedOn w:val="DefaultParagraphFont"/>
    <w:uiPriority w:val="32"/>
    <w:qFormat/>
    <w:rsid w:val="00067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276705">
      <w:bodyDiv w:val="1"/>
      <w:marLeft w:val="0"/>
      <w:marRight w:val="0"/>
      <w:marTop w:val="0"/>
      <w:marBottom w:val="0"/>
      <w:divBdr>
        <w:top w:val="none" w:sz="0" w:space="0" w:color="auto"/>
        <w:left w:val="none" w:sz="0" w:space="0" w:color="auto"/>
        <w:bottom w:val="none" w:sz="0" w:space="0" w:color="auto"/>
        <w:right w:val="none" w:sz="0" w:space="0" w:color="auto"/>
      </w:divBdr>
    </w:div>
    <w:div w:id="1907909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10</Pages>
  <Words>5130</Words>
  <Characters>29244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MINH TRI</dc:creator>
  <cp:keywords/>
  <dc:description/>
  <cp:lastModifiedBy>TA MINH TRI</cp:lastModifiedBy>
  <cp:revision>1</cp:revision>
  <dcterms:created xsi:type="dcterms:W3CDTF">2025-03-20T08:30:00Z</dcterms:created>
  <dcterms:modified xsi:type="dcterms:W3CDTF">2025-03-22T09:42:00Z</dcterms:modified>
</cp:coreProperties>
</file>