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5hrk4vksx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GroundWorks – Real World as a Service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7rxdpe5ed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Problem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Physical tech companies—those building hardware in </w:t>
      </w:r>
      <w:r w:rsidDel="00000000" w:rsidR="00000000" w:rsidRPr="00000000">
        <w:rPr>
          <w:b w:val="1"/>
          <w:rtl w:val="0"/>
        </w:rPr>
        <w:t xml:space="preserve">AgTech, mobility, robotics, energy, and construction</w:t>
      </w:r>
      <w:r w:rsidDel="00000000" w:rsidR="00000000" w:rsidRPr="00000000">
        <w:rPr>
          <w:rtl w:val="0"/>
        </w:rPr>
        <w:t xml:space="preserve">—can’t validate products in a lab or on a computer.</w:t>
        <w:br w:type="textWrapping"/>
        <w:t xml:space="preserve">They need </w:t>
      </w:r>
      <w:r w:rsidDel="00000000" w:rsidR="00000000" w:rsidRPr="00000000">
        <w:rPr>
          <w:b w:val="1"/>
          <w:rtl w:val="0"/>
        </w:rPr>
        <w:t xml:space="preserve">real fields, real roads, real factories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real operators</w:t>
      </w:r>
      <w:r w:rsidDel="00000000" w:rsidR="00000000" w:rsidRPr="00000000">
        <w:rPr>
          <w:rtl w:val="0"/>
        </w:rPr>
        <w:t xml:space="preserve">.</w:t>
        <w:br w:type="textWrapping"/>
        <w:t xml:space="preserve">But access to these environments is </w:t>
      </w:r>
      <w:r w:rsidDel="00000000" w:rsidR="00000000" w:rsidRPr="00000000">
        <w:rPr>
          <w:b w:val="1"/>
          <w:rtl w:val="0"/>
        </w:rPr>
        <w:t xml:space="preserve">fragmented, inefficient</w:t>
      </w:r>
      <w:r w:rsidDel="00000000" w:rsidR="00000000" w:rsidRPr="00000000">
        <w:rPr>
          <w:rtl w:val="0"/>
        </w:rPr>
        <w:t xml:space="preserve">, and usually depends on favors, personal connections, or lengthy BD cycles. Meanwhile, countless real-world assets sit </w:t>
      </w:r>
      <w:r w:rsidDel="00000000" w:rsidR="00000000" w:rsidRPr="00000000">
        <w:rPr>
          <w:b w:val="1"/>
          <w:rtl w:val="0"/>
        </w:rPr>
        <w:t xml:space="preserve">underutilized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unmonetized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aod6kvq55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Our Solution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GroundWorks</w:t>
      </w:r>
      <w:r w:rsidDel="00000000" w:rsidR="00000000" w:rsidRPr="00000000">
        <w:rPr>
          <w:rtl w:val="0"/>
        </w:rPr>
        <w:t xml:space="preserve"> is the first on-demand </w:t>
      </w: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 that connects physical-tech innovators with underutilized real-world environments—like farms, parking garages, construction sites, and roads—for testing, development, and deployment.</w:t>
        <w:br w:type="textWrapping"/>
        <w:t xml:space="preserve"> We match companies with vetted asset owners who offer not only land or space, but also </w:t>
      </w:r>
      <w:r w:rsidDel="00000000" w:rsidR="00000000" w:rsidRPr="00000000">
        <w:rPr>
          <w:b w:val="1"/>
          <w:rtl w:val="0"/>
        </w:rPr>
        <w:t xml:space="preserve">infrastructure, operators, and expertise</w:t>
      </w:r>
      <w:r w:rsidDel="00000000" w:rsidR="00000000" w:rsidRPr="00000000">
        <w:rPr>
          <w:rtl w:val="0"/>
        </w:rPr>
        <w:t xml:space="preserve">.</w:t>
        <w:br w:type="textWrapping"/>
        <w:t xml:space="preserve"> We turn idle assets into </w:t>
      </w:r>
      <w:r w:rsidDel="00000000" w:rsidR="00000000" w:rsidRPr="00000000">
        <w:rPr>
          <w:b w:val="1"/>
          <w:rtl w:val="0"/>
        </w:rPr>
        <w:t xml:space="preserve">revenue-generating testbeds</w:t>
      </w:r>
      <w:r w:rsidDel="00000000" w:rsidR="00000000" w:rsidRPr="00000000">
        <w:rPr>
          <w:rtl w:val="0"/>
        </w:rPr>
        <w:t xml:space="preserve">, and help companies </w:t>
      </w:r>
      <w:r w:rsidDel="00000000" w:rsidR="00000000" w:rsidRPr="00000000">
        <w:rPr>
          <w:b w:val="1"/>
          <w:rtl w:val="0"/>
        </w:rPr>
        <w:t xml:space="preserve">accelerate their go-to-market timelines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Model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B2B platform model</w:t>
      </w:r>
      <w:r w:rsidDel="00000000" w:rsidR="00000000" w:rsidRPr="00000000">
        <w:rPr>
          <w:rtl w:val="0"/>
        </w:rPr>
        <w:t xml:space="preserve">: Companies pay per project or engagement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</w:t>
      </w:r>
      <w:r w:rsidDel="00000000" w:rsidR="00000000" w:rsidRPr="00000000">
        <w:rPr>
          <w:rtl w:val="0"/>
        </w:rPr>
        <w:t xml:space="preserve">: GroundWorks takes a </w:t>
      </w:r>
      <w:r w:rsidDel="00000000" w:rsidR="00000000" w:rsidRPr="00000000">
        <w:rPr>
          <w:b w:val="1"/>
          <w:rtl w:val="0"/>
        </w:rPr>
        <w:t xml:space="preserve">20–30% cut</w:t>
      </w:r>
      <w:r w:rsidDel="00000000" w:rsidR="00000000" w:rsidRPr="00000000">
        <w:rPr>
          <w:rtl w:val="0"/>
        </w:rPr>
        <w:t xml:space="preserve"> from each transaction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CapEx, network-based model</w:t>
      </w:r>
      <w:r w:rsidDel="00000000" w:rsidR="00000000" w:rsidRPr="00000000">
        <w:rPr>
          <w:rtl w:val="0"/>
        </w:rPr>
        <w:t xml:space="preserve">: We don’t own any assets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Future: Scalable SaaS layer for recurring revenue and insights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872zl6nac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Traction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paid pilots live</w:t>
      </w:r>
      <w:r w:rsidDel="00000000" w:rsidR="00000000" w:rsidRPr="00000000">
        <w:rPr>
          <w:rtl w:val="0"/>
        </w:rPr>
        <w:t xml:space="preserve"> across AgTech and mobility sectors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$XX,000 in early revenue</w:t>
      </w:r>
      <w:r w:rsidDel="00000000" w:rsidR="00000000" w:rsidRPr="00000000">
        <w:rPr>
          <w:rtl w:val="0"/>
        </w:rPr>
        <w:t xml:space="preserve"> with strong repeat signal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10+ asset owners onboarded</w:t>
      </w:r>
      <w:r w:rsidDel="00000000" w:rsidR="00000000" w:rsidRPr="00000000">
        <w:rPr>
          <w:rtl w:val="0"/>
        </w:rPr>
        <w:t xml:space="preserve"> (farms, logistics centers, etc.)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discussions with corporate innovation teams and VCs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031gcupst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i8lvs533a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u0w47r57i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Opportunity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$40B+ annual spend</w:t>
      </w:r>
      <w:r w:rsidDel="00000000" w:rsidR="00000000" w:rsidRPr="00000000">
        <w:rPr>
          <w:rtl w:val="0"/>
        </w:rPr>
        <w:t xml:space="preserve"> on physical product validation and prototyping across AgTech, mobility, robotics, and energy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GroundWorks enables a new layer of </w:t>
      </w:r>
      <w:r w:rsidDel="00000000" w:rsidR="00000000" w:rsidRPr="00000000">
        <w:rPr>
          <w:b w:val="1"/>
          <w:rtl w:val="0"/>
        </w:rPr>
        <w:t xml:space="preserve">“real-world infrastructure as a service”</w:t>
      </w:r>
      <w:r w:rsidDel="00000000" w:rsidR="00000000" w:rsidRPr="00000000">
        <w:rPr>
          <w:rtl w:val="0"/>
        </w:rPr>
        <w:t xml:space="preserve"> in this market, similar to what AWS did for cloud, or what Airbnb did for lodging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8tjhqg8ub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GroundWorks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First-mover advantage</w:t>
      </w:r>
      <w:r w:rsidDel="00000000" w:rsidR="00000000" w:rsidRPr="00000000">
        <w:rPr>
          <w:rtl w:val="0"/>
        </w:rPr>
        <w:t xml:space="preserve"> in a huge and underserved market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CapEx, scalable model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founder-market fit</w:t>
      </w:r>
      <w:r w:rsidDel="00000000" w:rsidR="00000000" w:rsidRPr="00000000">
        <w:rPr>
          <w:rtl w:val="0"/>
        </w:rPr>
        <w:t xml:space="preserve"> – led by veterans from tech, innovation, and agriculture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location: Israel as a </w:t>
      </w:r>
      <w:r w:rsidDel="00000000" w:rsidR="00000000" w:rsidRPr="00000000">
        <w:rPr>
          <w:b w:val="1"/>
          <w:rtl w:val="0"/>
        </w:rPr>
        <w:t xml:space="preserve">pilot hub</w:t>
      </w:r>
      <w:r w:rsidDel="00000000" w:rsidR="00000000" w:rsidRPr="00000000">
        <w:rPr>
          <w:rtl w:val="0"/>
        </w:rPr>
        <w:t xml:space="preserve"> for global expansion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35l9nvs7y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We’re Looking For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innovators</w:t>
      </w:r>
      <w:r w:rsidDel="00000000" w:rsidR="00000000" w:rsidRPr="00000000">
        <w:rPr>
          <w:rtl w:val="0"/>
        </w:rPr>
        <w:t xml:space="preserve">: Looking to test or deploy in real conditions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Investors</w:t>
      </w:r>
      <w:r w:rsidDel="00000000" w:rsidR="00000000" w:rsidRPr="00000000">
        <w:rPr>
          <w:rtl w:val="0"/>
        </w:rPr>
        <w:t xml:space="preserve">: Seeking to back the “AWS for the physical world”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 owners</w:t>
      </w:r>
      <w:r w:rsidDel="00000000" w:rsidR="00000000" w:rsidRPr="00000000">
        <w:rPr>
          <w:rtl w:val="0"/>
        </w:rPr>
        <w:t xml:space="preserve">: Want to monetize their underused spaces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3l21vz4dr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📞 Get in Touch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Udi Israeli – Co-Founder &amp; CEO</w:t>
        <w:br w:type="textWrapping"/>
        <w:t xml:space="preserve"> 📧 </w:t>
      </w:r>
      <w:r w:rsidDel="00000000" w:rsidR="00000000" w:rsidRPr="00000000">
        <w:rPr>
          <w:b w:val="1"/>
          <w:color w:val="5e5e5e"/>
          <w:sz w:val="26"/>
          <w:szCs w:val="26"/>
          <w:rtl w:val="0"/>
        </w:rPr>
        <w:t xml:space="preserve">groundworks@eyal.org.il</w:t>
      </w:r>
      <w:r w:rsidDel="00000000" w:rsidR="00000000" w:rsidRPr="00000000">
        <w:rPr>
          <w:rtl w:val="0"/>
        </w:rPr>
        <w:br w:type="textWrapping"/>
        <w:t xml:space="preserve"> 🔗 https://www.linkedin.com/in/udi-israeli-43a2187/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