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ניסוי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MVP</w:t>
      </w:r>
      <w:r w:rsidDel="00000000" w:rsidR="00000000" w:rsidRPr="00000000">
        <w:rPr>
          <w:b w:val="1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1"/>
        </w:rPr>
        <w:t xml:space="preserve">קבוצת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הוואטסאפ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GainIt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MVP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GainIt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יצרנו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וואטסאפ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שמטרתה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וניורים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בהייטק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הזדמנויות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ללמידה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נטוורקינג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וצמיחה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מקצועית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-180 </w:t>
      </w:r>
      <w:r w:rsidDel="00000000" w:rsidR="00000000" w:rsidRPr="00000000">
        <w:rPr>
          <w:sz w:val="24"/>
          <w:szCs w:val="24"/>
          <w:rtl w:val="1"/>
        </w:rPr>
        <w:t xml:space="preserve">משתתפים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רובם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ובוגרי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מטרות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הניסוי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ותגובה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המועבר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ולהשתתף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ביוזמות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GainIt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מהלך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הניסוי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בפורמט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בלעדי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פורסמו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הזדמנויות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איכותיות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מיטאפים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האקתונים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סדנאות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והכשרות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פרקטי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וניורים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עיקריות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אורגני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בשירות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הקולע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והביעו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ולהיחשף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להזדמנויות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הוסיפו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לקבוצה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מבחינתם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שיתופי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והכוונה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מקצועית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תובנות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שמניעות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GainIt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הזדמנויות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לניסיון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מעשי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שפורסמה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הצטרפו</w:t>
      </w:r>
      <w:r w:rsidDel="00000000" w:rsidR="00000000" w:rsidRPr="00000000">
        <w:rPr>
          <w:sz w:val="24"/>
          <w:szCs w:val="24"/>
          <w:rtl w:val="1"/>
        </w:rPr>
        <w:t xml:space="preserve"> 25% </w:t>
      </w:r>
      <w:r w:rsidDel="00000000" w:rsidR="00000000" w:rsidRPr="00000000">
        <w:rPr>
          <w:sz w:val="24"/>
          <w:szCs w:val="24"/>
          <w:rtl w:val="1"/>
        </w:rPr>
        <w:t xml:space="preserve">מחברי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הקהילה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