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</w:t>
              <w:br/>
              <w:t>(Username)</w:t>
            </w:r>
          </w:p>
        </w:tc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0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ด้วยบัญชีผู้จัดการหรือพนักงาน (เช่น manager หรือ cashier)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7,149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