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200"/>
              <w:left w:type="dxa" w:w="260"/>
              <w:bottom w:type="dxa" w:w="200"/>
              <w:right w:type="dxa" w:w="260"/>
            </w:tcMar>
          </w:tcPr>
          <w:p>
            <w:pPr>
              <w:spacing w:after="60"/>
            </w:pPr>
            <w:r>
              <w:rPr>
                <w:rFonts w:ascii="Barlow" w:cs="Barlow" w:eastAsia="Barlow" w:hAnsi="Barlow"/>
                <w:b/>
                <w:bCs/>
                <w:color w:val="FFFFFF"/>
                <w:sz w:val="44"/>
                <w:szCs w:val="44"/>
              </w:rPr>
              <w:t xml:space="preserve">NETS Support Centre — NETS Bank Card FAQ</w:t>
            </w:r>
          </w:p>
          <w:p>
            <w:r>
              <w:rPr>
                <w:rFonts w:ascii="Barlow" w:cs="Barlow" w:eastAsia="Barlow" w:hAnsi="Barlow"/>
                <w:color w:val="FFFFFF"/>
                <w:sz w:val="19"/>
                <w:szCs w:val="19"/>
              </w:rPr>
              <w:t xml:space="preserve">Consumers/Cardholders · Source: https://www.nets.com.sg/nets/for-you/support (NETS Bank Card)</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6EDF7" w:color="auto" w:val="clear"/>
            <w:tcMar>
              <w:top w:type="dxa" w:w="150"/>
              <w:left w:type="dxa" w:w="200"/>
              <w:bottom w:type="dxa" w:w="150"/>
              <w:right w:type="dxa" w:w="200"/>
            </w:tcMar>
          </w:tcPr>
          <w:p>
            <w:r>
              <w:rPr>
                <w:rFonts w:ascii="Barlow" w:cs="Barlow" w:eastAsia="Barlow" w:hAnsi="Barlow"/>
                <w:b/>
                <w:bCs/>
                <w:color w:val="0046AD"/>
                <w:sz w:val="18"/>
                <w:szCs w:val="18"/>
              </w:rPr>
              <w:t xml:space="preserve">AI-AGENT CONTENT NOTE  </w:t>
            </w:r>
            <w:r>
              <w:rPr>
                <w:rFonts w:ascii="Barlow" w:cs="Barlow" w:eastAsia="Barlow" w:hAnsi="Barlow"/>
                <w:i/>
                <w:iCs/>
                <w:color w:val="101820"/>
                <w:sz w:val="18"/>
                <w:szCs w:val="18"/>
              </w:rPr>
              <w:t xml:space="preserve">This document is intended for ingestion into an AI Agent's RAG knowledge base. Every answer is self-contained — no “click here,” no external contact numbers or emails, no unresolved references.</w:t>
            </w:r>
          </w:p>
        </w:tc>
      </w:tr>
    </w:tbl>
    <w:p>
      <w:pPr>
        <w:pStyle w:val="Heading1"/>
        <w:spacing w:after="160" w:before="400"/>
      </w:pPr>
      <w:r>
        <w:rPr>
          <w:rFonts w:ascii="Barlow" w:cs="Barlow" w:eastAsia="Barlow" w:hAnsi="Barlow"/>
          <w:b/>
          <w:bCs/>
          <w:color w:val="0046AD"/>
          <w:sz w:val="40"/>
          <w:szCs w:val="40"/>
        </w:rPr>
        <w:t xml:space="preserve">NETS Bank Card</w:t>
      </w:r>
    </w:p>
    <w:p>
      <w:pPr>
        <w:pStyle w:val="Heading2"/>
        <w:spacing w:after="100" w:before="320"/>
      </w:pPr>
      <w:r>
        <w:rPr>
          <w:rFonts w:ascii="Barlow" w:cs="Barlow" w:eastAsia="Barlow" w:hAnsi="Barlow"/>
          <w:b/>
          <w:bCs/>
          <w:color w:val="0046AD"/>
          <w:sz w:val="28"/>
          <w:szCs w:val="28"/>
        </w:rPr>
        <w:t xml:space="preserve">General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NETS Bank Card › General</w:t>
            </w:r>
          </w:p>
          <w:p>
            <w:r>
              <w:rPr>
                <w:rFonts w:ascii="Barlow" w:cs="Barlow" w:eastAsia="Barlow" w:hAnsi="Barlow"/>
                <w:i/>
                <w:iCs/>
                <w:color w:val="FFFFFF"/>
                <w:sz w:val="19"/>
                <w:szCs w:val="19"/>
              </w:rPr>
              <w:t xml:space="preserve">Source: https://www.nets.com.sg/nets/for-you/support (NETS Bank Card)</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Consumers/Cardholders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Getting and using a NETS contactless bank card for payments</w:t>
      </w:r>
    </w:p>
    <w:p>
      <w:pPr>
        <w:spacing w:after="60" w:before="220"/>
      </w:pPr>
      <w:r>
        <w:rPr>
          <w:rFonts w:ascii="Barlow" w:cs="Barlow" w:eastAsia="Barlow" w:hAnsi="Barlow"/>
          <w:b/>
          <w:bCs/>
          <w:color w:val="0046AD"/>
          <w:sz w:val="21"/>
          <w:szCs w:val="21"/>
        </w:rPr>
        <w:t xml:space="preserve">Q1. </w:t>
      </w:r>
      <w:r>
        <w:rPr>
          <w:rFonts w:ascii="Barlow" w:cs="Barlow" w:eastAsia="Barlow" w:hAnsi="Barlow"/>
          <w:b/>
          <w:bCs/>
          <w:color w:val="101820"/>
          <w:sz w:val="21"/>
          <w:szCs w:val="21"/>
        </w:rPr>
        <w:t xml:space="preserve">How do I get a contactless NETS Bank Card?</w:t>
      </w:r>
    </w:p>
    <w:p>
      <w:pPr>
        <w:spacing w:after="60"/>
      </w:pPr>
      <w:r>
        <w:rPr>
          <w:rFonts w:ascii="Barlow" w:cs="Barlow" w:eastAsia="Barlow" w:hAnsi="Barlow"/>
          <w:b/>
          <w:bCs/>
          <w:color w:val="0046AD"/>
          <w:sz w:val="21"/>
          <w:szCs w:val="21"/>
        </w:rPr>
        <w:t xml:space="preserve">A1. </w:t>
      </w:r>
      <w:r>
        <w:rPr>
          <w:rFonts w:ascii="Barlow" w:cs="Barlow" w:eastAsia="Barlow" w:hAnsi="Barlow"/>
          <w:color w:val="101820"/>
          <w:sz w:val="21"/>
          <w:szCs w:val="21"/>
        </w:rPr>
        <w:t xml:space="preserve">It depends on which card you hold:</w:t>
      </w:r>
    </w:p>
    <w:p>
      <w:pPr>
        <w:pStyle w:val="ListParagraph"/>
        <w:numPr>
          <w:ilvl w:val="0"/>
          <w:numId w:val="1"/>
        </w:numPr>
        <w:spacing w:after="40"/>
      </w:pPr>
      <w:r>
        <w:rPr>
          <w:rFonts w:ascii="Barlow" w:cs="Barlow" w:eastAsia="Barlow" w:hAnsi="Barlow"/>
          <w:color w:val="101820"/>
          <w:sz w:val="21"/>
          <w:szCs w:val="21"/>
        </w:rPr>
        <w:t xml:space="preserve">HSBC Visa Debit Card, PAssion POSB Debit Card, Maybank Mastercard Debit Card, and all ATM cards: apply or request a replacement from the respective bank.</w:t>
      </w:r>
    </w:p>
    <w:p>
      <w:pPr>
        <w:pStyle w:val="ListParagraph"/>
        <w:numPr>
          <w:ilvl w:val="0"/>
          <w:numId w:val="1"/>
        </w:numPr>
        <w:spacing w:after="40"/>
      </w:pPr>
      <w:r>
        <w:rPr>
          <w:rFonts w:ascii="Barlow" w:cs="Barlow" w:eastAsia="Barlow" w:hAnsi="Barlow"/>
          <w:color w:val="101820"/>
          <w:sz w:val="21"/>
          <w:szCs w:val="21"/>
        </w:rPr>
        <w:t xml:space="preserve">Visa Debit Cards issued by DBS, OCBC, and UOB: your existing card already works for NETS contactless payment — no upgrade or activation needed.</w:t>
      </w:r>
    </w:p>
    <w:p>
      <w:pPr>
        <w:spacing w:after="60" w:before="220"/>
      </w:pPr>
      <w:r>
        <w:rPr>
          <w:rFonts w:ascii="Barlow" w:cs="Barlow" w:eastAsia="Barlow" w:hAnsi="Barlow"/>
          <w:b/>
          <w:bCs/>
          <w:color w:val="0046AD"/>
          <w:sz w:val="21"/>
          <w:szCs w:val="21"/>
        </w:rPr>
        <w:t xml:space="preserve">Q2. </w:t>
      </w:r>
      <w:r>
        <w:rPr>
          <w:rFonts w:ascii="Barlow" w:cs="Barlow" w:eastAsia="Barlow" w:hAnsi="Barlow"/>
          <w:b/>
          <w:bCs/>
          <w:color w:val="101820"/>
          <w:sz w:val="21"/>
          <w:szCs w:val="21"/>
        </w:rPr>
        <w:t xml:space="preserve">How can I make a NETS contactless transaction with my contactless NETS Bank Card?</w:t>
      </w:r>
    </w:p>
    <w:p>
      <w:pPr>
        <w:spacing w:after="120"/>
      </w:pPr>
      <w:r>
        <w:rPr>
          <w:rFonts w:ascii="Barlow" w:cs="Barlow" w:eastAsia="Barlow" w:hAnsi="Barlow"/>
          <w:b/>
          <w:bCs/>
          <w:color w:val="0046AD"/>
          <w:sz w:val="21"/>
          <w:szCs w:val="21"/>
        </w:rPr>
        <w:t xml:space="preserve">A2. </w:t>
      </w:r>
      <w:r>
        <w:rPr>
          <w:rFonts w:ascii="Barlow" w:cs="Barlow" w:eastAsia="Barlow" w:hAnsi="Barlow"/>
          <w:color w:val="101820"/>
          <w:sz w:val="21"/>
          <w:szCs w:val="21"/>
        </w:rPr>
        <w:t xml:space="preserve">Tell the cashier you'd like to pay by NETS and wait for the cue to tap. Tap your contactless NETS Bank Card on the payment terminal to complete the transaction. For transactions above $100, you'll be prompted to key in your 6-digit card PIN after tapping.</w:t>
      </w:r>
    </w:p>
    <w:p>
      <w:pPr>
        <w:spacing w:after="60" w:before="220"/>
      </w:pPr>
      <w:r>
        <w:rPr>
          <w:rFonts w:ascii="Barlow" w:cs="Barlow" w:eastAsia="Barlow" w:hAnsi="Barlow"/>
          <w:b/>
          <w:bCs/>
          <w:color w:val="0046AD"/>
          <w:sz w:val="21"/>
          <w:szCs w:val="21"/>
        </w:rPr>
        <w:t xml:space="preserve">Q3. </w:t>
      </w:r>
      <w:r>
        <w:rPr>
          <w:rFonts w:ascii="Barlow" w:cs="Barlow" w:eastAsia="Barlow" w:hAnsi="Barlow"/>
          <w:b/>
          <w:bCs/>
          <w:color w:val="101820"/>
          <w:sz w:val="21"/>
          <w:szCs w:val="21"/>
        </w:rPr>
        <w:t xml:space="preserve">Is there a limit on the value of goods customers can purchase with NETS contactless?</w:t>
      </w:r>
    </w:p>
    <w:p>
      <w:pPr>
        <w:spacing w:after="120"/>
      </w:pPr>
      <w:r>
        <w:rPr>
          <w:rFonts w:ascii="Barlow" w:cs="Barlow" w:eastAsia="Barlow" w:hAnsi="Barlow"/>
          <w:b/>
          <w:bCs/>
          <w:color w:val="0046AD"/>
          <w:sz w:val="21"/>
          <w:szCs w:val="21"/>
        </w:rPr>
        <w:t xml:space="preserve">A3. </w:t>
      </w:r>
      <w:r>
        <w:rPr>
          <w:rFonts w:ascii="Barlow" w:cs="Barlow" w:eastAsia="Barlow" w:hAnsi="Barlow"/>
          <w:color w:val="101820"/>
          <w:sz w:val="21"/>
          <w:szCs w:val="21"/>
        </w:rPr>
        <w:t xml:space="preserve">Contactless payment can be used for purchases under S$100 per transaction. For amounts greater than that, the terminal will prompt for your PIN instead.</w:t>
      </w:r>
    </w:p>
    <w:p>
      <w:pPr>
        <w:spacing w:after="60" w:before="220"/>
      </w:pPr>
      <w:r>
        <w:rPr>
          <w:rFonts w:ascii="Barlow" w:cs="Barlow" w:eastAsia="Barlow" w:hAnsi="Barlow"/>
          <w:b/>
          <w:bCs/>
          <w:color w:val="0046AD"/>
          <w:sz w:val="21"/>
          <w:szCs w:val="21"/>
        </w:rPr>
        <w:t xml:space="preserve">Q4. </w:t>
      </w:r>
      <w:r>
        <w:rPr>
          <w:rFonts w:ascii="Barlow" w:cs="Barlow" w:eastAsia="Barlow" w:hAnsi="Barlow"/>
          <w:b/>
          <w:bCs/>
          <w:color w:val="101820"/>
          <w:sz w:val="21"/>
          <w:szCs w:val="21"/>
        </w:rPr>
        <w:t xml:space="preserve">How are NETS Bank Cards protected from the threat of fraud?</w:t>
      </w:r>
    </w:p>
    <w:p>
      <w:pPr>
        <w:spacing w:after="120"/>
      </w:pPr>
      <w:r>
        <w:rPr>
          <w:rFonts w:ascii="Barlow" w:cs="Barlow" w:eastAsia="Barlow" w:hAnsi="Barlow"/>
          <w:b/>
          <w:bCs/>
          <w:color w:val="0046AD"/>
          <w:sz w:val="21"/>
          <w:szCs w:val="21"/>
        </w:rPr>
        <w:t xml:space="preserve">A4. </w:t>
      </w:r>
      <w:r>
        <w:rPr>
          <w:rFonts w:ascii="Barlow" w:cs="Barlow" w:eastAsia="Barlow" w:hAnsi="Barlow"/>
          <w:color w:val="101820"/>
          <w:sz w:val="21"/>
          <w:szCs w:val="21"/>
        </w:rPr>
        <w:t xml:space="preserve">Every contactless card contains a highly secure chip that performs a range of functions to maintain the card's security and interact safely with contactless terminals.</w:t>
      </w:r>
    </w:p>
    <w:p>
      <w:pPr>
        <w:pStyle w:val="Heading2"/>
        <w:spacing w:after="100" w:before="320"/>
      </w:pPr>
      <w:r>
        <w:rPr>
          <w:rFonts w:ascii="Barlow" w:cs="Barlow" w:eastAsia="Barlow" w:hAnsi="Barlow"/>
          <w:b/>
          <w:bCs/>
          <w:color w:val="0046AD"/>
          <w:sz w:val="28"/>
          <w:szCs w:val="28"/>
        </w:rPr>
        <w:t xml:space="preserve">NETS Contactless for SimplyGo — About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NETS Bank Card › NETS Contactless for SimplyGo — About</w:t>
            </w:r>
          </w:p>
          <w:p>
            <w:r>
              <w:rPr>
                <w:rFonts w:ascii="Barlow" w:cs="Barlow" w:eastAsia="Barlow" w:hAnsi="Barlow"/>
                <w:i/>
                <w:iCs/>
                <w:color w:val="FFFFFF"/>
                <w:sz w:val="19"/>
                <w:szCs w:val="19"/>
              </w:rPr>
              <w:t xml:space="preserve">Source: https://www.nets.com.sg/nets/for-you/support (NETS Bank Card)</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Consumers/Cardholders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Understanding SimplyGo and setting up a SimplyGo account for transit</w:t>
      </w:r>
    </w:p>
    <w:p>
      <w:pPr>
        <w:spacing w:after="60" w:before="220"/>
      </w:pPr>
      <w:r>
        <w:rPr>
          <w:rFonts w:ascii="Barlow" w:cs="Barlow" w:eastAsia="Barlow" w:hAnsi="Barlow"/>
          <w:b/>
          <w:bCs/>
          <w:color w:val="0046AD"/>
          <w:sz w:val="21"/>
          <w:szCs w:val="21"/>
        </w:rPr>
        <w:t xml:space="preserve">Q5. </w:t>
      </w:r>
      <w:r>
        <w:rPr>
          <w:rFonts w:ascii="Barlow" w:cs="Barlow" w:eastAsia="Barlow" w:hAnsi="Barlow"/>
          <w:b/>
          <w:bCs/>
          <w:color w:val="101820"/>
          <w:sz w:val="21"/>
          <w:szCs w:val="21"/>
        </w:rPr>
        <w:t xml:space="preserve">What is SimplyGo (previously "Account-Based Ticketing (ABT) System") and what are its benefits?</w:t>
      </w:r>
    </w:p>
    <w:p>
      <w:pPr>
        <w:spacing w:after="120"/>
      </w:pPr>
      <w:r>
        <w:rPr>
          <w:rFonts w:ascii="Barlow" w:cs="Barlow" w:eastAsia="Barlow" w:hAnsi="Barlow"/>
          <w:b/>
          <w:bCs/>
          <w:color w:val="0046AD"/>
          <w:sz w:val="21"/>
          <w:szCs w:val="21"/>
        </w:rPr>
        <w:t xml:space="preserve">A5. </w:t>
      </w:r>
      <w:r>
        <w:rPr>
          <w:rFonts w:ascii="Barlow" w:cs="Barlow" w:eastAsia="Barlow" w:hAnsi="Barlow"/>
          <w:color w:val="101820"/>
          <w:sz w:val="21"/>
          <w:szCs w:val="21"/>
        </w:rPr>
        <w:t xml:space="preserve">SimplyGo is an LTA and TransitLink initiative bringing contactless payments to trains and buses, giving commuters more e-payment options. It lets commuters use contactless cards for fare payment with no need for upfront top-ups: NETS Bank Card fares are deducted from the linked bank account, while credit/debit card fares are charged to that card. Commuters can also sign up for a SimplyGo account and register their cards to access travel history and transactions anytime via the TransitLink SimplyGo Portal (simplygo.transitlink.com.sg) or the TL SimplyGo mobile app, regardless of which card they use.</w:t>
      </w:r>
    </w:p>
    <w:p>
      <w:pPr>
        <w:spacing w:after="60" w:before="220"/>
      </w:pPr>
      <w:r>
        <w:rPr>
          <w:rFonts w:ascii="Barlow" w:cs="Barlow" w:eastAsia="Barlow" w:hAnsi="Barlow"/>
          <w:b/>
          <w:bCs/>
          <w:color w:val="0046AD"/>
          <w:sz w:val="21"/>
          <w:szCs w:val="21"/>
        </w:rPr>
        <w:t xml:space="preserve">Q6. </w:t>
      </w:r>
      <w:r>
        <w:rPr>
          <w:rFonts w:ascii="Barlow" w:cs="Barlow" w:eastAsia="Barlow" w:hAnsi="Barlow"/>
          <w:b/>
          <w:bCs/>
          <w:color w:val="101820"/>
          <w:sz w:val="21"/>
          <w:szCs w:val="21"/>
        </w:rPr>
        <w:t xml:space="preserve">What type of NETS cards are compatible with SimplyGo?</w:t>
      </w:r>
    </w:p>
    <w:p>
      <w:pPr>
        <w:spacing w:after="120"/>
      </w:pPr>
      <w:r>
        <w:rPr>
          <w:rFonts w:ascii="Barlow" w:cs="Barlow" w:eastAsia="Barlow" w:hAnsi="Barlow"/>
          <w:b/>
          <w:bCs/>
          <w:color w:val="0046AD"/>
          <w:sz w:val="21"/>
          <w:szCs w:val="21"/>
        </w:rPr>
        <w:t xml:space="preserve">A6. </w:t>
      </w:r>
      <w:r>
        <w:rPr>
          <w:rFonts w:ascii="Barlow" w:cs="Barlow" w:eastAsia="Barlow" w:hAnsi="Barlow"/>
          <w:color w:val="101820"/>
          <w:sz w:val="21"/>
          <w:szCs w:val="21"/>
        </w:rPr>
        <w:t xml:space="preserve">Any NETS Bank Card with the NETS contactless icon is compatible with SimplyGo. You can get a contactless NETS Bank Card from participating bank branches.</w:t>
      </w:r>
    </w:p>
    <w:p>
      <w:pPr>
        <w:spacing w:after="60" w:before="220"/>
      </w:pPr>
      <w:r>
        <w:rPr>
          <w:rFonts w:ascii="Barlow" w:cs="Barlow" w:eastAsia="Barlow" w:hAnsi="Barlow"/>
          <w:b/>
          <w:bCs/>
          <w:color w:val="0046AD"/>
          <w:sz w:val="21"/>
          <w:szCs w:val="21"/>
        </w:rPr>
        <w:t xml:space="preserve">Q7. </w:t>
      </w:r>
      <w:r>
        <w:rPr>
          <w:rFonts w:ascii="Barlow" w:cs="Barlow" w:eastAsia="Barlow" w:hAnsi="Barlow"/>
          <w:b/>
          <w:bCs/>
          <w:color w:val="101820"/>
          <w:sz w:val="21"/>
          <w:szCs w:val="21"/>
        </w:rPr>
        <w:t xml:space="preserve">How do I register for a SimplyGo account?</w:t>
      </w:r>
    </w:p>
    <w:p>
      <w:pPr>
        <w:spacing w:after="120"/>
      </w:pPr>
      <w:r>
        <w:rPr>
          <w:rFonts w:ascii="Barlow" w:cs="Barlow" w:eastAsia="Barlow" w:hAnsi="Barlow"/>
          <w:b/>
          <w:bCs/>
          <w:color w:val="0046AD"/>
          <w:sz w:val="21"/>
          <w:szCs w:val="21"/>
        </w:rPr>
        <w:t xml:space="preserve">A7. </w:t>
      </w:r>
      <w:r>
        <w:rPr>
          <w:rFonts w:ascii="Barlow" w:cs="Barlow" w:eastAsia="Barlow" w:hAnsi="Barlow"/>
          <w:color w:val="101820"/>
          <w:sz w:val="21"/>
          <w:szCs w:val="21"/>
        </w:rPr>
        <w:t xml:space="preserve">Visit the TransitLink SimplyGo Portal (simplygo.com.sg) or download the TL SimplyGo mobile app to register. You'll create a password to log in, then go to the "My Cards" page to add your contactless NETS Bank Card. Singtel Dash users should enter their 16-digit Transit Card Number, found in the app's "Train/Bus" tab.</w:t>
      </w:r>
    </w:p>
    <w:p>
      <w:pPr>
        <w:spacing w:after="60" w:before="220"/>
      </w:pPr>
      <w:r>
        <w:rPr>
          <w:rFonts w:ascii="Barlow" w:cs="Barlow" w:eastAsia="Barlow" w:hAnsi="Barlow"/>
          <w:b/>
          <w:bCs/>
          <w:color w:val="0046AD"/>
          <w:sz w:val="21"/>
          <w:szCs w:val="21"/>
        </w:rPr>
        <w:t xml:space="preserve">Q8. </w:t>
      </w:r>
      <w:r>
        <w:rPr>
          <w:rFonts w:ascii="Barlow" w:cs="Barlow" w:eastAsia="Barlow" w:hAnsi="Barlow"/>
          <w:b/>
          <w:bCs/>
          <w:color w:val="101820"/>
          <w:sz w:val="21"/>
          <w:szCs w:val="21"/>
        </w:rPr>
        <w:t xml:space="preserve">What if I forget my password for my SimplyGo account?</w:t>
      </w:r>
    </w:p>
    <w:p>
      <w:pPr>
        <w:spacing w:after="120"/>
      </w:pPr>
      <w:r>
        <w:rPr>
          <w:rFonts w:ascii="Barlow" w:cs="Barlow" w:eastAsia="Barlow" w:hAnsi="Barlow"/>
          <w:b/>
          <w:bCs/>
          <w:color w:val="0046AD"/>
          <w:sz w:val="21"/>
          <w:szCs w:val="21"/>
        </w:rPr>
        <w:t xml:space="preserve">A8. </w:t>
      </w:r>
      <w:r>
        <w:rPr>
          <w:rFonts w:ascii="Barlow" w:cs="Barlow" w:eastAsia="Barlow" w:hAnsi="Barlow"/>
          <w:color w:val="101820"/>
          <w:sz w:val="21"/>
          <w:szCs w:val="21"/>
        </w:rPr>
        <w:t xml:space="preserve">A password self-reset feature is available on the login page of the TransitLink SimplyGo Portal (simplygo.com.sg) or the TL SimplyGo mobile app.</w:t>
      </w:r>
    </w:p>
    <w:p>
      <w:pPr>
        <w:spacing w:after="60" w:before="220"/>
      </w:pPr>
      <w:r>
        <w:rPr>
          <w:rFonts w:ascii="Barlow" w:cs="Barlow" w:eastAsia="Barlow" w:hAnsi="Barlow"/>
          <w:b/>
          <w:bCs/>
          <w:color w:val="0046AD"/>
          <w:sz w:val="21"/>
          <w:szCs w:val="21"/>
        </w:rPr>
        <w:t xml:space="preserve">Q9. </w:t>
      </w:r>
      <w:r>
        <w:rPr>
          <w:rFonts w:ascii="Barlow" w:cs="Barlow" w:eastAsia="Barlow" w:hAnsi="Barlow"/>
          <w:b/>
          <w:bCs/>
          <w:color w:val="101820"/>
          <w:sz w:val="21"/>
          <w:szCs w:val="21"/>
        </w:rPr>
        <w:t xml:space="preserve">What are the benefits of having a SimplyGo account?</w:t>
      </w:r>
    </w:p>
    <w:p>
      <w:pPr>
        <w:spacing w:after="60"/>
      </w:pPr>
      <w:r>
        <w:rPr>
          <w:rFonts w:ascii="Barlow" w:cs="Barlow" w:eastAsia="Barlow" w:hAnsi="Barlow"/>
          <w:b/>
          <w:bCs/>
          <w:color w:val="0046AD"/>
          <w:sz w:val="21"/>
          <w:szCs w:val="21"/>
        </w:rPr>
        <w:t xml:space="preserve">A9. </w:t>
      </w:r>
      <w:r>
        <w:rPr>
          <w:rFonts w:ascii="Barlow" w:cs="Barlow" w:eastAsia="Barlow" w:hAnsi="Barlow"/>
          <w:color w:val="101820"/>
          <w:sz w:val="21"/>
          <w:szCs w:val="21"/>
        </w:rPr>
        <w:t xml:space="preserve">A SimplyGo account lets commuters view their travel expenditure and history on the go. Additional benefits include:</w:t>
      </w:r>
    </w:p>
    <w:p>
      <w:pPr>
        <w:pStyle w:val="ListParagraph"/>
        <w:numPr>
          <w:ilvl w:val="0"/>
          <w:numId w:val="1"/>
        </w:numPr>
        <w:spacing w:after="40"/>
      </w:pPr>
      <w:r>
        <w:rPr>
          <w:rFonts w:ascii="Barlow" w:cs="Barlow" w:eastAsia="Barlow" w:hAnsi="Barlow"/>
          <w:color w:val="101820"/>
          <w:sz w:val="21"/>
          <w:szCs w:val="21"/>
        </w:rPr>
        <w:t xml:space="preserve">Push notifications for travel fares and claim approvals via the TL SimplyGo mobile app (for registered NETS Tap Bank Card users)</w:t>
      </w:r>
    </w:p>
    <w:p>
      <w:pPr>
        <w:pStyle w:val="ListParagraph"/>
        <w:numPr>
          <w:ilvl w:val="0"/>
          <w:numId w:val="1"/>
        </w:numPr>
        <w:spacing w:after="40"/>
      </w:pPr>
      <w:r>
        <w:rPr>
          <w:rFonts w:ascii="Barlow" w:cs="Barlow" w:eastAsia="Barlow" w:hAnsi="Barlow"/>
          <w:color w:val="101820"/>
          <w:sz w:val="21"/>
          <w:szCs w:val="21"/>
        </w:rPr>
        <w:t xml:space="preserve">Submitting travel claims and viewing claim status</w:t>
      </w:r>
    </w:p>
    <w:p>
      <w:pPr>
        <w:pStyle w:val="ListParagraph"/>
        <w:numPr>
          <w:ilvl w:val="0"/>
          <w:numId w:val="1"/>
        </w:numPr>
        <w:spacing w:after="40"/>
      </w:pPr>
      <w:r>
        <w:rPr>
          <w:rFonts w:ascii="Barlow" w:cs="Barlow" w:eastAsia="Barlow" w:hAnsi="Barlow"/>
          <w:color w:val="101820"/>
          <w:sz w:val="21"/>
          <w:szCs w:val="21"/>
        </w:rPr>
        <w:t xml:space="preserve">Making payment for penalty fees</w:t>
      </w:r>
    </w:p>
    <w:p>
      <w:pPr>
        <w:pStyle w:val="Heading2"/>
        <w:spacing w:after="100" w:before="320"/>
      </w:pPr>
      <w:r>
        <w:rPr>
          <w:rFonts w:ascii="Barlow" w:cs="Barlow" w:eastAsia="Barlow" w:hAnsi="Barlow"/>
          <w:b/>
          <w:bCs/>
          <w:color w:val="0046AD"/>
          <w:sz w:val="28"/>
          <w:szCs w:val="28"/>
        </w:rPr>
        <w:t xml:space="preserve">NETS Contactless for SimplyGo — Assistance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NETS Bank Card › NETS Contactless for SimplyGo — Assistance</w:t>
            </w:r>
          </w:p>
          <w:p>
            <w:r>
              <w:rPr>
                <w:rFonts w:ascii="Barlow" w:cs="Barlow" w:eastAsia="Barlow" w:hAnsi="Barlow"/>
                <w:i/>
                <w:iCs/>
                <w:color w:val="FFFFFF"/>
                <w:sz w:val="19"/>
                <w:szCs w:val="19"/>
              </w:rPr>
              <w:t xml:space="preserve">Source: https://www.nets.com.sg/nets/for-you/support (NETS Bank Card)</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Consumers/Cardholders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Getting help with boarding/alighting issues on public transit</w:t>
      </w:r>
    </w:p>
    <w:p>
      <w:pPr>
        <w:spacing w:after="60" w:before="220"/>
      </w:pPr>
      <w:r>
        <w:rPr>
          <w:rFonts w:ascii="Barlow" w:cs="Barlow" w:eastAsia="Barlow" w:hAnsi="Barlow"/>
          <w:b/>
          <w:bCs/>
          <w:color w:val="0046AD"/>
          <w:sz w:val="21"/>
          <w:szCs w:val="21"/>
        </w:rPr>
        <w:t xml:space="preserve">Q10. </w:t>
      </w:r>
      <w:r>
        <w:rPr>
          <w:rFonts w:ascii="Barlow" w:cs="Barlow" w:eastAsia="Barlow" w:hAnsi="Barlow"/>
          <w:b/>
          <w:bCs/>
          <w:color w:val="101820"/>
          <w:sz w:val="21"/>
          <w:szCs w:val="21"/>
        </w:rPr>
        <w:t xml:space="preserve">Who can assist me if I encounter problems at the point of boarding or alighting?</w:t>
      </w:r>
    </w:p>
    <w:p>
      <w:pPr>
        <w:spacing w:after="120"/>
      </w:pPr>
      <w:r>
        <w:rPr>
          <w:rFonts w:ascii="Barlow" w:cs="Barlow" w:eastAsia="Barlow" w:hAnsi="Barlow"/>
          <w:b/>
          <w:bCs/>
          <w:color w:val="0046AD"/>
          <w:sz w:val="21"/>
          <w:szCs w:val="21"/>
        </w:rPr>
        <w:t xml:space="preserve">A10. </w:t>
      </w:r>
      <w:r>
        <w:rPr>
          <w:rFonts w:ascii="Barlow" w:cs="Barlow" w:eastAsia="Barlow" w:hAnsi="Barlow"/>
          <w:color w:val="101820"/>
          <w:sz w:val="21"/>
          <w:szCs w:val="21"/>
        </w:rPr>
        <w:t xml:space="preserve">You can approach officers at the Passenger Service Centre or Bus Captains for on-the-spot assistance. If the issue is specific to your bank card, you may also want to reach out to your card's issuing bank.</w:t>
      </w:r>
    </w:p>
    <w:p>
      <w:pPr>
        <w:spacing w:after="60" w:before="220"/>
      </w:pPr>
      <w:r>
        <w:rPr>
          <w:rFonts w:ascii="Barlow" w:cs="Barlow" w:eastAsia="Barlow" w:hAnsi="Barlow"/>
          <w:b/>
          <w:bCs/>
          <w:color w:val="0046AD"/>
          <w:sz w:val="21"/>
          <w:szCs w:val="21"/>
        </w:rPr>
        <w:t xml:space="preserve">Q11. </w:t>
      </w:r>
      <w:r>
        <w:rPr>
          <w:rFonts w:ascii="Barlow" w:cs="Barlow" w:eastAsia="Barlow" w:hAnsi="Barlow"/>
          <w:b/>
          <w:bCs/>
          <w:color w:val="101820"/>
          <w:sz w:val="21"/>
          <w:szCs w:val="21"/>
        </w:rPr>
        <w:t xml:space="preserve">Where can I get more information?</w:t>
      </w:r>
    </w:p>
    <w:p>
      <w:pPr>
        <w:spacing w:after="120"/>
      </w:pPr>
      <w:r>
        <w:rPr>
          <w:rFonts w:ascii="Barlow" w:cs="Barlow" w:eastAsia="Barlow" w:hAnsi="Barlow"/>
          <w:b/>
          <w:bCs/>
          <w:color w:val="0046AD"/>
          <w:sz w:val="21"/>
          <w:szCs w:val="21"/>
        </w:rPr>
        <w:t xml:space="preserve">A11. </w:t>
      </w:r>
      <w:r>
        <w:rPr>
          <w:rFonts w:ascii="Barlow" w:cs="Barlow" w:eastAsia="Barlow" w:hAnsi="Barlow"/>
          <w:color w:val="101820"/>
          <w:sz w:val="21"/>
          <w:szCs w:val="21"/>
        </w:rPr>
        <w:t xml:space="preserve">More detailed information is available on the TransitLink SimplyGo Portal (simplygo.transitlink.com.sg).</w:t>
      </w:r>
    </w:p>
    <w:p>
      <w:pPr>
        <w:pStyle w:val="Heading2"/>
        <w:spacing w:after="100" w:before="320"/>
      </w:pPr>
      <w:r>
        <w:rPr>
          <w:rFonts w:ascii="Barlow" w:cs="Barlow" w:eastAsia="Barlow" w:hAnsi="Barlow"/>
          <w:b/>
          <w:bCs/>
          <w:color w:val="0046AD"/>
          <w:sz w:val="28"/>
          <w:szCs w:val="28"/>
        </w:rPr>
        <w:t xml:space="preserve">NETS Contactless for SimplyGo — Card Usage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NETS Bank Card › NETS Contactless for SimplyGo — Card Usage</w:t>
            </w:r>
          </w:p>
          <w:p>
            <w:r>
              <w:rPr>
                <w:rFonts w:ascii="Barlow" w:cs="Barlow" w:eastAsia="Barlow" w:hAnsi="Barlow"/>
                <w:i/>
                <w:iCs/>
                <w:color w:val="FFFFFF"/>
                <w:sz w:val="19"/>
                <w:szCs w:val="19"/>
              </w:rPr>
              <w:t xml:space="preserve">Source: https://www.nets.com.sg/nets/for-you/support (NETS Bank Card)</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Consumers/Cardholders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Using and troubleshooting a bank card for transit</w:t>
      </w:r>
    </w:p>
    <w:p>
      <w:pPr>
        <w:spacing w:after="60" w:before="220"/>
      </w:pPr>
      <w:r>
        <w:rPr>
          <w:rFonts w:ascii="Barlow" w:cs="Barlow" w:eastAsia="Barlow" w:hAnsi="Barlow"/>
          <w:b/>
          <w:bCs/>
          <w:color w:val="0046AD"/>
          <w:sz w:val="21"/>
          <w:szCs w:val="21"/>
        </w:rPr>
        <w:t xml:space="preserve">Q12. </w:t>
      </w:r>
      <w:r>
        <w:rPr>
          <w:rFonts w:ascii="Barlow" w:cs="Barlow" w:eastAsia="Barlow" w:hAnsi="Barlow"/>
          <w:b/>
          <w:bCs/>
          <w:color w:val="101820"/>
          <w:sz w:val="21"/>
          <w:szCs w:val="21"/>
        </w:rPr>
        <w:t xml:space="preserve">How do I use a contactless NETS Bank Card for transit?</w:t>
      </w:r>
    </w:p>
    <w:p>
      <w:pPr>
        <w:spacing w:after="120"/>
      </w:pPr>
      <w:r>
        <w:rPr>
          <w:rFonts w:ascii="Barlow" w:cs="Barlow" w:eastAsia="Barlow" w:hAnsi="Barlow"/>
          <w:b/>
          <w:bCs/>
          <w:color w:val="0046AD"/>
          <w:sz w:val="21"/>
          <w:szCs w:val="21"/>
        </w:rPr>
        <w:t xml:space="preserve">A12. </w:t>
      </w:r>
      <w:r>
        <w:rPr>
          <w:rFonts w:ascii="Barlow" w:cs="Barlow" w:eastAsia="Barlow" w:hAnsi="Barlow"/>
          <w:color w:val="101820"/>
          <w:sz w:val="21"/>
          <w:szCs w:val="21"/>
        </w:rPr>
        <w:t xml:space="preserve">Just as you would with a travel card: tap your contactless NETS Bank Card at the point of boarding and alighting for buses, and when entering and exiting MRT stations.</w:t>
      </w:r>
    </w:p>
    <w:p>
      <w:pPr>
        <w:spacing w:after="60" w:before="220"/>
      </w:pPr>
      <w:r>
        <w:rPr>
          <w:rFonts w:ascii="Barlow" w:cs="Barlow" w:eastAsia="Barlow" w:hAnsi="Barlow"/>
          <w:b/>
          <w:bCs/>
          <w:color w:val="0046AD"/>
          <w:sz w:val="21"/>
          <w:szCs w:val="21"/>
        </w:rPr>
        <w:t xml:space="preserve">Q13. </w:t>
      </w:r>
      <w:r>
        <w:rPr>
          <w:rFonts w:ascii="Barlow" w:cs="Barlow" w:eastAsia="Barlow" w:hAnsi="Barlow"/>
          <w:b/>
          <w:bCs/>
          <w:color w:val="101820"/>
          <w:sz w:val="21"/>
          <w:szCs w:val="21"/>
        </w:rPr>
        <w:t xml:space="preserve">I received an error message when I tapped my wallet on the card reader at the MRT fare gates and when alighting the bus. Will the cards function properly if I have multiple cards in my wallet?</w:t>
      </w:r>
    </w:p>
    <w:p>
      <w:pPr>
        <w:spacing w:after="120"/>
      </w:pPr>
      <w:r>
        <w:rPr>
          <w:rFonts w:ascii="Barlow" w:cs="Barlow" w:eastAsia="Barlow" w:hAnsi="Barlow"/>
          <w:b/>
          <w:bCs/>
          <w:color w:val="0046AD"/>
          <w:sz w:val="21"/>
          <w:szCs w:val="21"/>
        </w:rPr>
        <w:t xml:space="preserve">A13. </w:t>
      </w:r>
      <w:r>
        <w:rPr>
          <w:rFonts w:ascii="Barlow" w:cs="Barlow" w:eastAsia="Barlow" w:hAnsi="Barlow"/>
          <w:color w:val="101820"/>
          <w:sz w:val="21"/>
          <w:szCs w:val="21"/>
        </w:rPr>
        <w:t xml:space="preserve">Only one contactless payment card (Mastercard, Visa, EZ-Link, NETS FlashPay, or NETS Bank Card) can be read at a time. Take out the specific card you intend to use from your wallet or bag before tapping it to enter and exit MRT stations, and when boarding and alighting buses — and use that same card to tap in and out for the whole trip.</w:t>
      </w:r>
    </w:p>
    <w:p>
      <w:pPr>
        <w:spacing w:after="60" w:before="220"/>
      </w:pPr>
      <w:r>
        <w:rPr>
          <w:rFonts w:ascii="Barlow" w:cs="Barlow" w:eastAsia="Barlow" w:hAnsi="Barlow"/>
          <w:b/>
          <w:bCs/>
          <w:color w:val="0046AD"/>
          <w:sz w:val="21"/>
          <w:szCs w:val="21"/>
        </w:rPr>
        <w:t xml:space="preserve">Q14. </w:t>
      </w:r>
      <w:r>
        <w:rPr>
          <w:rFonts w:ascii="Barlow" w:cs="Barlow" w:eastAsia="Barlow" w:hAnsi="Barlow"/>
          <w:b/>
          <w:bCs/>
          <w:color w:val="101820"/>
          <w:sz w:val="21"/>
          <w:szCs w:val="21"/>
        </w:rPr>
        <w:t xml:space="preserve">What should I do if I lose my bank card that was registered for transit?</w:t>
      </w:r>
    </w:p>
    <w:p>
      <w:pPr>
        <w:spacing w:after="120"/>
      </w:pPr>
      <w:r>
        <w:rPr>
          <w:rFonts w:ascii="Barlow" w:cs="Barlow" w:eastAsia="Barlow" w:hAnsi="Barlow"/>
          <w:b/>
          <w:bCs/>
          <w:color w:val="0046AD"/>
          <w:sz w:val="21"/>
          <w:szCs w:val="21"/>
        </w:rPr>
        <w:t xml:space="preserve">A14. </w:t>
      </w:r>
      <w:r>
        <w:rPr>
          <w:rFonts w:ascii="Barlow" w:cs="Barlow" w:eastAsia="Barlow" w:hAnsi="Barlow"/>
          <w:color w:val="101820"/>
          <w:sz w:val="21"/>
          <w:szCs w:val="21"/>
        </w:rPr>
        <w:t xml:space="preserve">Contact your card's issuing bank immediately to report the loss and prevent misuse.</w:t>
      </w:r>
    </w:p>
    <w:p>
      <w:pPr>
        <w:spacing w:after="60" w:before="220"/>
      </w:pPr>
      <w:r>
        <w:rPr>
          <w:rFonts w:ascii="Barlow" w:cs="Barlow" w:eastAsia="Barlow" w:hAnsi="Barlow"/>
          <w:b/>
          <w:bCs/>
          <w:color w:val="0046AD"/>
          <w:sz w:val="21"/>
          <w:szCs w:val="21"/>
        </w:rPr>
        <w:t xml:space="preserve">Q15. </w:t>
      </w:r>
      <w:r>
        <w:rPr>
          <w:rFonts w:ascii="Barlow" w:cs="Barlow" w:eastAsia="Barlow" w:hAnsi="Barlow"/>
          <w:b/>
          <w:bCs/>
          <w:color w:val="101820"/>
          <w:sz w:val="21"/>
          <w:szCs w:val="21"/>
        </w:rPr>
        <w:t xml:space="preserve">Why is my card blocked?</w:t>
      </w:r>
    </w:p>
    <w:p>
      <w:pPr>
        <w:spacing w:after="120"/>
      </w:pPr>
      <w:r>
        <w:rPr>
          <w:rFonts w:ascii="Barlow" w:cs="Barlow" w:eastAsia="Barlow" w:hAnsi="Barlow"/>
          <w:b/>
          <w:bCs/>
          <w:color w:val="0046AD"/>
          <w:sz w:val="21"/>
          <w:szCs w:val="21"/>
        </w:rPr>
        <w:t xml:space="preserve">A15. </w:t>
      </w:r>
      <w:r>
        <w:rPr>
          <w:rFonts w:ascii="Barlow" w:cs="Barlow" w:eastAsia="Barlow" w:hAnsi="Barlow"/>
          <w:color w:val="101820"/>
          <w:sz w:val="21"/>
          <w:szCs w:val="21"/>
        </w:rPr>
        <w:t xml:space="preserve">Reach out to your card's issuing bank for further assistance — they manage card blocking and can advise on next steps.</w:t>
      </w:r>
    </w:p>
    <w:p>
      <w:pPr>
        <w:spacing w:after="60" w:before="220"/>
      </w:pPr>
      <w:r>
        <w:rPr>
          <w:rFonts w:ascii="Barlow" w:cs="Barlow" w:eastAsia="Barlow" w:hAnsi="Barlow"/>
          <w:b/>
          <w:bCs/>
          <w:color w:val="0046AD"/>
          <w:sz w:val="21"/>
          <w:szCs w:val="21"/>
        </w:rPr>
        <w:t xml:space="preserve">Q16. </w:t>
      </w:r>
      <w:r>
        <w:rPr>
          <w:rFonts w:ascii="Barlow" w:cs="Barlow" w:eastAsia="Barlow" w:hAnsi="Barlow"/>
          <w:b/>
          <w:bCs/>
          <w:color w:val="101820"/>
          <w:sz w:val="21"/>
          <w:szCs w:val="21"/>
        </w:rPr>
        <w:t xml:space="preserve">How do I unblock my card in the event that there are insufficient funds?</w:t>
      </w:r>
    </w:p>
    <w:p>
      <w:pPr>
        <w:spacing w:after="120"/>
      </w:pPr>
      <w:r>
        <w:rPr>
          <w:rFonts w:ascii="Barlow" w:cs="Barlow" w:eastAsia="Barlow" w:hAnsi="Barlow"/>
          <w:b/>
          <w:bCs/>
          <w:color w:val="0046AD"/>
          <w:sz w:val="21"/>
          <w:szCs w:val="21"/>
        </w:rPr>
        <w:t xml:space="preserve">A16. </w:t>
      </w:r>
      <w:r>
        <w:rPr>
          <w:rFonts w:ascii="Barlow" w:cs="Barlow" w:eastAsia="Barlow" w:hAnsi="Barlow"/>
          <w:color w:val="101820"/>
          <w:sz w:val="21"/>
          <w:szCs w:val="21"/>
        </w:rPr>
        <w:t xml:space="preserve">For NETS Bank Card users, transfer or deposit additional funds into your linked bank account to continue using SimplyGo.</w:t>
      </w:r>
    </w:p>
    <w:p>
      <w:pPr>
        <w:pStyle w:val="Heading2"/>
        <w:spacing w:after="100" w:before="320"/>
      </w:pPr>
      <w:r>
        <w:rPr>
          <w:rFonts w:ascii="Barlow" w:cs="Barlow" w:eastAsia="Barlow" w:hAnsi="Barlow"/>
          <w:b/>
          <w:bCs/>
          <w:color w:val="0046AD"/>
          <w:sz w:val="28"/>
          <w:szCs w:val="28"/>
        </w:rPr>
        <w:t xml:space="preserve">NETS Contactless for SimplyGo — Fees &amp; Billing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NETS Bank Card › NETS Contactless for SimplyGo — Fees &amp; Billing</w:t>
            </w:r>
          </w:p>
          <w:p>
            <w:r>
              <w:rPr>
                <w:rFonts w:ascii="Barlow" w:cs="Barlow" w:eastAsia="Barlow" w:hAnsi="Barlow"/>
                <w:i/>
                <w:iCs/>
                <w:color w:val="FFFFFF"/>
                <w:sz w:val="19"/>
                <w:szCs w:val="19"/>
              </w:rPr>
              <w:t xml:space="preserve">Source: https://www.nets.com.sg/nets/for-you/support (NETS Bank Card)</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Consumers/Cardholders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Understanding transit fares, billing cycles, and filing discrepancy claims</w:t>
      </w:r>
    </w:p>
    <w:p>
      <w:pPr>
        <w:spacing w:after="60" w:before="220"/>
      </w:pPr>
      <w:r>
        <w:rPr>
          <w:rFonts w:ascii="Barlow" w:cs="Barlow" w:eastAsia="Barlow" w:hAnsi="Barlow"/>
          <w:b/>
          <w:bCs/>
          <w:color w:val="0046AD"/>
          <w:sz w:val="21"/>
          <w:szCs w:val="21"/>
        </w:rPr>
        <w:t xml:space="preserve">Q17. </w:t>
      </w:r>
      <w:r>
        <w:rPr>
          <w:rFonts w:ascii="Barlow" w:cs="Barlow" w:eastAsia="Barlow" w:hAnsi="Barlow"/>
          <w:b/>
          <w:bCs/>
          <w:color w:val="101820"/>
          <w:sz w:val="21"/>
          <w:szCs w:val="21"/>
        </w:rPr>
        <w:t xml:space="preserve">Is the service applicable to all public train and bus services?</w:t>
      </w:r>
    </w:p>
    <w:p>
      <w:pPr>
        <w:spacing w:after="120"/>
      </w:pPr>
      <w:r>
        <w:rPr>
          <w:rFonts w:ascii="Barlow" w:cs="Barlow" w:eastAsia="Barlow" w:hAnsi="Barlow"/>
          <w:b/>
          <w:bCs/>
          <w:color w:val="0046AD"/>
          <w:sz w:val="21"/>
          <w:szCs w:val="21"/>
        </w:rPr>
        <w:t xml:space="preserve">A17. </w:t>
      </w:r>
      <w:r>
        <w:rPr>
          <w:rFonts w:ascii="Barlow" w:cs="Barlow" w:eastAsia="Barlow" w:hAnsi="Barlow"/>
          <w:color w:val="101820"/>
          <w:sz w:val="21"/>
          <w:szCs w:val="21"/>
        </w:rPr>
        <w:t xml:space="preserve">You can pay for all public train and bus fares (basic and premium bus services) with a contactless NETS Bank Card. For premium bus services, bank cards only work if the route is operated by a public transport operator (PTO), not a private operator — all PTO-operated buses (basic and premium) are installed with a standard tap-and-go card reader.</w:t>
      </w:r>
    </w:p>
    <w:p>
      <w:pPr>
        <w:spacing w:after="60" w:before="220"/>
      </w:pPr>
      <w:r>
        <w:rPr>
          <w:rFonts w:ascii="Barlow" w:cs="Barlow" w:eastAsia="Barlow" w:hAnsi="Barlow"/>
          <w:b/>
          <w:bCs/>
          <w:color w:val="0046AD"/>
          <w:sz w:val="21"/>
          <w:szCs w:val="21"/>
        </w:rPr>
        <w:t xml:space="preserve">Q18. </w:t>
      </w:r>
      <w:r>
        <w:rPr>
          <w:rFonts w:ascii="Barlow" w:cs="Barlow" w:eastAsia="Barlow" w:hAnsi="Barlow"/>
          <w:b/>
          <w:bCs/>
          <w:color w:val="101820"/>
          <w:sz w:val="21"/>
          <w:szCs w:val="21"/>
        </w:rPr>
        <w:t xml:space="preserve">Are there any changes to the fares when using NETS Bank Card for transit?</w:t>
      </w:r>
    </w:p>
    <w:p>
      <w:pPr>
        <w:spacing w:after="120"/>
      </w:pPr>
      <w:r>
        <w:rPr>
          <w:rFonts w:ascii="Barlow" w:cs="Barlow" w:eastAsia="Barlow" w:hAnsi="Barlow"/>
          <w:b/>
          <w:bCs/>
          <w:color w:val="0046AD"/>
          <w:sz w:val="21"/>
          <w:szCs w:val="21"/>
        </w:rPr>
        <w:t xml:space="preserve">A18. </w:t>
      </w:r>
      <w:r>
        <w:rPr>
          <w:rFonts w:ascii="Barlow" w:cs="Barlow" w:eastAsia="Barlow" w:hAnsi="Barlow"/>
          <w:color w:val="101820"/>
          <w:sz w:val="21"/>
          <w:szCs w:val="21"/>
        </w:rPr>
        <w:t xml:space="preserve">No — fares charged using NETS Bank Card match existing transit fares (see the Public Transport Council's fare structure at ptc.gov.sg/regulation/bus-rail/fare-structure for details). Note that concession fares don't apply with NETS Bank Card; commuters eligible for concession schemes are issued personalised smartcards for subsidised fares instead.</w:t>
      </w:r>
    </w:p>
    <w:p>
      <w:pPr>
        <w:spacing w:after="60" w:before="220"/>
      </w:pPr>
      <w:r>
        <w:rPr>
          <w:rFonts w:ascii="Barlow" w:cs="Barlow" w:eastAsia="Barlow" w:hAnsi="Barlow"/>
          <w:b/>
          <w:bCs/>
          <w:color w:val="0046AD"/>
          <w:sz w:val="21"/>
          <w:szCs w:val="21"/>
        </w:rPr>
        <w:t xml:space="preserve">Q19. </w:t>
      </w:r>
      <w:r>
        <w:rPr>
          <w:rFonts w:ascii="Barlow" w:cs="Barlow" w:eastAsia="Barlow" w:hAnsi="Barlow"/>
          <w:b/>
          <w:bCs/>
          <w:color w:val="101820"/>
          <w:sz w:val="21"/>
          <w:szCs w:val="21"/>
        </w:rPr>
        <w:t xml:space="preserve">Will there be any additional charges for using this service?</w:t>
      </w:r>
    </w:p>
    <w:p>
      <w:pPr>
        <w:spacing w:after="120"/>
      </w:pPr>
      <w:r>
        <w:rPr>
          <w:rFonts w:ascii="Barlow" w:cs="Barlow" w:eastAsia="Barlow" w:hAnsi="Barlow"/>
          <w:b/>
          <w:bCs/>
          <w:color w:val="0046AD"/>
          <w:sz w:val="21"/>
          <w:szCs w:val="21"/>
        </w:rPr>
        <w:t xml:space="preserve">A19. </w:t>
      </w:r>
      <w:r>
        <w:rPr>
          <w:rFonts w:ascii="Barlow" w:cs="Barlow" w:eastAsia="Barlow" w:hAnsi="Barlow"/>
          <w:color w:val="101820"/>
          <w:sz w:val="21"/>
          <w:szCs w:val="21"/>
        </w:rPr>
        <w:t xml:space="preserve">No — there are no additional charges for using a Singapore-issued contactless bank card with SimplyGo.</w:t>
      </w:r>
    </w:p>
    <w:p>
      <w:pPr>
        <w:spacing w:after="60" w:before="220"/>
      </w:pPr>
      <w:r>
        <w:rPr>
          <w:rFonts w:ascii="Barlow" w:cs="Barlow" w:eastAsia="Barlow" w:hAnsi="Barlow"/>
          <w:b/>
          <w:bCs/>
          <w:color w:val="0046AD"/>
          <w:sz w:val="21"/>
          <w:szCs w:val="21"/>
        </w:rPr>
        <w:t xml:space="preserve">Q20. </w:t>
      </w:r>
      <w:r>
        <w:rPr>
          <w:rFonts w:ascii="Barlow" w:cs="Barlow" w:eastAsia="Barlow" w:hAnsi="Barlow"/>
          <w:b/>
          <w:bCs/>
          <w:color w:val="101820"/>
          <w:sz w:val="21"/>
          <w:szCs w:val="21"/>
        </w:rPr>
        <w:t xml:space="preserve">How would I be billed?</w:t>
      </w:r>
    </w:p>
    <w:p>
      <w:pPr>
        <w:spacing w:after="120"/>
      </w:pPr>
      <w:r>
        <w:rPr>
          <w:rFonts w:ascii="Barlow" w:cs="Barlow" w:eastAsia="Barlow" w:hAnsi="Barlow"/>
          <w:b/>
          <w:bCs/>
          <w:color w:val="0046AD"/>
          <w:sz w:val="21"/>
          <w:szCs w:val="21"/>
        </w:rPr>
        <w:t xml:space="preserve">A20. </w:t>
      </w:r>
      <w:r>
        <w:rPr>
          <w:rFonts w:ascii="Barlow" w:cs="Barlow" w:eastAsia="Barlow" w:hAnsi="Barlow"/>
          <w:color w:val="101820"/>
          <w:sz w:val="21"/>
          <w:szCs w:val="21"/>
        </w:rPr>
        <w:t xml:space="preserve">Transactions are deducted from your linked bank account. Charges are aggregated for up to 5 days or until a total of $15 in transit fares is reached, whichever comes first, then posted to your bank within 3 days (reflected in your account once your issuing bank processes it). You can view the breakdown of aggregated fares by logging into your SimplyGo account on the TransitLink SimplyGo Portal (simplygo.transitlink.com.sg) or the TL SimplyGo mobile app. The finalised charge appears in your account under the merchant descriptor "BUS/MRT."</w:t>
      </w:r>
    </w:p>
    <w:p>
      <w:pPr>
        <w:spacing w:after="60" w:before="220"/>
      </w:pPr>
      <w:r>
        <w:rPr>
          <w:rFonts w:ascii="Barlow" w:cs="Barlow" w:eastAsia="Barlow" w:hAnsi="Barlow"/>
          <w:b/>
          <w:bCs/>
          <w:color w:val="0046AD"/>
          <w:sz w:val="21"/>
          <w:szCs w:val="21"/>
        </w:rPr>
        <w:t xml:space="preserve">Q21. </w:t>
      </w:r>
      <w:r>
        <w:rPr>
          <w:rFonts w:ascii="Barlow" w:cs="Barlow" w:eastAsia="Barlow" w:hAnsi="Barlow"/>
          <w:b/>
          <w:bCs/>
          <w:color w:val="101820"/>
          <w:sz w:val="21"/>
          <w:szCs w:val="21"/>
        </w:rPr>
        <w:t xml:space="preserve">Why are the aggregated charges being posted in the account instead of the actual charges?</w:t>
      </w:r>
    </w:p>
    <w:p>
      <w:pPr>
        <w:spacing w:after="120"/>
      </w:pPr>
      <w:r>
        <w:rPr>
          <w:rFonts w:ascii="Barlow" w:cs="Barlow" w:eastAsia="Barlow" w:hAnsi="Barlow"/>
          <w:b/>
          <w:bCs/>
          <w:color w:val="0046AD"/>
          <w:sz w:val="21"/>
          <w:szCs w:val="21"/>
        </w:rPr>
        <w:t xml:space="preserve">A21. </w:t>
      </w:r>
      <w:r>
        <w:rPr>
          <w:rFonts w:ascii="Barlow" w:cs="Barlow" w:eastAsia="Barlow" w:hAnsi="Barlow"/>
          <w:color w:val="101820"/>
          <w:sz w:val="21"/>
          <w:szCs w:val="21"/>
        </w:rPr>
        <w:t xml:space="preserve">Posting aggregated charges keeps your account statement short and concise. You can still see the details of each individual transaction in your SimplyGo account on the TransitLink SimplyGo Portal (simplygo.transitlink.com.sg).</w:t>
      </w:r>
    </w:p>
    <w:p>
      <w:pPr>
        <w:spacing w:after="60" w:before="220"/>
      </w:pPr>
      <w:r>
        <w:rPr>
          <w:rFonts w:ascii="Barlow" w:cs="Barlow" w:eastAsia="Barlow" w:hAnsi="Barlow"/>
          <w:b/>
          <w:bCs/>
          <w:color w:val="0046AD"/>
          <w:sz w:val="21"/>
          <w:szCs w:val="21"/>
        </w:rPr>
        <w:t xml:space="preserve">Q22. </w:t>
      </w:r>
      <w:r>
        <w:rPr>
          <w:rFonts w:ascii="Barlow" w:cs="Barlow" w:eastAsia="Barlow" w:hAnsi="Barlow"/>
          <w:b/>
          <w:bCs/>
          <w:color w:val="101820"/>
          <w:sz w:val="21"/>
          <w:szCs w:val="21"/>
        </w:rPr>
        <w:t xml:space="preserve">What happens if I have insufficient funds in my account at the point of boarding or alighting?</w:t>
      </w:r>
    </w:p>
    <w:p>
      <w:pPr>
        <w:spacing w:after="120"/>
      </w:pPr>
      <w:r>
        <w:rPr>
          <w:rFonts w:ascii="Barlow" w:cs="Barlow" w:eastAsia="Barlow" w:hAnsi="Barlow"/>
          <w:b/>
          <w:bCs/>
          <w:color w:val="0046AD"/>
          <w:sz w:val="21"/>
          <w:szCs w:val="21"/>
        </w:rPr>
        <w:t xml:space="preserve">A22. </w:t>
      </w:r>
      <w:r>
        <w:rPr>
          <w:rFonts w:ascii="Barlow" w:cs="Barlow" w:eastAsia="Barlow" w:hAnsi="Barlow"/>
          <w:color w:val="101820"/>
          <w:sz w:val="21"/>
          <w:szCs w:val="21"/>
        </w:rPr>
        <w:t xml:space="preserve">You won't be able to use your contactless bank card for transit if there are insufficient funds — the fare device will show an error message (e.g. "CARD FAILED / INVALID CARD 20" at MRT fare gates, or "PAY CASH / INVALID BANK CARD" on bus card readers), and you'll need to add funds to your bank account before trying again.</w:t>
      </w:r>
    </w:p>
    <w:p>
      <w:pPr>
        <w:spacing w:after="60" w:before="220"/>
      </w:pPr>
      <w:r>
        <w:rPr>
          <w:rFonts w:ascii="Barlow" w:cs="Barlow" w:eastAsia="Barlow" w:hAnsi="Barlow"/>
          <w:b/>
          <w:bCs/>
          <w:color w:val="0046AD"/>
          <w:sz w:val="21"/>
          <w:szCs w:val="21"/>
        </w:rPr>
        <w:t xml:space="preserve">Q23. </w:t>
      </w:r>
      <w:r>
        <w:rPr>
          <w:rFonts w:ascii="Barlow" w:cs="Barlow" w:eastAsia="Barlow" w:hAnsi="Barlow"/>
          <w:b/>
          <w:bCs/>
          <w:color w:val="101820"/>
          <w:sz w:val="21"/>
          <w:szCs w:val="21"/>
        </w:rPr>
        <w:t xml:space="preserve">Will the fare amount be displayed on the reader when I tap to alight or exit?</w:t>
      </w:r>
    </w:p>
    <w:p>
      <w:pPr>
        <w:spacing w:after="120"/>
      </w:pPr>
      <w:r>
        <w:rPr>
          <w:rFonts w:ascii="Barlow" w:cs="Barlow" w:eastAsia="Barlow" w:hAnsi="Barlow"/>
          <w:b/>
          <w:bCs/>
          <w:color w:val="0046AD"/>
          <w:sz w:val="21"/>
          <w:szCs w:val="21"/>
        </w:rPr>
        <w:t xml:space="preserve">A23. </w:t>
      </w:r>
      <w:r>
        <w:rPr>
          <w:rFonts w:ascii="Barlow" w:cs="Barlow" w:eastAsia="Barlow" w:hAnsi="Barlow"/>
          <w:color w:val="101820"/>
          <w:sz w:val="21"/>
          <w:szCs w:val="21"/>
        </w:rPr>
        <w:t xml:space="preserve">No — the reader displays "Bank Card SimplyGo" when you tap to alight or exit. The fare amount is computed by the system after your journey is complete.</w:t>
      </w:r>
    </w:p>
    <w:p>
      <w:pPr>
        <w:spacing w:after="60" w:before="220"/>
      </w:pPr>
      <w:r>
        <w:rPr>
          <w:rFonts w:ascii="Barlow" w:cs="Barlow" w:eastAsia="Barlow" w:hAnsi="Barlow"/>
          <w:b/>
          <w:bCs/>
          <w:color w:val="0046AD"/>
          <w:sz w:val="21"/>
          <w:szCs w:val="21"/>
        </w:rPr>
        <w:t xml:space="preserve">Q24. </w:t>
      </w:r>
      <w:r>
        <w:rPr>
          <w:rFonts w:ascii="Barlow" w:cs="Barlow" w:eastAsia="Barlow" w:hAnsi="Barlow"/>
          <w:b/>
          <w:bCs/>
          <w:color w:val="101820"/>
          <w:sz w:val="21"/>
          <w:szCs w:val="21"/>
        </w:rPr>
        <w:t xml:space="preserve">Why am I unable to see the fare charged at the point of exit?</w:t>
      </w:r>
    </w:p>
    <w:p>
      <w:pPr>
        <w:spacing w:after="120"/>
      </w:pPr>
      <w:r>
        <w:rPr>
          <w:rFonts w:ascii="Barlow" w:cs="Barlow" w:eastAsia="Barlow" w:hAnsi="Barlow"/>
          <w:b/>
          <w:bCs/>
          <w:color w:val="0046AD"/>
          <w:sz w:val="21"/>
          <w:szCs w:val="21"/>
        </w:rPr>
        <w:t xml:space="preserve">A24. </w:t>
      </w:r>
      <w:r>
        <w:rPr>
          <w:rFonts w:ascii="Barlow" w:cs="Barlow" w:eastAsia="Barlow" w:hAnsi="Barlow"/>
          <w:color w:val="101820"/>
          <w:sz w:val="21"/>
          <w:szCs w:val="21"/>
        </w:rPr>
        <w:t xml:space="preserve">You can view the details of each trip in your SimplyGo account on the TransitLink SimplyGo Portal (simplygo.transitlink.com.sg) or the TL SimplyGo mobile app. You can also turn on push notifications on the mobile app to get alerted on fare charges each time you tap out.</w:t>
      </w:r>
    </w:p>
    <w:p>
      <w:pPr>
        <w:spacing w:after="60" w:before="220"/>
      </w:pPr>
      <w:r>
        <w:rPr>
          <w:rFonts w:ascii="Barlow" w:cs="Barlow" w:eastAsia="Barlow" w:hAnsi="Barlow"/>
          <w:b/>
          <w:bCs/>
          <w:color w:val="0046AD"/>
          <w:sz w:val="21"/>
          <w:szCs w:val="21"/>
        </w:rPr>
        <w:t xml:space="preserve">Q25. </w:t>
      </w:r>
      <w:r>
        <w:rPr>
          <w:rFonts w:ascii="Barlow" w:cs="Barlow" w:eastAsia="Barlow" w:hAnsi="Barlow"/>
          <w:b/>
          <w:bCs/>
          <w:color w:val="101820"/>
          <w:sz w:val="21"/>
          <w:szCs w:val="21"/>
        </w:rPr>
        <w:t xml:space="preserve">Is there a cap on the fares charged or the number of commutes when using NETS Bank Card for transit?</w:t>
      </w:r>
    </w:p>
    <w:p>
      <w:pPr>
        <w:spacing w:after="120"/>
      </w:pPr>
      <w:r>
        <w:rPr>
          <w:rFonts w:ascii="Barlow" w:cs="Barlow" w:eastAsia="Barlow" w:hAnsi="Barlow"/>
          <w:b/>
          <w:bCs/>
          <w:color w:val="0046AD"/>
          <w:sz w:val="21"/>
          <w:szCs w:val="21"/>
        </w:rPr>
        <w:t xml:space="preserve">A25. </w:t>
      </w:r>
      <w:r>
        <w:rPr>
          <w:rFonts w:ascii="Barlow" w:cs="Barlow" w:eastAsia="Barlow" w:hAnsi="Barlow"/>
          <w:color w:val="101820"/>
          <w:sz w:val="21"/>
          <w:szCs w:val="21"/>
        </w:rPr>
        <w:t xml:space="preserve">No cap — though your card usage will always be limited by the funds available in your linked bank account.</w:t>
      </w:r>
    </w:p>
    <w:p>
      <w:pPr>
        <w:spacing w:after="60" w:before="220"/>
      </w:pPr>
      <w:r>
        <w:rPr>
          <w:rFonts w:ascii="Barlow" w:cs="Barlow" w:eastAsia="Barlow" w:hAnsi="Barlow"/>
          <w:b/>
          <w:bCs/>
          <w:color w:val="0046AD"/>
          <w:sz w:val="21"/>
          <w:szCs w:val="21"/>
        </w:rPr>
        <w:t xml:space="preserve">Q26. </w:t>
      </w:r>
      <w:r>
        <w:rPr>
          <w:rFonts w:ascii="Barlow" w:cs="Barlow" w:eastAsia="Barlow" w:hAnsi="Barlow"/>
          <w:b/>
          <w:bCs/>
          <w:color w:val="101820"/>
          <w:sz w:val="21"/>
          <w:szCs w:val="21"/>
        </w:rPr>
        <w:t xml:space="preserve">What should I do if there are any discrepancies in my transactions/billings history?</w:t>
      </w:r>
    </w:p>
    <w:p>
      <w:pPr>
        <w:spacing w:after="120"/>
      </w:pPr>
      <w:r>
        <w:rPr>
          <w:rFonts w:ascii="Barlow" w:cs="Barlow" w:eastAsia="Barlow" w:hAnsi="Barlow"/>
          <w:b/>
          <w:bCs/>
          <w:color w:val="0046AD"/>
          <w:sz w:val="21"/>
          <w:szCs w:val="21"/>
        </w:rPr>
        <w:t xml:space="preserve">A26. </w:t>
      </w:r>
      <w:r>
        <w:rPr>
          <w:rFonts w:ascii="Barlow" w:cs="Barlow" w:eastAsia="Barlow" w:hAnsi="Barlow"/>
          <w:color w:val="101820"/>
          <w:sz w:val="21"/>
          <w:szCs w:val="21"/>
        </w:rPr>
        <w:t xml:space="preserve">If you spot a discrepancy in your travel transactions or billing, submit a claim via the "My Claims" page on the TransitLink SimplyGo Portal (simplygo.transitlink.com.sg) — claims can only be filed within 60 days of the incident. If you haven't signed up for a SimplyGo account or linked your cards yet, do so on the same portal first; note that you can only view up to the last 180 days of transaction history.</w:t>
      </w:r>
    </w:p>
    <w:p>
      <w:pPr>
        <w:spacing w:after="60" w:before="220"/>
      </w:pPr>
      <w:r>
        <w:rPr>
          <w:rFonts w:ascii="Barlow" w:cs="Barlow" w:eastAsia="Barlow" w:hAnsi="Barlow"/>
          <w:b/>
          <w:bCs/>
          <w:color w:val="0046AD"/>
          <w:sz w:val="21"/>
          <w:szCs w:val="21"/>
        </w:rPr>
        <w:t xml:space="preserve">Q27. </w:t>
      </w:r>
      <w:r>
        <w:rPr>
          <w:rFonts w:ascii="Barlow" w:cs="Barlow" w:eastAsia="Barlow" w:hAnsi="Barlow"/>
          <w:b/>
          <w:bCs/>
          <w:color w:val="101820"/>
          <w:sz w:val="21"/>
          <w:szCs w:val="21"/>
        </w:rPr>
        <w:t xml:space="preserve">I have a posting of "Incomplete Rail Transaction"/"Rail Overstay Charge" in my statement. Why is this so?</w:t>
      </w:r>
    </w:p>
    <w:p>
      <w:pPr>
        <w:spacing w:after="60"/>
      </w:pPr>
      <w:r>
        <w:rPr>
          <w:rFonts w:ascii="Barlow" w:cs="Barlow" w:eastAsia="Barlow" w:hAnsi="Barlow"/>
          <w:b/>
          <w:bCs/>
          <w:color w:val="0046AD"/>
          <w:sz w:val="21"/>
          <w:szCs w:val="21"/>
        </w:rPr>
        <w:t xml:space="preserve">A27. </w:t>
      </w:r>
      <w:r>
        <w:rPr>
          <w:rFonts w:ascii="Barlow" w:cs="Barlow" w:eastAsia="Barlow" w:hAnsi="Barlow"/>
          <w:color w:val="101820"/>
          <w:sz w:val="21"/>
          <w:szCs w:val="21"/>
        </w:rPr>
        <w:t xml:space="preserve">This depends on whether it's a rail or bus trip:</w:t>
      </w:r>
    </w:p>
    <w:p>
      <w:pPr>
        <w:spacing w:after="40" w:before="100"/>
      </w:pPr>
      <w:r>
        <w:rPr>
          <w:rFonts w:ascii="Barlow" w:cs="Barlow" w:eastAsia="Barlow" w:hAnsi="Barlow"/>
          <w:b/>
          <w:bCs/>
          <w:color w:val="626469"/>
          <w:sz w:val="21"/>
          <w:szCs w:val="21"/>
        </w:rPr>
        <w:t xml:space="preserve">For MRT</w:t>
      </w:r>
    </w:p>
    <w:p>
      <w:pPr>
        <w:pStyle w:val="ListParagraph"/>
        <w:numPr>
          <w:ilvl w:val="0"/>
          <w:numId w:val="1"/>
        </w:numPr>
        <w:spacing w:after="40"/>
      </w:pPr>
      <w:r>
        <w:rPr>
          <w:rFonts w:ascii="Barlow" w:cs="Barlow" w:eastAsia="Barlow" w:hAnsi="Barlow"/>
          <w:color w:val="101820"/>
          <w:sz w:val="21"/>
          <w:szCs w:val="21"/>
        </w:rPr>
        <w:t xml:space="preserve">"Incomplete Rail Transaction" appears if your point of entry or exit wasn't recorded in the SimplyGo system — a flat fee of $2.00 is charged regardless of distance travelled.</w:t>
      </w:r>
    </w:p>
    <w:p>
      <w:pPr>
        <w:pStyle w:val="ListParagraph"/>
        <w:numPr>
          <w:ilvl w:val="0"/>
          <w:numId w:val="1"/>
        </w:numPr>
        <w:spacing w:after="40"/>
      </w:pPr>
      <w:r>
        <w:rPr>
          <w:rFonts w:ascii="Barlow" w:cs="Barlow" w:eastAsia="Barlow" w:hAnsi="Barlow"/>
          <w:color w:val="101820"/>
          <w:sz w:val="21"/>
          <w:szCs w:val="21"/>
        </w:rPr>
        <w:t xml:space="preserve">"Rail Overstay Charge" appears if you exceed the allowed time limit for exiting a station — an additional $2.00 is charged on top of the actual fare incurred.</w:t>
      </w:r>
    </w:p>
    <w:p>
      <w:pPr>
        <w:spacing w:after="40" w:before="100"/>
      </w:pPr>
      <w:r>
        <w:rPr>
          <w:rFonts w:ascii="Barlow" w:cs="Barlow" w:eastAsia="Barlow" w:hAnsi="Barlow"/>
          <w:b/>
          <w:bCs/>
          <w:color w:val="626469"/>
          <w:sz w:val="21"/>
          <w:szCs w:val="21"/>
        </w:rPr>
        <w:t xml:space="preserve">For buses</w:t>
      </w:r>
    </w:p>
    <w:p>
      <w:pPr>
        <w:pStyle w:val="ListParagraph"/>
        <w:numPr>
          <w:ilvl w:val="0"/>
          <w:numId w:val="1"/>
        </w:numPr>
        <w:spacing w:after="40"/>
      </w:pPr>
      <w:r>
        <w:rPr>
          <w:rFonts w:ascii="Barlow" w:cs="Barlow" w:eastAsia="Barlow" w:hAnsi="Barlow"/>
          <w:color w:val="101820"/>
          <w:sz w:val="21"/>
          <w:szCs w:val="21"/>
        </w:rPr>
        <w:t xml:space="preserve">Missing entry: the ride is charged from the first bus stop of the route to your point of exit.</w:t>
      </w:r>
    </w:p>
    <w:p>
      <w:pPr>
        <w:pStyle w:val="ListParagraph"/>
        <w:numPr>
          <w:ilvl w:val="0"/>
          <w:numId w:val="1"/>
        </w:numPr>
        <w:spacing w:after="40"/>
      </w:pPr>
      <w:r>
        <w:rPr>
          <w:rFonts w:ascii="Barlow" w:cs="Barlow" w:eastAsia="Barlow" w:hAnsi="Barlow"/>
          <w:color w:val="101820"/>
          <w:sz w:val="21"/>
          <w:szCs w:val="21"/>
        </w:rPr>
        <w:t xml:space="preserve">Missing exit: the ride is charged from your point of entry to the end of the bus route.</w:t>
      </w:r>
    </w:p>
    <w:p>
      <w:pPr>
        <w:pStyle w:val="Heading2"/>
        <w:spacing w:after="100" w:before="320"/>
      </w:pPr>
      <w:r>
        <w:rPr>
          <w:rFonts w:ascii="Barlow" w:cs="Barlow" w:eastAsia="Barlow" w:hAnsi="Barlow"/>
          <w:b/>
          <w:bCs/>
          <w:color w:val="0046AD"/>
          <w:sz w:val="28"/>
          <w:szCs w:val="28"/>
        </w:rPr>
        <w:t xml:space="preserve">NETS Contactless for SimplyGo — Mobile Payment &amp; Wearable Usage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NETS Bank Card › NETS Contactless for SimplyGo — Mobile Payment &amp; Wearable Usage</w:t>
            </w:r>
          </w:p>
          <w:p>
            <w:r>
              <w:rPr>
                <w:rFonts w:ascii="Barlow" w:cs="Barlow" w:eastAsia="Barlow" w:hAnsi="Barlow"/>
                <w:i/>
                <w:iCs/>
                <w:color w:val="FFFFFF"/>
                <w:sz w:val="19"/>
                <w:szCs w:val="19"/>
              </w:rPr>
              <w:t xml:space="preserve">Source: https://www.nets.com.sg/nets/for-you/support (NETS Bank Card)</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Consumers/Cardholders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Using mobile wallets or wearables for transit payment</w:t>
      </w:r>
    </w:p>
    <w:p>
      <w:pPr>
        <w:spacing w:after="60" w:before="220"/>
      </w:pPr>
      <w:r>
        <w:rPr>
          <w:rFonts w:ascii="Barlow" w:cs="Barlow" w:eastAsia="Barlow" w:hAnsi="Barlow"/>
          <w:b/>
          <w:bCs/>
          <w:color w:val="0046AD"/>
          <w:sz w:val="21"/>
          <w:szCs w:val="21"/>
        </w:rPr>
        <w:t xml:space="preserve">Q28. </w:t>
      </w:r>
      <w:r>
        <w:rPr>
          <w:rFonts w:ascii="Barlow" w:cs="Barlow" w:eastAsia="Barlow" w:hAnsi="Barlow"/>
          <w:b/>
          <w:bCs/>
          <w:color w:val="101820"/>
          <w:sz w:val="21"/>
          <w:szCs w:val="21"/>
        </w:rPr>
        <w:t xml:space="preserve">Can I add NETS Bank Card to Apple Pay or Google Pay for transit payment?</w:t>
      </w:r>
    </w:p>
    <w:p>
      <w:pPr>
        <w:spacing w:after="120"/>
      </w:pPr>
      <w:r>
        <w:rPr>
          <w:rFonts w:ascii="Barlow" w:cs="Barlow" w:eastAsia="Barlow" w:hAnsi="Barlow"/>
          <w:b/>
          <w:bCs/>
          <w:color w:val="0046AD"/>
          <w:sz w:val="21"/>
          <w:szCs w:val="21"/>
        </w:rPr>
        <w:t xml:space="preserve">A28. </w:t>
      </w:r>
      <w:r>
        <w:rPr>
          <w:rFonts w:ascii="Barlow" w:cs="Barlow" w:eastAsia="Barlow" w:hAnsi="Barlow"/>
          <w:color w:val="101820"/>
          <w:sz w:val="21"/>
          <w:szCs w:val="21"/>
        </w:rPr>
        <w:t xml:space="preserve">Not currently — NETS Bank Card doesn't support Apple Pay or Google Pay.</w:t>
      </w:r>
    </w:p>
    <w:p>
      <w:pPr>
        <w:spacing w:after="60" w:before="220"/>
      </w:pPr>
      <w:r>
        <w:rPr>
          <w:rFonts w:ascii="Barlow" w:cs="Barlow" w:eastAsia="Barlow" w:hAnsi="Barlow"/>
          <w:b/>
          <w:bCs/>
          <w:color w:val="0046AD"/>
          <w:sz w:val="21"/>
          <w:szCs w:val="21"/>
        </w:rPr>
        <w:t xml:space="preserve">Q29. </w:t>
      </w:r>
      <w:r>
        <w:rPr>
          <w:rFonts w:ascii="Barlow" w:cs="Barlow" w:eastAsia="Barlow" w:hAnsi="Barlow"/>
          <w:b/>
          <w:bCs/>
          <w:color w:val="101820"/>
          <w:sz w:val="21"/>
          <w:szCs w:val="21"/>
        </w:rPr>
        <w:t xml:space="preserve">Can I use NETSPay for SimplyGo?</w:t>
      </w:r>
    </w:p>
    <w:p>
      <w:pPr>
        <w:spacing w:after="120"/>
      </w:pPr>
      <w:r>
        <w:rPr>
          <w:rFonts w:ascii="Barlow" w:cs="Barlow" w:eastAsia="Barlow" w:hAnsi="Barlow"/>
          <w:b/>
          <w:bCs/>
          <w:color w:val="0046AD"/>
          <w:sz w:val="21"/>
          <w:szCs w:val="21"/>
        </w:rPr>
        <w:t xml:space="preserve">A29. </w:t>
      </w:r>
      <w:r>
        <w:rPr>
          <w:rFonts w:ascii="Barlow" w:cs="Barlow" w:eastAsia="Barlow" w:hAnsi="Barlow"/>
          <w:color w:val="101820"/>
          <w:sz w:val="21"/>
          <w:szCs w:val="21"/>
        </w:rPr>
        <w:t xml:space="preserve">No — NETSPay isn't accepted for payment on board public transport.</w:t>
      </w:r>
    </w:p>
    <w:p>
      <w:pPr>
        <w:spacing w:after="60" w:before="220"/>
      </w:pPr>
      <w:r>
        <w:rPr>
          <w:rFonts w:ascii="Barlow" w:cs="Barlow" w:eastAsia="Barlow" w:hAnsi="Barlow"/>
          <w:b/>
          <w:bCs/>
          <w:color w:val="0046AD"/>
          <w:sz w:val="21"/>
          <w:szCs w:val="21"/>
        </w:rPr>
        <w:t xml:space="preserve">Q30. </w:t>
      </w:r>
      <w:r>
        <w:rPr>
          <w:rFonts w:ascii="Barlow" w:cs="Barlow" w:eastAsia="Barlow" w:hAnsi="Barlow"/>
          <w:b/>
          <w:bCs/>
          <w:color w:val="101820"/>
          <w:sz w:val="21"/>
          <w:szCs w:val="21"/>
        </w:rPr>
        <w:t xml:space="preserve">Can my kid's Smart Buddy Wearable with NETS contactless functionality be used for SimplyGo?</w:t>
      </w:r>
    </w:p>
    <w:p>
      <w:pPr>
        <w:spacing w:after="120"/>
      </w:pPr>
      <w:r>
        <w:rPr>
          <w:rFonts w:ascii="Barlow" w:cs="Barlow" w:eastAsia="Barlow" w:hAnsi="Barlow"/>
          <w:b/>
          <w:bCs/>
          <w:color w:val="0046AD"/>
          <w:sz w:val="21"/>
          <w:szCs w:val="21"/>
        </w:rPr>
        <w:t xml:space="preserve">A30. </w:t>
      </w:r>
      <w:r>
        <w:rPr>
          <w:rFonts w:ascii="Barlow" w:cs="Barlow" w:eastAsia="Barlow" w:hAnsi="Barlow"/>
          <w:color w:val="101820"/>
          <w:sz w:val="21"/>
          <w:szCs w:val="21"/>
        </w:rPr>
        <w:t xml:space="preserve">The POSB Smart Buddy wearable isn't recommended for SimplyGo — transit usage would be priced at the full adult fare, and users may experience intermittent performance.</w:t>
      </w:r>
    </w:p>
    <w:p>
      <w:pPr>
        <w:pStyle w:val="Heading2"/>
        <w:spacing w:after="100" w:before="320"/>
      </w:pPr>
      <w:r>
        <w:rPr>
          <w:rFonts w:ascii="Barlow" w:cs="Barlow" w:eastAsia="Barlow" w:hAnsi="Barlow"/>
          <w:b/>
          <w:bCs/>
          <w:color w:val="0046AD"/>
          <w:sz w:val="28"/>
          <w:szCs w:val="28"/>
        </w:rPr>
        <w:t xml:space="preserve">NETS Contactless for SimplyGo — Transaction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NETS Bank Card › NETS Contactless for SimplyGo — Transaction History</w:t>
            </w:r>
          </w:p>
          <w:p>
            <w:r>
              <w:rPr>
                <w:rFonts w:ascii="Barlow" w:cs="Barlow" w:eastAsia="Barlow" w:hAnsi="Barlow"/>
                <w:i/>
                <w:iCs/>
                <w:color w:val="FFFFFF"/>
                <w:sz w:val="19"/>
                <w:szCs w:val="19"/>
              </w:rPr>
              <w:t xml:space="preserve">Source: https://www.nets.com.sg/nets/for-you/support (NETS Bank Card)</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Consumers/Cardholders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Viewing SimplyGo transaction and travel history</w:t>
      </w:r>
    </w:p>
    <w:p>
      <w:pPr>
        <w:spacing w:after="60" w:before="220"/>
      </w:pPr>
      <w:r>
        <w:rPr>
          <w:rFonts w:ascii="Barlow" w:cs="Barlow" w:eastAsia="Barlow" w:hAnsi="Barlow"/>
          <w:b/>
          <w:bCs/>
          <w:color w:val="0046AD"/>
          <w:sz w:val="21"/>
          <w:szCs w:val="21"/>
        </w:rPr>
        <w:t xml:space="preserve">Q31. </w:t>
      </w:r>
      <w:r>
        <w:rPr>
          <w:rFonts w:ascii="Barlow" w:cs="Barlow" w:eastAsia="Barlow" w:hAnsi="Barlow"/>
          <w:b/>
          <w:bCs/>
          <w:color w:val="101820"/>
          <w:sz w:val="21"/>
          <w:szCs w:val="21"/>
        </w:rPr>
        <w:t xml:space="preserve">How do I view my transaction history?</w:t>
      </w:r>
    </w:p>
    <w:p>
      <w:pPr>
        <w:spacing w:after="120"/>
      </w:pPr>
      <w:r>
        <w:rPr>
          <w:rFonts w:ascii="Barlow" w:cs="Barlow" w:eastAsia="Barlow" w:hAnsi="Barlow"/>
          <w:b/>
          <w:bCs/>
          <w:color w:val="0046AD"/>
          <w:sz w:val="21"/>
          <w:szCs w:val="21"/>
        </w:rPr>
        <w:t xml:space="preserve">A31. </w:t>
      </w:r>
      <w:r>
        <w:rPr>
          <w:rFonts w:ascii="Barlow" w:cs="Barlow" w:eastAsia="Barlow" w:hAnsi="Barlow"/>
          <w:color w:val="101820"/>
          <w:sz w:val="21"/>
          <w:szCs w:val="21"/>
        </w:rPr>
        <w:t xml:space="preserve">Visit the "My Statements" page in your SimplyGo account on the TransitLink SimplyGo Portal (simplygo.transitlink.com.sg) to view travel transactions and charges on your card(s), including journey information, trip fare, and payment posting history — this can be downloaded as a PDF statement.</w:t>
      </w:r>
    </w:p>
    <w:p>
      <w:pPr>
        <w:spacing w:after="60" w:before="220"/>
      </w:pPr>
      <w:r>
        <w:rPr>
          <w:rFonts w:ascii="Barlow" w:cs="Barlow" w:eastAsia="Barlow" w:hAnsi="Barlow"/>
          <w:b/>
          <w:bCs/>
          <w:color w:val="0046AD"/>
          <w:sz w:val="21"/>
          <w:szCs w:val="21"/>
        </w:rPr>
        <w:t xml:space="preserve">Q32. </w:t>
      </w:r>
      <w:r>
        <w:rPr>
          <w:rFonts w:ascii="Barlow" w:cs="Barlow" w:eastAsia="Barlow" w:hAnsi="Barlow"/>
          <w:b/>
          <w:bCs/>
          <w:color w:val="101820"/>
          <w:sz w:val="21"/>
          <w:szCs w:val="21"/>
        </w:rPr>
        <w:t xml:space="preserve">What is the maximum period of my transaction history that I can view?</w:t>
      </w:r>
    </w:p>
    <w:p>
      <w:pPr>
        <w:spacing w:after="120"/>
      </w:pPr>
      <w:r>
        <w:rPr>
          <w:rFonts w:ascii="Barlow" w:cs="Barlow" w:eastAsia="Barlow" w:hAnsi="Barlow"/>
          <w:b/>
          <w:bCs/>
          <w:color w:val="0046AD"/>
          <w:sz w:val="21"/>
          <w:szCs w:val="21"/>
        </w:rPr>
        <w:t xml:space="preserve">A32. </w:t>
      </w:r>
      <w:r>
        <w:rPr>
          <w:rFonts w:ascii="Barlow" w:cs="Barlow" w:eastAsia="Barlow" w:hAnsi="Barlow"/>
          <w:color w:val="101820"/>
          <w:sz w:val="21"/>
          <w:szCs w:val="21"/>
        </w:rPr>
        <w:t xml:space="preserve">You can view up to the last 180 days of your transaction history.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w:cs="Barlow" w:eastAsia="Barlow" w:hAnsi="Barlow"/>
        <w:color w:val="1018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2026-08-26T07:51:51.065Z</dcterms:created>
  <dcterms:modified xsi:type="dcterms:W3CDTF">2026-08-26T07:51:51.065Z</dcterms:modified>
</cp:coreProperties>
</file>

<file path=docProps/custom.xml><?xml version="1.0" encoding="utf-8"?>
<Properties xmlns="http://schemas.openxmlformats.org/officeDocument/2006/custom-properties" xmlns:vt="http://schemas.openxmlformats.org/officeDocument/2006/docPropsVTypes"/>
</file>