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1BED1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>
      <w:pPr>
        <w:spacing w:after="131" w:line="360" w:lineRule="auto"/>
        <w:ind w:firstLine="0"/>
        <w:jc w:val="left"/>
      </w:pPr>
      <w:r>
        <w:t xml:space="preserve"> </w:t>
      </w:r>
    </w:p>
    <w:p w14:paraId="357364B5">
      <w:pPr>
        <w:spacing w:after="191" w:line="360" w:lineRule="auto"/>
        <w:ind w:firstLine="0"/>
        <w:jc w:val="left"/>
      </w:pPr>
      <w:r>
        <w:t xml:space="preserve"> </w:t>
      </w:r>
    </w:p>
    <w:p w14:paraId="26EB4295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5A215434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7689AEA1">
      <w:pPr>
        <w:spacing w:line="360" w:lineRule="auto"/>
        <w:ind w:right="59" w:firstLine="5306" w:firstLineChars="1895"/>
        <w:rPr>
          <w:b/>
        </w:rPr>
        <w:sectPr>
          <w:footerReference r:id="rId7" w:type="default"/>
          <w:pgSz w:w="11906" w:h="16838"/>
          <w:pgMar w:top="1134" w:right="773" w:bottom="1183" w:left="1702" w:header="720" w:footer="720" w:gutter="0"/>
          <w:cols w:space="720" w:num="1"/>
        </w:sectPr>
      </w:pPr>
      <w:r>
        <w:rPr>
          <w:bCs/>
        </w:rPr>
        <w:t xml:space="preserve">«___»  ________________2024 </w:t>
      </w:r>
    </w:p>
    <w:p w14:paraId="49C23044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t>РЕФЕРАТ</w:t>
      </w:r>
    </w:p>
    <w:p w14:paraId="39C27A05">
      <w:pPr>
        <w:spacing w:line="360" w:lineRule="auto"/>
        <w:ind w:right="59" w:firstLine="0"/>
        <w:rPr>
          <w:b/>
          <w:bCs/>
        </w:rPr>
      </w:pPr>
    </w:p>
    <w:p w14:paraId="74CFD912">
      <w:pPr>
        <w:pStyle w:val="12"/>
        <w:ind w:left="0" w:firstLine="709"/>
      </w:pPr>
      <w:r>
        <w:t>Пояснительная записка, 3</w:t>
      </w:r>
      <w:r>
        <w:rPr>
          <w:rFonts w:hint="default"/>
          <w:lang w:val="ru-RU"/>
        </w:rPr>
        <w:t>5</w:t>
      </w:r>
      <w:r>
        <w:t xml:space="preserve"> страниц, 25 рисунков, 12 таблиц, 12 источников.</w:t>
      </w:r>
    </w:p>
    <w:p w14:paraId="64C77DC6">
      <w:pPr>
        <w:pStyle w:val="12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>
      <w:pPr>
        <w:pStyle w:val="12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>
      <w:pPr>
        <w:pStyle w:val="12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>
      <w:pPr>
        <w:pStyle w:val="12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>
      <w:pPr>
        <w:pStyle w:val="12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GitHub.</w:t>
      </w:r>
    </w:p>
    <w:p w14:paraId="230BF3F5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>
      <w:r>
        <w:tab/>
      </w:r>
      <w:r>
        <w:t>Областью применения являются предприятия, связанные с моделированием отвёрток.</w:t>
      </w:r>
    </w:p>
    <w:p w14:paraId="7882EBBA">
      <w:r>
        <w:br w:type="page"/>
      </w:r>
    </w:p>
    <w:p w14:paraId="519A4105"/>
    <w:sdt>
      <w:sdtPr>
        <w:rPr>
          <w:rFonts w:ascii="SimSun" w:hAnsi="SimSun" w:eastAsia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/>
          <w:b/>
          <w:bCs/>
          <w:sz w:val="28"/>
        </w:rPr>
      </w:sdtEndPr>
      <w:sdtContent>
        <w:p w14:paraId="25BD3FCC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>
          <w:pPr>
            <w:pStyle w:val="13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"_Toc23763" </w:instrText>
          </w:r>
          <w:r>
            <w:fldChar w:fldCharType="separate"/>
          </w:r>
          <w:r>
            <w:rPr>
              <w:bCs/>
            </w:rPr>
            <w:t>1 ВВЕДЕНИЕ</w:t>
          </w:r>
          <w:r>
            <w:tab/>
          </w:r>
          <w:r>
            <w:fldChar w:fldCharType="begin"/>
          </w:r>
          <w:r>
            <w:instrText xml:space="preserve"> PAGEREF _Toc23763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A4F57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"_Toc22434" </w:instrText>
          </w:r>
          <w:r>
            <w:fldChar w:fldCharType="separate"/>
          </w:r>
          <w:r>
            <w:rPr>
              <w:bCs/>
            </w:rPr>
            <w:t>2 ПОСТАНОВКА И АНАЛИЗ ЗАДАЧИ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68C59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"_Toc31758" </w:instrText>
          </w:r>
          <w:r>
            <w:fldChar w:fldCharType="separate"/>
          </w:r>
          <w:r>
            <w:t>3 ОПИСАНИЕ ПРЕДМЕТА ПРОЕКТИРОВАНИЯ</w:t>
          </w:r>
          <w:r>
            <w:tab/>
          </w:r>
          <w:r>
            <w:fldChar w:fldCharType="begin"/>
          </w:r>
          <w:r>
            <w:instrText xml:space="preserve"> PAGEREF _Toc31758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7228E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"_Toc363" </w:instrText>
          </w:r>
          <w:r>
            <w:fldChar w:fldCharType="separate"/>
          </w:r>
          <w:r>
            <w:rPr>
              <w:bCs/>
            </w:rPr>
            <w:t>4 ВЫБОР ИНСТРУМЕНТОВ И СРЕДСТВ РЕАЛИЗАЦИИ</w:t>
          </w:r>
          <w:r>
            <w:tab/>
          </w:r>
          <w:r>
            <w:fldChar w:fldCharType="begin"/>
          </w:r>
          <w:r>
            <w:instrText xml:space="preserve"> PAGEREF _Toc363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6D12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"_Toc17893" </w:instrText>
          </w:r>
          <w:r>
            <w:fldChar w:fldCharType="separate"/>
          </w:r>
          <w:r>
            <w:t>5 НАЗНАЧЕНИЕ ПЛАГИНА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E1718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"_Toc13689" </w:instrText>
          </w:r>
          <w:r>
            <w:fldChar w:fldCharType="separate"/>
          </w:r>
          <w:r>
            <w:rPr>
              <w:bCs/>
            </w:rPr>
            <w:t>6 ОБЗОР АНАЛОГОВ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7CBE9C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"_Toc16292" </w:instrText>
          </w:r>
          <w:r>
            <w:fldChar w:fldCharType="separate"/>
          </w:r>
          <w:r>
            <w:t>7 ОПИСАНИЕ РЕАЛИЗАЦИИ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4D5676A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"_Toc9887" </w:instrText>
          </w:r>
          <w:r>
            <w:fldChar w:fldCharType="separate"/>
          </w:r>
          <w:r>
            <w:rPr>
              <w:bCs/>
            </w:rPr>
            <w:t>8 ОПИСАНИЕ ПРОГРАММЫ ДЛЯ ПОЛЬЗОВАТЕЛЕЙ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9ED36B5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"_Toc28841" </w:instrText>
          </w:r>
          <w:r>
            <w:fldChar w:fldCharType="separate"/>
          </w:r>
          <w:r>
            <w:rPr>
              <w:bCs/>
            </w:rPr>
            <w:t>9 ТЕСТИРОВАНИЕ ПЛАГИНА</w:t>
          </w:r>
          <w:r>
            <w:tab/>
          </w:r>
          <w:r>
            <w:fldChar w:fldCharType="begin"/>
          </w:r>
          <w:r>
            <w:instrText xml:space="preserve"> PAGEREF _Toc28841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C58987E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"_Toc10064" </w:instrText>
          </w:r>
          <w:r>
            <w:fldChar w:fldCharType="separate"/>
          </w:r>
          <w:r>
            <w:t>9.1 Функциональное тестирование</w:t>
          </w:r>
          <w:r>
            <w:tab/>
          </w:r>
          <w:r>
            <w:fldChar w:fldCharType="begin"/>
          </w:r>
          <w:r>
            <w:instrText xml:space="preserve"> PAGEREF _Toc10064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DDEF256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"_Toc20472" </w:instrText>
          </w:r>
          <w:r>
            <w:fldChar w:fldCharType="separate"/>
          </w:r>
          <w:r>
            <w:t>9.2 Модульное тестирование</w:t>
          </w:r>
          <w:r>
            <w:tab/>
          </w:r>
          <w:r>
            <w:fldChar w:fldCharType="begin"/>
          </w:r>
          <w:r>
            <w:instrText xml:space="preserve"> PAGEREF _Toc20472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D03C1E8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"_Toc3928" </w:instrText>
          </w:r>
          <w:r>
            <w:fldChar w:fldCharType="separate"/>
          </w:r>
          <w:r>
            <w:t>9.3 Нагрузочное тестирование</w:t>
          </w:r>
          <w:r>
            <w:tab/>
          </w:r>
          <w:r>
            <w:fldChar w:fldCharType="begin"/>
          </w:r>
          <w:r>
            <w:instrText xml:space="preserve"> PAGEREF _Toc3928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32B40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"_Toc1958" </w:instrText>
          </w:r>
          <w:r>
            <w:fldChar w:fldCharType="separate"/>
          </w:r>
          <w:r>
            <w:rPr>
              <w:bCs/>
            </w:rPr>
            <w:t>10 ЗАКЛЮЧЕНИЕ</w:t>
          </w:r>
          <w:r>
            <w:tab/>
          </w:r>
          <w:r>
            <w:fldChar w:fldCharType="begin"/>
          </w:r>
          <w:r>
            <w:instrText xml:space="preserve"> PAGEREF _Toc1958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48305238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"_Toc5152" </w:instrText>
          </w:r>
          <w:r>
            <w:fldChar w:fldCharType="separate"/>
          </w:r>
          <w:r>
            <w:rPr>
              <w:bCs/>
            </w:rPr>
            <w:t>11 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_Toc5152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00CF0F9B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>
      <w:pPr>
        <w:rPr>
          <w:b/>
          <w:bCs/>
        </w:rPr>
      </w:pPr>
      <w:r>
        <w:rPr>
          <w:b/>
          <w:bCs/>
        </w:rPr>
        <w:br w:type="page"/>
      </w:r>
    </w:p>
    <w:p w14:paraId="7CB89FF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t>1 ВВЕДЕНИЕ</w:t>
      </w:r>
      <w:bookmarkEnd w:id="0"/>
    </w:p>
    <w:p w14:paraId="51DD2C18">
      <w:pPr>
        <w:spacing w:line="360" w:lineRule="auto"/>
        <w:ind w:right="59" w:firstLine="0"/>
        <w:rPr>
          <w:b/>
          <w:bCs/>
        </w:rPr>
      </w:pPr>
    </w:p>
    <w:p w14:paraId="2CF16BDD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проектирования[1].</w:t>
      </w:r>
    </w:p>
    <w:p w14:paraId="44C3BA47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>
      <w:pPr>
        <w:spacing w:after="0" w:line="360" w:lineRule="auto"/>
        <w:ind w:firstLine="0"/>
      </w:pPr>
      <w:r>
        <w:tab/>
      </w:r>
      <w:r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>
      <w:r>
        <w:tab/>
      </w:r>
      <w:r>
        <w:t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моделлеров.</w:t>
      </w:r>
    </w:p>
    <w:p w14:paraId="07ACD12A">
      <w:r>
        <w:br w:type="page"/>
      </w:r>
    </w:p>
    <w:p w14:paraId="0BE0EA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t>2 ПОСТАНОВКА И АНАЛИЗ ЗАДАЧИ</w:t>
      </w:r>
      <w:bookmarkEnd w:id="1"/>
    </w:p>
    <w:p w14:paraId="4E9AFEA6"/>
    <w:p w14:paraId="2B280EE8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17"/>
        <w:tblW w:w="9414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03"/>
        <w:gridCol w:w="2026"/>
        <w:gridCol w:w="1211"/>
        <w:gridCol w:w="1719"/>
        <w:gridCol w:w="1729"/>
      </w:tblGrid>
      <w:tr w14:paraId="204C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7122776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E8C6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3B9DFB4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14:paraId="70809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1B39195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14:paraId="6DF68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  <w:tcBorders>
              <w:bottom w:val="nil"/>
            </w:tcBorders>
          </w:tcPr>
          <w:p w14:paraId="0F3D84E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14:paraId="7645B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25574B9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20FC07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253AA2C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55843D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D349BB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2B7A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6BB5BA3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35B6472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07246F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1BC3F0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6EA743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>
      <w:pPr>
        <w:spacing w:line="360" w:lineRule="auto"/>
        <w:ind w:firstLine="0"/>
        <w:rPr>
          <w:szCs w:val="28"/>
        </w:rPr>
      </w:pPr>
    </w:p>
    <w:p w14:paraId="13EA2C4F">
      <w:pPr>
        <w:spacing w:line="360" w:lineRule="auto"/>
        <w:ind w:firstLine="0"/>
        <w:rPr>
          <w:szCs w:val="28"/>
        </w:rPr>
      </w:pPr>
    </w:p>
    <w:p w14:paraId="19B27DDC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Продолжение</w:t>
      </w:r>
    </w:p>
    <w:tbl>
      <w:tblPr>
        <w:tblStyle w:val="17"/>
        <w:tblW w:w="9431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12"/>
        <w:gridCol w:w="2017"/>
        <w:gridCol w:w="1211"/>
        <w:gridCol w:w="1711"/>
        <w:gridCol w:w="1754"/>
      </w:tblGrid>
      <w:tr w14:paraId="5D3F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6F932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B0FE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</w:tcPr>
          <w:p w14:paraId="5851D85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14:paraId="56A25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5BD1AA4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157E98A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</w:tcPr>
          <w:p w14:paraId="4D90832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3C053AA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2FA7E25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1A181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26" w:type="dxa"/>
            <w:vMerge w:val="continue"/>
          </w:tcPr>
          <w:p w14:paraId="2C5096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2AACDC5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 w:val="continue"/>
          </w:tcPr>
          <w:p w14:paraId="12027B9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044B359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545348A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>
      <w:pPr>
        <w:spacing w:line="360" w:lineRule="auto"/>
        <w:ind w:firstLine="0"/>
        <w:rPr>
          <w:szCs w:val="28"/>
        </w:rPr>
      </w:pPr>
    </w:p>
    <w:p w14:paraId="2B940ED5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>
      <w:pPr>
        <w:rPr>
          <w:szCs w:val="28"/>
        </w:rPr>
      </w:pPr>
      <w:r>
        <w:rPr>
          <w:szCs w:val="28"/>
        </w:rPr>
        <w:br w:type="page"/>
      </w:r>
    </w:p>
    <w:p w14:paraId="4A8ECF89">
      <w:pPr>
        <w:pStyle w:val="2"/>
      </w:pPr>
      <w:bookmarkStart w:id="2" w:name="_Toc31758"/>
      <w:r>
        <w:t>3 ОПИСАНИЕ ПРЕДМЕТА ПРОЕКТИРОВАНИЯ</w:t>
      </w:r>
      <w:bookmarkEnd w:id="2"/>
    </w:p>
    <w:p w14:paraId="63BCA40B">
      <w:pPr>
        <w:ind w:right="59" w:firstLine="0"/>
        <w:rPr>
          <w:szCs w:val="28"/>
        </w:rPr>
      </w:pPr>
    </w:p>
    <w:p w14:paraId="56EE1BB4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>
      <w:pPr>
        <w:ind w:right="59" w:firstLine="0"/>
        <w:jc w:val="center"/>
      </w:pPr>
      <w:r>
        <w:drawing>
          <wp:inline distT="0" distB="0" distL="114300" distR="114300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>
      <w:pPr>
        <w:ind w:right="59" w:firstLine="0"/>
        <w:jc w:val="center"/>
      </w:pPr>
    </w:p>
    <w:p w14:paraId="1065F028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ручки+наконечника) +/- 2 мм);</w:t>
      </w:r>
    </w:p>
    <w:p w14:paraId="48020EDB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>
      <w:r>
        <w:t>− Форма наконечника (крестообразная/плоская).</w:t>
      </w:r>
    </w:p>
    <w:p w14:paraId="715E87AF">
      <w:pPr>
        <w:rPr>
          <w:szCs w:val="28"/>
        </w:rPr>
      </w:pPr>
      <w:r>
        <w:rPr>
          <w:szCs w:val="28"/>
        </w:rPr>
        <w:br w:type="page"/>
      </w:r>
    </w:p>
    <w:p w14:paraId="52883F9B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t>4 ВЫБОР ИНСТРУМЕНТОВ И СРЕДСТВ РЕАЛИЗАЦИИ</w:t>
      </w:r>
      <w:bookmarkEnd w:id="3"/>
    </w:p>
    <w:p w14:paraId="4FFD010A"/>
    <w:p w14:paraId="381DAD68">
      <w:r>
        <w:tab/>
      </w:r>
      <w:r>
        <w:t>При создании плагина использовались следующие инструменты:</w:t>
      </w:r>
    </w:p>
    <w:p w14:paraId="65924146">
      <w:pPr>
        <w:rPr>
          <w:szCs w:val="28"/>
          <w:lang w:val="en-US"/>
        </w:rPr>
      </w:pPr>
      <w:r>
        <w:rPr>
          <w:szCs w:val="28"/>
          <w:lang w:val="en-US"/>
        </w:rPr>
        <w:t xml:space="preserve">− WindowsForms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>
      <w:pPr>
        <w:rPr>
          <w:szCs w:val="28"/>
          <w:lang w:val="en-US"/>
        </w:rPr>
      </w:pPr>
      <w:r>
        <w:rPr>
          <w:szCs w:val="28"/>
          <w:lang w:val="en-US"/>
        </w:rPr>
        <w:t>− StyleCop.Analyzers 1.1.118;</w:t>
      </w:r>
    </w:p>
    <w:p w14:paraId="570A575F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StyleCop.Analyzers.Unstable 1.2.0.556;</w:t>
      </w:r>
    </w:p>
    <w:p w14:paraId="42C6C0A3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 3.14.0;</w:t>
      </w:r>
    </w:p>
    <w:p w14:paraId="5DD900FC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поддерживающей широкий набор функций для разработки приложений, включая элементы управления, графику, привязку данных и ввод пользователя[4],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сервероцентрической модели.</w:t>
      </w:r>
    </w:p>
    <w:p w14:paraId="649AEBB8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>
      <w:pPr>
        <w:rPr>
          <w:szCs w:val="28"/>
        </w:rPr>
      </w:pPr>
      <w:r>
        <w:rPr>
          <w:szCs w:val="28"/>
          <w:lang w:val="en-US"/>
        </w:rPr>
        <w:t>StyleCop</w:t>
      </w:r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>
      <w:pPr>
        <w:rPr>
          <w:szCs w:val="28"/>
        </w:rPr>
      </w:pPr>
      <w:r>
        <w:rPr>
          <w:szCs w:val="28"/>
          <w:lang w:val="en-US"/>
        </w:rPr>
        <w:t>NUnit</w:t>
      </w:r>
      <w:r>
        <w:rPr>
          <w:szCs w:val="28"/>
        </w:rPr>
        <w:t xml:space="preserve"> − фреймфорк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>
      <w:pPr>
        <w:pStyle w:val="2"/>
      </w:pPr>
      <w:bookmarkStart w:id="4" w:name="_Toc17893"/>
      <w:r>
        <w:t>5 НАЗНАЧЕНИЕ ПЛАГИНА</w:t>
      </w:r>
      <w:bookmarkEnd w:id="4"/>
    </w:p>
    <w:p w14:paraId="3AD56401">
      <w:pPr>
        <w:ind w:firstLine="0"/>
        <w:rPr>
          <w:b/>
          <w:bCs/>
          <w:szCs w:val="28"/>
        </w:rPr>
      </w:pPr>
    </w:p>
    <w:p w14:paraId="348F1EAE">
      <w:pPr>
        <w:rPr>
          <w:rStyle w:val="7"/>
        </w:rPr>
      </w:pPr>
      <w:r>
        <w:rPr>
          <w:szCs w:val="28"/>
        </w:rPr>
        <w:tab/>
      </w:r>
      <w:r>
        <w:rPr>
          <w:szCs w:val="28"/>
        </w:rPr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</w:p>
    <w:p w14:paraId="48A64A9E">
      <w:pPr>
        <w:rPr>
          <w:rStyle w:val="7"/>
        </w:rPr>
      </w:pPr>
    </w:p>
    <w:p w14:paraId="7198C602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/>
    <w:p w14:paraId="1E79E21C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>, позволяющее формировать и размещать в сборке набор крепёжных элементов. Данное приложение требует оплаты дополнительной лицензии в размере 46 400 руб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>
      <w:pPr>
        <w:ind w:right="59" w:firstLine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инструмент»[11]. Модуль позволяет рассчитать и построить модели червячных фрез для нарезания:</w:t>
      </w:r>
    </w:p>
    <w:p w14:paraId="6B72F7D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цилиндрических зубчатых колес с эвольвентным профилем (черновые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 чистовые фрезы);</w:t>
      </w:r>
    </w:p>
    <w:p w14:paraId="349B46C7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чистовые фрезы);</w:t>
      </w:r>
    </w:p>
    <w:p w14:paraId="71C21FE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эвольвентным профилем;</w:t>
      </w:r>
    </w:p>
    <w:p w14:paraId="3F4F3C8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прямобочным профилем.</w:t>
      </w:r>
    </w:p>
    <w:p w14:paraId="5DD2163B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>
      <w:pPr>
        <w:spacing w:after="0" w:line="360" w:lineRule="auto"/>
        <w:ind w:firstLine="0"/>
        <w:jc w:val="center"/>
      </w:pPr>
      <w:r>
        <w:drawing>
          <wp:inline distT="0" distB="0" distL="114300" distR="114300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>
      <w:pPr>
        <w:pStyle w:val="2"/>
      </w:pPr>
      <w:bookmarkStart w:id="6" w:name="_Toc16292"/>
      <w:r>
        <w:t>7 ОПИСАНИЕ РЕАЛИЗАЦИИ</w:t>
      </w:r>
      <w:bookmarkEnd w:id="6"/>
    </w:p>
    <w:p w14:paraId="71D5339D"/>
    <w:p w14:paraId="1B2A0C4B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>− анализ, проектирование и внедрения программных систем.</w:t>
      </w:r>
    </w:p>
    <w:p w14:paraId="69EC6F68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>
      <w:pPr>
        <w:ind w:right="59" w:firstLine="0"/>
        <w:jc w:val="center"/>
        <w:rPr>
          <w:rStyle w:val="7"/>
        </w:rPr>
      </w:pPr>
      <w:r>
        <w:drawing>
          <wp:inline distT="0" distB="0" distL="114300" distR="114300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>
      <w:pPr>
        <w:ind w:firstLine="0"/>
      </w:pPr>
    </w:p>
    <w:p w14:paraId="275686F8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>
      <w:pPr>
        <w:ind w:firstLine="0"/>
        <w:jc w:val="center"/>
      </w:pPr>
      <w:r>
        <w:drawing>
          <wp:inline distT="0" distB="0" distL="114300" distR="114300">
            <wp:extent cx="5584825" cy="5297805"/>
            <wp:effectExtent l="0" t="0" r="3175" b="10795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529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CB2C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>
      <w:pPr>
        <w:ind w:right="59" w:firstLine="0"/>
        <w:jc w:val="center"/>
      </w:pPr>
    </w:p>
    <w:p w14:paraId="4EF961E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>
      <w:pPr>
        <w:ind w:right="59" w:firstLine="0"/>
        <w:rPr>
          <w:lang w:val="en-US"/>
        </w:rPr>
      </w:pPr>
      <w:r>
        <w:tab/>
      </w:r>
      <w:r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904"/>
        <w:gridCol w:w="5740"/>
      </w:tblGrid>
      <w:tr w14:paraId="040F3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DD6454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28F19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7573F0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>
            <w:pPr>
              <w:widowControl w:val="0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14:paraId="685A5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6F711F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commentRangeStart w:id="0"/>
            <w:commentRangeStart w:id="1"/>
            <w:r>
              <w:rPr>
                <w:lang w:val="en-US"/>
              </w:rPr>
              <w:t>parameters</w:t>
            </w:r>
            <w:commentRangeEnd w:id="0"/>
            <w:r>
              <w:rPr>
                <w:rStyle w:val="7"/>
              </w:rPr>
              <w:commentReference w:id="0"/>
            </w:r>
            <w:commentRangeEnd w:id="1"/>
            <w:r>
              <w:commentReference w:id="1"/>
            </w:r>
          </w:p>
        </w:tc>
        <w:tc>
          <w:tcPr>
            <w:tcW w:w="1904" w:type="dxa"/>
          </w:tcPr>
          <w:p w14:paraId="5F78EB2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>
            <w:pPr>
              <w:widowControl w:val="0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37662E49">
      <w:pPr>
        <w:ind w:right="59" w:firstLine="0"/>
        <w:rPr>
          <w:lang w:val="en-US"/>
        </w:rPr>
      </w:pPr>
      <w:r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r>
        <w:rPr>
          <w:sz w:val="24"/>
          <w:szCs w:val="24"/>
          <w:lang w:val="en-US"/>
        </w:rPr>
        <w:t>MainForm</w:t>
      </w:r>
    </w:p>
    <w:tbl>
      <w:tblPr>
        <w:tblStyle w:val="17"/>
        <w:tblW w:w="9395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1748"/>
        <w:gridCol w:w="1593"/>
        <w:gridCol w:w="3791"/>
      </w:tblGrid>
      <w:tr w14:paraId="14CB7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60A74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48" w:type="dxa"/>
          </w:tcPr>
          <w:p w14:paraId="3A1F2FC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593" w:type="dxa"/>
          </w:tcPr>
          <w:p w14:paraId="0D3FDF6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Выходные параметры</w:t>
            </w:r>
          </w:p>
        </w:tc>
        <w:tc>
          <w:tcPr>
            <w:tcW w:w="3791" w:type="dxa"/>
          </w:tcPr>
          <w:p w14:paraId="597912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769D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D8582C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ButtonCreate_Click</w:t>
            </w:r>
          </w:p>
        </w:tc>
        <w:tc>
          <w:tcPr>
            <w:tcW w:w="1748" w:type="dxa"/>
          </w:tcPr>
          <w:p w14:paraId="65F6892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6E35318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DF838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14:paraId="2A441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0DF7EA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1748" w:type="dxa"/>
          </w:tcPr>
          <w:p w14:paraId="1909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0656FC4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2954837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14:paraId="25C88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6F558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TextBoxHandle_Leave</w:t>
            </w:r>
          </w:p>
        </w:tc>
        <w:tc>
          <w:tcPr>
            <w:tcW w:w="1748" w:type="dxa"/>
          </w:tcPr>
          <w:p w14:paraId="7D479F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342526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FB88B6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ручкой</w:t>
            </w:r>
          </w:p>
        </w:tc>
      </w:tr>
      <w:tr w14:paraId="7E131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879D3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TextBoxRod_Leave</w:t>
            </w:r>
          </w:p>
        </w:tc>
        <w:tc>
          <w:tcPr>
            <w:tcW w:w="1748" w:type="dxa"/>
          </w:tcPr>
          <w:p w14:paraId="14B746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3A395A3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5614FBF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наконечником</w:t>
            </w:r>
          </w:p>
        </w:tc>
      </w:tr>
      <w:tr w14:paraId="6EDDF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DF57BB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ComboBoxShapeOfRod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1748" w:type="dxa"/>
          </w:tcPr>
          <w:p w14:paraId="6D98AD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8E96DF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15335F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ComboBoxShapeOfRod</w:t>
            </w:r>
          </w:p>
        </w:tc>
      </w:tr>
      <w:tr w14:paraId="6F259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359072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ComboBoxShapeOfHandle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1748" w:type="dxa"/>
          </w:tcPr>
          <w:p w14:paraId="19733D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7C0BF5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750580A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ComboBoxShapeOfHadle</w:t>
            </w:r>
          </w:p>
        </w:tc>
      </w:tr>
      <w:tr w14:paraId="5FBAF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D5D57A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CheckBoxIsHoleExist_CheckedChanged</w:t>
            </w:r>
          </w:p>
        </w:tc>
        <w:tc>
          <w:tcPr>
            <w:tcW w:w="1748" w:type="dxa"/>
          </w:tcPr>
          <w:p w14:paraId="1EB7227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214511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5115112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Обработчик изменения </w:t>
            </w:r>
            <w:r>
              <w:rPr>
                <w:sz w:val="24"/>
                <w:szCs w:val="24"/>
                <w:lang w:val="en-US"/>
              </w:rPr>
              <w:t>CheckBoxIsHoleExist</w:t>
            </w:r>
          </w:p>
        </w:tc>
      </w:tr>
      <w:tr w14:paraId="64CA4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0A508E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1748" w:type="dxa"/>
          </w:tcPr>
          <w:p w14:paraId="265254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 xml:space="preserve"> int, string</w:t>
            </w:r>
          </w:p>
        </w:tc>
        <w:tc>
          <w:tcPr>
            <w:tcW w:w="1593" w:type="dxa"/>
          </w:tcPr>
          <w:p w14:paraId="02F6E3B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F7774D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− выбор цвета для закраски,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r>
              <w:rPr>
                <w:sz w:val="24"/>
                <w:szCs w:val="24"/>
                <w:lang w:val="en-US"/>
              </w:rPr>
              <w:t>toolTip</w:t>
            </w:r>
          </w:p>
        </w:tc>
      </w:tr>
      <w:tr w14:paraId="182F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F4D368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</w:t>
            </w:r>
            <w:r>
              <w:rPr>
                <w:rFonts w:hint="default"/>
                <w:sz w:val="24"/>
                <w:szCs w:val="24"/>
                <w:lang w:val="en-US"/>
              </w:rPr>
              <w:t>te</w:t>
            </w:r>
          </w:p>
        </w:tc>
        <w:tc>
          <w:tcPr>
            <w:tcW w:w="1748" w:type="dxa"/>
          </w:tcPr>
          <w:p w14:paraId="103126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1593" w:type="dxa"/>
          </w:tcPr>
          <w:p w14:paraId="157D328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48A90B9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14:paraId="17DE5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BBA6E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  <w:lang w:val="en-US"/>
              </w:rPr>
              <w:t>_Load</w:t>
            </w:r>
          </w:p>
        </w:tc>
        <w:tc>
          <w:tcPr>
            <w:tcW w:w="1748" w:type="dxa"/>
          </w:tcPr>
          <w:p w14:paraId="6A3B13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7CE166B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775BCD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  <w:tr w14:paraId="64300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910E13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RangeTextCaster</w:t>
            </w:r>
          </w:p>
        </w:tc>
        <w:tc>
          <w:tcPr>
            <w:tcW w:w="1748" w:type="dxa"/>
          </w:tcPr>
          <w:p w14:paraId="4D181CC2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593" w:type="dxa"/>
          </w:tcPr>
          <w:p w14:paraId="37FCED2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</w:tcPr>
          <w:p w14:paraId="4DCC34B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Помогает составить стандартную подсказку</w:t>
            </w:r>
          </w:p>
        </w:tc>
      </w:tr>
      <w:tr w14:paraId="4741E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1602A4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TextLengthCaster</w:t>
            </w:r>
          </w:p>
        </w:tc>
        <w:tc>
          <w:tcPr>
            <w:tcW w:w="1748" w:type="dxa"/>
          </w:tcPr>
          <w:p w14:paraId="5FBAA269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Parameter, string</w:t>
            </w:r>
          </w:p>
        </w:tc>
        <w:tc>
          <w:tcPr>
            <w:tcW w:w="1593" w:type="dxa"/>
          </w:tcPr>
          <w:p w14:paraId="7E30091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</w:tcPr>
          <w:p w14:paraId="0E1F72D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Помогает составить подсказку для параметров длины</w:t>
            </w:r>
          </w:p>
        </w:tc>
      </w:tr>
      <w:tr w14:paraId="7088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  <w:vAlign w:val="top"/>
          </w:tcPr>
          <w:p w14:paraId="4C455A8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TextWidthCaster</w:t>
            </w:r>
          </w:p>
        </w:tc>
        <w:tc>
          <w:tcPr>
            <w:tcW w:w="1748" w:type="dxa"/>
            <w:vAlign w:val="top"/>
          </w:tcPr>
          <w:p w14:paraId="685FA29D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string, string, string, string</w:t>
            </w:r>
          </w:p>
        </w:tc>
        <w:tc>
          <w:tcPr>
            <w:tcW w:w="1593" w:type="dxa"/>
            <w:vAlign w:val="top"/>
          </w:tcPr>
          <w:p w14:paraId="603437A4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  <w:vAlign w:val="top"/>
          </w:tcPr>
          <w:p w14:paraId="1945CD7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Помогает составить подсказку для параметров диаметра</w:t>
            </w:r>
          </w:p>
        </w:tc>
      </w:tr>
    </w:tbl>
    <w:p w14:paraId="4A474AF3">
      <w:pPr>
        <w:ind w:right="59" w:firstLine="0"/>
      </w:pPr>
    </w:p>
    <w:p w14:paraId="2782AAD2">
      <w:pPr>
        <w:spacing w:line="240" w:lineRule="auto"/>
        <w:ind w:right="59"/>
        <w:rPr>
          <w:szCs w:val="28"/>
        </w:rPr>
      </w:pPr>
      <w:r>
        <w:rPr>
          <w:szCs w:val="28"/>
        </w:rPr>
        <w:t xml:space="preserve">Таблица 7.3 − Свойства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9"/>
        <w:gridCol w:w="2465"/>
        <w:gridCol w:w="4680"/>
      </w:tblGrid>
      <w:tr w14:paraId="2E7F4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5AE013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65" w:type="dxa"/>
          </w:tcPr>
          <w:p w14:paraId="615448F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4680" w:type="dxa"/>
          </w:tcPr>
          <w:p w14:paraId="797F94E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1CB7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14E9089C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HANDLE_LENGTH_MAX_VALUE</w:t>
            </w:r>
          </w:p>
        </w:tc>
        <w:tc>
          <w:tcPr>
            <w:tcW w:w="2465" w:type="dxa"/>
          </w:tcPr>
          <w:p w14:paraId="0FA7636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529533C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длины ручки</w:t>
            </w:r>
          </w:p>
        </w:tc>
      </w:tr>
      <w:tr w14:paraId="19F0F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2E4F4B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HANDLE_LENGTH_MIN_VALUE</w:t>
            </w:r>
          </w:p>
        </w:tc>
        <w:tc>
          <w:tcPr>
            <w:tcW w:w="2465" w:type="dxa"/>
          </w:tcPr>
          <w:p w14:paraId="7D61426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4F07EBF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длины ручки</w:t>
            </w:r>
          </w:p>
        </w:tc>
      </w:tr>
      <w:tr w14:paraId="2E64B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D448AF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HANDLE_WIDTH_MAX_VALUE</w:t>
            </w:r>
          </w:p>
        </w:tc>
        <w:tc>
          <w:tcPr>
            <w:tcW w:w="2465" w:type="dxa"/>
          </w:tcPr>
          <w:p w14:paraId="3206A16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157C3FF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диаметра ручки</w:t>
            </w:r>
          </w:p>
        </w:tc>
      </w:tr>
      <w:tr w14:paraId="14D73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205FCC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HANDLE_WIDTH_MIN_VALUE</w:t>
            </w:r>
          </w:p>
        </w:tc>
        <w:tc>
          <w:tcPr>
            <w:tcW w:w="2465" w:type="dxa"/>
          </w:tcPr>
          <w:p w14:paraId="65EE4CB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1B5CE5F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диаметра ручки</w:t>
            </w:r>
          </w:p>
        </w:tc>
      </w:tr>
      <w:tr w14:paraId="1F709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tcBorders>
              <w:bottom w:val="nil"/>
            </w:tcBorders>
          </w:tcPr>
          <w:p w14:paraId="096632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ROD_LENGTH_MAX_VALUE</w:t>
            </w:r>
          </w:p>
        </w:tc>
        <w:tc>
          <w:tcPr>
            <w:tcW w:w="2465" w:type="dxa"/>
            <w:tcBorders>
              <w:bottom w:val="nil"/>
            </w:tcBorders>
          </w:tcPr>
          <w:p w14:paraId="58B678C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tcBorders>
              <w:bottom w:val="nil"/>
            </w:tcBorders>
          </w:tcPr>
          <w:p w14:paraId="378665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длины наконечника</w:t>
            </w:r>
          </w:p>
        </w:tc>
      </w:tr>
    </w:tbl>
    <w:p w14:paraId="503CB546">
      <w:pPr>
        <w:ind w:left="0" w:leftChars="0" w:right="59" w:firstLine="708" w:firstLineChars="0"/>
        <w:rPr>
          <w:rFonts w:hint="default"/>
          <w:szCs w:val="28"/>
          <w:lang w:val="ru-RU"/>
        </w:rPr>
      </w:pPr>
      <w:r>
        <w:rPr>
          <w:szCs w:val="28"/>
          <w:lang w:val="ru-RU"/>
        </w:rPr>
        <w:t>Продолжение</w:t>
      </w:r>
      <w:r>
        <w:rPr>
          <w:rFonts w:hint="default"/>
          <w:szCs w:val="28"/>
          <w:lang w:val="ru-RU"/>
        </w:rPr>
        <w:t xml:space="preserve"> таблицы 7.3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9"/>
        <w:gridCol w:w="2465"/>
        <w:gridCol w:w="4680"/>
      </w:tblGrid>
      <w:tr w14:paraId="7F0F8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11BF83C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65" w:type="dxa"/>
            <w:vAlign w:val="top"/>
          </w:tcPr>
          <w:p w14:paraId="7C9C2400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4680" w:type="dxa"/>
            <w:vAlign w:val="top"/>
          </w:tcPr>
          <w:p w14:paraId="7D362181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19894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2F8A7A5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ROD_LENGTH_MIN_VALUE</w:t>
            </w:r>
          </w:p>
        </w:tc>
        <w:tc>
          <w:tcPr>
            <w:tcW w:w="2465" w:type="dxa"/>
            <w:vAlign w:val="top"/>
          </w:tcPr>
          <w:p w14:paraId="09F5E853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vAlign w:val="top"/>
          </w:tcPr>
          <w:p w14:paraId="74D63A43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длины наконечника</w:t>
            </w:r>
          </w:p>
        </w:tc>
      </w:tr>
      <w:tr w14:paraId="5D716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4641AE4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ROD_WIDTH_MAX_VALUE</w:t>
            </w:r>
          </w:p>
        </w:tc>
        <w:tc>
          <w:tcPr>
            <w:tcW w:w="2465" w:type="dxa"/>
            <w:vAlign w:val="top"/>
          </w:tcPr>
          <w:p w14:paraId="19AE1769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vAlign w:val="top"/>
          </w:tcPr>
          <w:p w14:paraId="1C865C8A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Максимальное значение диаметра наконечника</w:t>
            </w:r>
          </w:p>
        </w:tc>
      </w:tr>
      <w:tr w14:paraId="2F636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59" w:type="dxa"/>
            <w:vAlign w:val="top"/>
          </w:tcPr>
          <w:p w14:paraId="1824F761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ROD_WIDTH_MIN_VALUE</w:t>
            </w:r>
          </w:p>
        </w:tc>
        <w:tc>
          <w:tcPr>
            <w:tcW w:w="2465" w:type="dxa"/>
            <w:vAlign w:val="top"/>
          </w:tcPr>
          <w:p w14:paraId="33FD2974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vAlign w:val="top"/>
          </w:tcPr>
          <w:p w14:paraId="6CC551CC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Минимальное значение диаметра наконечника</w:t>
            </w:r>
          </w:p>
        </w:tc>
      </w:tr>
      <w:tr w14:paraId="3553B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59" w:type="dxa"/>
            <w:vAlign w:val="top"/>
          </w:tcPr>
          <w:p w14:paraId="27D1ADBE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FOURPLE</w:t>
            </w:r>
          </w:p>
        </w:tc>
        <w:tc>
          <w:tcPr>
            <w:tcW w:w="2465" w:type="dxa"/>
            <w:vAlign w:val="top"/>
          </w:tcPr>
          <w:p w14:paraId="23784C8D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  <w:vAlign w:val="top"/>
          </w:tcPr>
          <w:p w14:paraId="2E003D1C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в 4 раза</w:t>
            </w:r>
          </w:p>
        </w:tc>
      </w:tr>
      <w:tr w14:paraId="34882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13984BD5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ABSDEVIATION</w:t>
            </w:r>
          </w:p>
        </w:tc>
        <w:tc>
          <w:tcPr>
            <w:tcW w:w="2465" w:type="dxa"/>
            <w:vAlign w:val="top"/>
          </w:tcPr>
          <w:p w14:paraId="18B5AF5B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  <w:vAlign w:val="top"/>
          </w:tcPr>
          <w:p w14:paraId="01E172A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на 5 мм</w:t>
            </w:r>
          </w:p>
        </w:tc>
      </w:tr>
      <w:tr w14:paraId="499D1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vAlign w:val="top"/>
          </w:tcPr>
          <w:p w14:paraId="3A477EC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DIAMETER</w:t>
            </w:r>
            <w:r>
              <w:rPr>
                <w:rFonts w:hint="default"/>
                <w:sz w:val="24"/>
                <w:szCs w:val="24"/>
                <w:lang w:val="en-US"/>
              </w:rPr>
              <w:t>DEVIATION</w:t>
            </w:r>
          </w:p>
        </w:tc>
        <w:tc>
          <w:tcPr>
            <w:tcW w:w="2465" w:type="dxa"/>
            <w:vAlign w:val="top"/>
          </w:tcPr>
          <w:p w14:paraId="058197EC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  <w:vAlign w:val="top"/>
          </w:tcPr>
          <w:p w14:paraId="7DD92ECF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на 2 мм</w:t>
            </w:r>
          </w:p>
        </w:tc>
      </w:tr>
      <w:tr w14:paraId="48F76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75771C9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HALF</w:t>
            </w:r>
          </w:p>
        </w:tc>
        <w:tc>
          <w:tcPr>
            <w:tcW w:w="2465" w:type="dxa"/>
          </w:tcPr>
          <w:p w14:paraId="4BB325F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</w:tcPr>
          <w:p w14:paraId="0B66103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в 2 раза</w:t>
            </w:r>
          </w:p>
        </w:tc>
      </w:tr>
      <w:tr w14:paraId="38DC4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42325C8B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465" w:type="dxa"/>
          </w:tcPr>
          <w:p w14:paraId="3FFF4F6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4680" w:type="dxa"/>
          </w:tcPr>
          <w:p w14:paraId="233EE11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словарь всех параметров</w:t>
            </w:r>
          </w:p>
        </w:tc>
      </w:tr>
      <w:tr w14:paraId="16264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6" w:hRule="atLeast"/>
        </w:trPr>
        <w:tc>
          <w:tcPr>
            <w:tcW w:w="2259" w:type="dxa"/>
          </w:tcPr>
          <w:p w14:paraId="0AED3E00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_handleType</w:t>
            </w:r>
          </w:p>
        </w:tc>
        <w:tc>
          <w:tcPr>
            <w:tcW w:w="2465" w:type="dxa"/>
          </w:tcPr>
          <w:p w14:paraId="5DFAF94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HandleType</w:t>
            </w:r>
          </w:p>
        </w:tc>
        <w:tc>
          <w:tcPr>
            <w:tcW w:w="4680" w:type="dxa"/>
          </w:tcPr>
          <w:p w14:paraId="09C5A38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тип ручки (цилиндрическая/шестиугольная призма)</w:t>
            </w:r>
          </w:p>
        </w:tc>
      </w:tr>
      <w:tr w14:paraId="09E06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E51FC18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2465" w:type="dxa"/>
          </w:tcPr>
          <w:p w14:paraId="6C304BB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4680" w:type="dxa"/>
          </w:tcPr>
          <w:p w14:paraId="173D344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тип наконечника (плоский/крестообразный/квадратный)</w:t>
            </w:r>
          </w:p>
        </w:tc>
      </w:tr>
      <w:tr w14:paraId="3217D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7AD7611B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isHoleExist</w:t>
            </w:r>
          </w:p>
        </w:tc>
        <w:tc>
          <w:tcPr>
            <w:tcW w:w="2465" w:type="dxa"/>
          </w:tcPr>
          <w:p w14:paraId="27C06C5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4680" w:type="dxa"/>
          </w:tcPr>
          <w:p w14:paraId="41CF674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40A2D689">
      <w:pPr>
        <w:ind w:left="0" w:leftChars="0" w:right="59" w:firstLine="708" w:firstLineChars="0"/>
        <w:rPr>
          <w:rFonts w:hint="default"/>
          <w:szCs w:val="28"/>
          <w:lang w:val="ru-RU"/>
        </w:rPr>
      </w:pPr>
    </w:p>
    <w:p w14:paraId="4D1D8CF6">
      <w:pPr>
        <w:ind w:left="0" w:leftChars="0" w:right="59" w:firstLine="708" w:firstLineChars="0"/>
        <w:rPr>
          <w:szCs w:val="28"/>
          <w:lang w:val="en-US"/>
        </w:rPr>
      </w:pPr>
      <w:r>
        <w:rPr>
          <w:szCs w:val="28"/>
        </w:rPr>
        <w:t xml:space="preserve">Таблица 7.4 − Методы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9363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9"/>
        <w:gridCol w:w="1930"/>
        <w:gridCol w:w="1954"/>
        <w:gridCol w:w="3840"/>
      </w:tblGrid>
      <w:tr w14:paraId="23D00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639" w:type="dxa"/>
          </w:tcPr>
          <w:p w14:paraId="01B58F1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930" w:type="dxa"/>
          </w:tcPr>
          <w:p w14:paraId="2D3F110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954" w:type="dxa"/>
          </w:tcPr>
          <w:p w14:paraId="677D828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Выходные параметры</w:t>
            </w:r>
          </w:p>
        </w:tc>
        <w:tc>
          <w:tcPr>
            <w:tcW w:w="3840" w:type="dxa"/>
          </w:tcPr>
          <w:p w14:paraId="55045F7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F25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2" w:hRule="atLeast"/>
        </w:trPr>
        <w:tc>
          <w:tcPr>
            <w:tcW w:w="1639" w:type="dxa"/>
          </w:tcPr>
          <w:p w14:paraId="7E0EC5A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1930" w:type="dxa"/>
          </w:tcPr>
          <w:p w14:paraId="17C15E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954" w:type="dxa"/>
          </w:tcPr>
          <w:p w14:paraId="7046BB5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840" w:type="dxa"/>
          </w:tcPr>
          <w:p w14:paraId="648DCE0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Валидирует зависимые параметры</w:t>
            </w:r>
          </w:p>
        </w:tc>
      </w:tr>
      <w:tr w14:paraId="081A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39" w:type="dxa"/>
          </w:tcPr>
          <w:p w14:paraId="50608A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1930" w:type="dxa"/>
          </w:tcPr>
          <w:p w14:paraId="22BAEBD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ParameterType, </w:t>
            </w:r>
            <w:r>
              <w:rPr>
                <w:rFonts w:hint="default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54" w:type="dxa"/>
          </w:tcPr>
          <w:p w14:paraId="77F758F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840" w:type="dxa"/>
          </w:tcPr>
          <w:p w14:paraId="671E1510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Устанавливает параметр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int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значение в </w:t>
            </w:r>
            <w:r>
              <w:rPr>
                <w:rFonts w:hint="default"/>
                <w:sz w:val="24"/>
                <w:szCs w:val="24"/>
                <w:lang w:val="en-US"/>
              </w:rPr>
              <w:t>value</w:t>
            </w:r>
          </w:p>
        </w:tc>
      </w:tr>
      <w:tr w14:paraId="520B5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1639" w:type="dxa"/>
          </w:tcPr>
          <w:p w14:paraId="0BE9A42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1930" w:type="dxa"/>
          </w:tcPr>
          <w:p w14:paraId="1D4BC1F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7E5BF67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3840" w:type="dxa"/>
          </w:tcPr>
          <w:p w14:paraId="290C25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Свойство для поля </w:t>
            </w:r>
            <w:r>
              <w:rPr>
                <w:sz w:val="24"/>
                <w:szCs w:val="24"/>
                <w:lang w:val="en-US"/>
              </w:rPr>
              <w:t>_parameters</w:t>
            </w:r>
          </w:p>
          <w:p w14:paraId="189A6B5D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(set </w:t>
            </w:r>
            <w:r>
              <w:rPr>
                <w:rFonts w:hint="default"/>
                <w:sz w:val="24"/>
                <w:szCs w:val="24"/>
                <w:lang w:val="ru-RU"/>
              </w:rPr>
              <w:t>закрытый)</w:t>
            </w:r>
          </w:p>
        </w:tc>
      </w:tr>
      <w:tr w14:paraId="22C0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1639" w:type="dxa"/>
          </w:tcPr>
          <w:p w14:paraId="1865A08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1930" w:type="dxa"/>
          </w:tcPr>
          <w:p w14:paraId="0DCBEE0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63764E1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3840" w:type="dxa"/>
          </w:tcPr>
          <w:p w14:paraId="4C9F9FC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форму наконечника</w:t>
            </w:r>
          </w:p>
        </w:tc>
      </w:tr>
      <w:tr w14:paraId="215F8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5" w:hRule="atLeast"/>
        </w:trPr>
        <w:tc>
          <w:tcPr>
            <w:tcW w:w="1639" w:type="dxa"/>
          </w:tcPr>
          <w:p w14:paraId="4C368E2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1930" w:type="dxa"/>
          </w:tcPr>
          <w:p w14:paraId="63F7A4B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2E77C03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HandleType</w:t>
            </w:r>
          </w:p>
        </w:tc>
        <w:tc>
          <w:tcPr>
            <w:tcW w:w="3840" w:type="dxa"/>
          </w:tcPr>
          <w:p w14:paraId="431540B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форму ручки</w:t>
            </w:r>
          </w:p>
        </w:tc>
      </w:tr>
      <w:tr w14:paraId="2C1C6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7" w:hRule="atLeast"/>
        </w:trPr>
        <w:tc>
          <w:tcPr>
            <w:tcW w:w="1639" w:type="dxa"/>
          </w:tcPr>
          <w:p w14:paraId="30C34CF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IsHoleExist</w:t>
            </w:r>
          </w:p>
        </w:tc>
        <w:tc>
          <w:tcPr>
            <w:tcW w:w="1930" w:type="dxa"/>
          </w:tcPr>
          <w:p w14:paraId="556654F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954" w:type="dxa"/>
          </w:tcPr>
          <w:p w14:paraId="505BAC8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3840" w:type="dxa"/>
          </w:tcPr>
          <w:p w14:paraId="2063C27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наличие отверстия</w:t>
            </w:r>
          </w:p>
        </w:tc>
      </w:tr>
      <w:tr w14:paraId="17042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639" w:type="dxa"/>
          </w:tcPr>
          <w:p w14:paraId="1A76F3C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930" w:type="dxa"/>
          </w:tcPr>
          <w:p w14:paraId="21F041D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954" w:type="dxa"/>
          </w:tcPr>
          <w:p w14:paraId="44A8AD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840" w:type="dxa"/>
          </w:tcPr>
          <w:p w14:paraId="232D966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Конструктор класса</w:t>
            </w:r>
          </w:p>
        </w:tc>
      </w:tr>
      <w:tr w14:paraId="5B0BA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</w:trPr>
        <w:tc>
          <w:tcPr>
            <w:tcW w:w="1639" w:type="dxa"/>
          </w:tcPr>
          <w:p w14:paraId="2AF66E32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TextCaster</w:t>
            </w:r>
          </w:p>
        </w:tc>
        <w:tc>
          <w:tcPr>
            <w:tcW w:w="1930" w:type="dxa"/>
          </w:tcPr>
          <w:p w14:paraId="6B0D6C9F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954" w:type="dxa"/>
          </w:tcPr>
          <w:p w14:paraId="11FD5F8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840" w:type="dxa"/>
          </w:tcPr>
          <w:p w14:paraId="293B40B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Вспомогательная функция для текста ошибки</w:t>
            </w:r>
          </w:p>
        </w:tc>
      </w:tr>
    </w:tbl>
    <w:p w14:paraId="6936BD49">
      <w:pPr>
        <w:ind w:left="0" w:leftChars="0" w:right="59" w:firstLine="708" w:firstLineChars="0"/>
        <w:rPr>
          <w:lang w:val="en-US"/>
        </w:rPr>
      </w:pPr>
      <w:bookmarkStart w:id="14" w:name="_GoBack"/>
      <w:bookmarkEnd w:id="14"/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636"/>
        <w:gridCol w:w="3817"/>
      </w:tblGrid>
      <w:tr w14:paraId="31F18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2952" w:type="dxa"/>
          </w:tcPr>
          <w:p w14:paraId="740899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636" w:type="dxa"/>
          </w:tcPr>
          <w:p w14:paraId="08FE1FE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817" w:type="dxa"/>
          </w:tcPr>
          <w:p w14:paraId="1819D44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1461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960118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ONESECOND</w:t>
            </w:r>
          </w:p>
        </w:tc>
        <w:tc>
          <w:tcPr>
            <w:tcW w:w="2636" w:type="dxa"/>
          </w:tcPr>
          <w:p w14:paraId="158CC1A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3EF0A0D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</w:t>
            </w:r>
            <w:r>
              <w:t>2 раза</w:t>
            </w:r>
          </w:p>
        </w:tc>
      </w:tr>
      <w:tr w14:paraId="7D84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39D32FA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ONEFOURTH</w:t>
            </w:r>
          </w:p>
        </w:tc>
        <w:tc>
          <w:tcPr>
            <w:tcW w:w="2636" w:type="dxa"/>
          </w:tcPr>
          <w:p w14:paraId="330BB61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37D6694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</w:t>
            </w:r>
            <w:r>
              <w:t xml:space="preserve"> раза</w:t>
            </w:r>
          </w:p>
        </w:tc>
      </w:tr>
      <w:tr w14:paraId="19C9F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CF8745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ONEFIVED</w:t>
            </w:r>
          </w:p>
        </w:tc>
        <w:tc>
          <w:tcPr>
            <w:tcW w:w="2636" w:type="dxa"/>
          </w:tcPr>
          <w:p w14:paraId="0B12B795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6813979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1/5</w:t>
            </w:r>
            <w:r>
              <w:t xml:space="preserve"> раза</w:t>
            </w:r>
          </w:p>
        </w:tc>
      </w:tr>
      <w:tr w14:paraId="12AD7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482D6ED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TWOTHIRD</w:t>
            </w:r>
          </w:p>
        </w:tc>
        <w:tc>
          <w:tcPr>
            <w:tcW w:w="2636" w:type="dxa"/>
          </w:tcPr>
          <w:p w14:paraId="13FA2BD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4F81E25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2/3</w:t>
            </w:r>
            <w:r>
              <w:t xml:space="preserve"> раза</w:t>
            </w:r>
          </w:p>
        </w:tc>
      </w:tr>
      <w:tr w14:paraId="6F76E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E7D3C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FOURTHWITHHALFSIXED</w:t>
            </w:r>
          </w:p>
        </w:tc>
        <w:tc>
          <w:tcPr>
            <w:tcW w:w="2636" w:type="dxa"/>
          </w:tcPr>
          <w:p w14:paraId="77C1939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63A1EEA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3/4</w:t>
            </w:r>
            <w:r>
              <w:t xml:space="preserve"> раза</w:t>
            </w:r>
          </w:p>
        </w:tc>
      </w:tr>
      <w:tr w14:paraId="080C8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5986B083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ONESEVENED</w:t>
            </w:r>
          </w:p>
        </w:tc>
        <w:tc>
          <w:tcPr>
            <w:tcW w:w="2636" w:type="dxa"/>
          </w:tcPr>
          <w:p w14:paraId="402CB3A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AE8D523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1/7</w:t>
            </w:r>
            <w:r>
              <w:t xml:space="preserve"> раза</w:t>
            </w:r>
          </w:p>
        </w:tc>
      </w:tr>
      <w:tr w14:paraId="5D906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6600109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ONEFOURTYFIVED</w:t>
            </w:r>
          </w:p>
        </w:tc>
        <w:tc>
          <w:tcPr>
            <w:tcW w:w="2636" w:type="dxa"/>
          </w:tcPr>
          <w:p w14:paraId="659397BD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4D737B8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1/45</w:t>
            </w:r>
            <w:r>
              <w:t xml:space="preserve"> раза</w:t>
            </w:r>
          </w:p>
        </w:tc>
      </w:tr>
      <w:tr w14:paraId="336B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5F09320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FIVESIXED</w:t>
            </w:r>
          </w:p>
        </w:tc>
        <w:tc>
          <w:tcPr>
            <w:tcW w:w="2636" w:type="dxa"/>
          </w:tcPr>
          <w:p w14:paraId="13E4D61A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005A624F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5/6</w:t>
            </w:r>
            <w:r>
              <w:t xml:space="preserve"> раза</w:t>
            </w:r>
          </w:p>
        </w:tc>
      </w:tr>
      <w:tr w14:paraId="52F1B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A297D0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SQRT2</w:t>
            </w:r>
          </w:p>
        </w:tc>
        <w:tc>
          <w:tcPr>
            <w:tcW w:w="2636" w:type="dxa"/>
          </w:tcPr>
          <w:p w14:paraId="5EA01E6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9C93A20">
            <w:pPr>
              <w:widowControl w:val="0"/>
              <w:ind w:right="59" w:firstLine="0"/>
              <w:jc w:val="center"/>
            </w:pPr>
            <w:r>
              <w:t>Постоянная корень из 2</w:t>
            </w:r>
          </w:p>
        </w:tc>
      </w:tr>
      <w:tr w14:paraId="2EBD6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E65F0C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ONETENTH</w:t>
            </w:r>
          </w:p>
        </w:tc>
        <w:tc>
          <w:tcPr>
            <w:tcW w:w="2636" w:type="dxa"/>
          </w:tcPr>
          <w:p w14:paraId="10ED08C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6B4EA02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1/10</w:t>
            </w:r>
            <w:r>
              <w:t xml:space="preserve"> раза</w:t>
            </w:r>
          </w:p>
        </w:tc>
      </w:tr>
      <w:tr w14:paraId="7F661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20FA33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636" w:type="dxa"/>
          </w:tcPr>
          <w:p w14:paraId="559F22E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817" w:type="dxa"/>
          </w:tcPr>
          <w:p w14:paraId="26E4B4FF">
            <w:pPr>
              <w:widowControl w:val="0"/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4146F68A">
      <w:pPr>
        <w:ind w:right="59" w:firstLine="0"/>
      </w:pPr>
    </w:p>
    <w:p w14:paraId="7FE09274">
      <w:pPr>
        <w:ind w:right="59" w:firstLine="0"/>
      </w:pPr>
    </w:p>
    <w:p w14:paraId="2BE2CFF1">
      <w:pPr>
        <w:ind w:right="59" w:firstLine="0"/>
      </w:pPr>
    </w:p>
    <w:p w14:paraId="1E6995DB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7.6 − Методы класса </w:t>
      </w:r>
      <w:r>
        <w:rPr>
          <w:sz w:val="24"/>
          <w:szCs w:val="24"/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2434"/>
        <w:gridCol w:w="5384"/>
      </w:tblGrid>
      <w:tr w14:paraId="1C260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546" w:type="dxa"/>
          </w:tcPr>
          <w:p w14:paraId="53A6BE4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34" w:type="dxa"/>
          </w:tcPr>
          <w:p w14:paraId="3EDFCF0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384" w:type="dxa"/>
          </w:tcPr>
          <w:p w14:paraId="2B1693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19352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546" w:type="dxa"/>
          </w:tcPr>
          <w:p w14:paraId="79600E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434" w:type="dxa"/>
          </w:tcPr>
          <w:p w14:paraId="751CF50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2F0C15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14:paraId="35EA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546" w:type="dxa"/>
          </w:tcPr>
          <w:p w14:paraId="2834524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BuildRod</w:t>
            </w:r>
          </w:p>
        </w:tc>
        <w:tc>
          <w:tcPr>
            <w:tcW w:w="2434" w:type="dxa"/>
          </w:tcPr>
          <w:p w14:paraId="7A4673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BC0FE5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стержня отвёртки</w:t>
            </w:r>
          </w:p>
        </w:tc>
      </w:tr>
      <w:tr w14:paraId="6907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546" w:type="dxa"/>
            <w:tcBorders>
              <w:bottom w:val="nil"/>
            </w:tcBorders>
          </w:tcPr>
          <w:p w14:paraId="011FEC9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BuildHandle</w:t>
            </w:r>
          </w:p>
        </w:tc>
        <w:tc>
          <w:tcPr>
            <w:tcW w:w="2434" w:type="dxa"/>
            <w:tcBorders>
              <w:bottom w:val="nil"/>
            </w:tcBorders>
          </w:tcPr>
          <w:p w14:paraId="40C38E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  <w:tcBorders>
              <w:bottom w:val="nil"/>
            </w:tcBorders>
          </w:tcPr>
          <w:p w14:paraId="29381EE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ручки отвёртки</w:t>
            </w:r>
          </w:p>
        </w:tc>
      </w:tr>
      <w:tr w14:paraId="0070C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6" w:hRule="atLeast"/>
        </w:trPr>
        <w:tc>
          <w:tcPr>
            <w:tcW w:w="1546" w:type="dxa"/>
          </w:tcPr>
          <w:p w14:paraId="605731A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Helper</w:t>
            </w:r>
          </w:p>
        </w:tc>
        <w:tc>
          <w:tcPr>
            <w:tcW w:w="2434" w:type="dxa"/>
          </w:tcPr>
          <w:p w14:paraId="0C197F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int[], int[], double[], int[], int[]</w:t>
            </w:r>
          </w:p>
        </w:tc>
        <w:tc>
          <w:tcPr>
            <w:tcW w:w="5384" w:type="dxa"/>
          </w:tcPr>
          <w:p w14:paraId="492FFC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двумерный массив с координатами точек по которым строится линия,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эскиза (на какой плоскости),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[] глубина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начало для сбора точек в двумерном массиве,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>[] количество сборов точек (построенных линий)</w:t>
            </w:r>
          </w:p>
        </w:tc>
      </w:tr>
      <w:tr w14:paraId="273CD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9" w:hRule="atLeast"/>
        </w:trPr>
        <w:tc>
          <w:tcPr>
            <w:tcW w:w="1546" w:type="dxa"/>
          </w:tcPr>
          <w:p w14:paraId="0320250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>
              <w:rPr>
                <w:rFonts w:hint="default"/>
                <w:sz w:val="24"/>
                <w:szCs w:val="24"/>
                <w:lang w:val="en-US"/>
              </w:rPr>
              <w:t>Cruciform</w:t>
            </w:r>
          </w:p>
        </w:tc>
        <w:tc>
          <w:tcPr>
            <w:tcW w:w="2434" w:type="dxa"/>
          </w:tcPr>
          <w:p w14:paraId="6FC72F5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384" w:type="dxa"/>
          </w:tcPr>
          <w:p w14:paraId="3824028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крестообразного наконечника</w:t>
            </w:r>
          </w:p>
          <w:p w14:paraId="351B4DB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52D08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2" w:hRule="atLeast"/>
        </w:trPr>
        <w:tc>
          <w:tcPr>
            <w:tcW w:w="1546" w:type="dxa"/>
          </w:tcPr>
          <w:p w14:paraId="2B9A3B5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BuildFlat</w:t>
            </w:r>
          </w:p>
        </w:tc>
        <w:tc>
          <w:tcPr>
            <w:tcW w:w="2434" w:type="dxa"/>
          </w:tcPr>
          <w:p w14:paraId="030C1E7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</w:tcPr>
          <w:p w14:paraId="100C5770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плоского наконечника</w:t>
            </w:r>
          </w:p>
          <w:p w14:paraId="5BD4181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6FD46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</w:trPr>
        <w:tc>
          <w:tcPr>
            <w:tcW w:w="1546" w:type="dxa"/>
          </w:tcPr>
          <w:p w14:paraId="6A6EF2A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BuildRectangle</w:t>
            </w:r>
          </w:p>
        </w:tc>
        <w:tc>
          <w:tcPr>
            <w:tcW w:w="2434" w:type="dxa"/>
          </w:tcPr>
          <w:p w14:paraId="5D18C48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</w:tcPr>
          <w:p w14:paraId="03FA1AD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квадратного наконечника</w:t>
            </w:r>
          </w:p>
          <w:p w14:paraId="50E2AC9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7526F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1546" w:type="dxa"/>
          </w:tcPr>
          <w:p w14:paraId="7A7B8927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BuildPrisme</w:t>
            </w:r>
          </w:p>
        </w:tc>
        <w:tc>
          <w:tcPr>
            <w:tcW w:w="2434" w:type="dxa"/>
          </w:tcPr>
          <w:p w14:paraId="460EECA1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</w:t>
            </w:r>
          </w:p>
        </w:tc>
        <w:tc>
          <w:tcPr>
            <w:tcW w:w="5384" w:type="dxa"/>
          </w:tcPr>
          <w:p w14:paraId="6E1D8E69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призматической ручки</w:t>
            </w:r>
          </w:p>
          <w:p w14:paraId="218F0D6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  <w:tr w14:paraId="09EE8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</w:trPr>
        <w:tc>
          <w:tcPr>
            <w:tcW w:w="1546" w:type="dxa"/>
            <w:shd w:val="clear"/>
            <w:vAlign w:val="top"/>
          </w:tcPr>
          <w:p w14:paraId="53731152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sz w:val="24"/>
                <w:szCs w:val="24"/>
                <w:lang w:val="ru-RU" w:eastAsia="ru-RU" w:bidi="ar-SA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BuildCylinder</w:t>
            </w:r>
          </w:p>
        </w:tc>
        <w:tc>
          <w:tcPr>
            <w:tcW w:w="2434" w:type="dxa"/>
            <w:shd w:val="clear"/>
            <w:vAlign w:val="top"/>
          </w:tcPr>
          <w:p w14:paraId="310B6E18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sz w:val="24"/>
                <w:szCs w:val="24"/>
                <w:lang w:val="en-US" w:eastAsia="ru-RU" w:bidi="ar-SA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  <w:shd w:val="clear"/>
            <w:vAlign w:val="top"/>
          </w:tcPr>
          <w:p w14:paraId="478741F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Построение цилиндрической ручки</w:t>
            </w:r>
          </w:p>
          <w:p w14:paraId="3CAFBD91">
            <w:pPr>
              <w:widowControl w:val="0"/>
              <w:spacing w:line="240" w:lineRule="auto"/>
              <w:ind w:right="59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sz w:val="24"/>
                <w:szCs w:val="24"/>
                <w:lang w:val="en-US" w:eastAsia="ru-RU" w:bidi="ar-SA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(double </w:t>
            </w:r>
            <w:r>
              <w:rPr>
                <w:sz w:val="24"/>
                <w:szCs w:val="24"/>
              </w:rPr>
              <w:t>−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используемые для этого параметры)</w:t>
            </w:r>
          </w:p>
        </w:tc>
      </w:tr>
    </w:tbl>
    <w:p w14:paraId="7DDA6B90">
      <w:pPr>
        <w:ind w:right="59" w:firstLine="0"/>
      </w:pPr>
    </w:p>
    <w:p w14:paraId="6DAB5293">
      <w:pPr>
        <w:spacing w:line="36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986"/>
        <w:gridCol w:w="5200"/>
      </w:tblGrid>
      <w:tr w14:paraId="648F6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</w:trPr>
        <w:tc>
          <w:tcPr>
            <w:tcW w:w="2035" w:type="dxa"/>
          </w:tcPr>
          <w:p w14:paraId="608BD59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797" w:type="dxa"/>
          </w:tcPr>
          <w:p w14:paraId="6F8EAB1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5526" w:type="dxa"/>
          </w:tcPr>
          <w:p w14:paraId="4F46A75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2C4A5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2035" w:type="dxa"/>
          </w:tcPr>
          <w:p w14:paraId="6C74871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_maxValue</w:t>
            </w:r>
          </w:p>
        </w:tc>
        <w:tc>
          <w:tcPr>
            <w:tcW w:w="1797" w:type="dxa"/>
          </w:tcPr>
          <w:p w14:paraId="4D6ECA2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Максимально допустимое значение параметра</w:t>
            </w:r>
          </w:p>
        </w:tc>
      </w:tr>
      <w:tr w14:paraId="495E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2035" w:type="dxa"/>
          </w:tcPr>
          <w:p w14:paraId="3AEFCBDD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_minValue</w:t>
            </w:r>
          </w:p>
        </w:tc>
        <w:tc>
          <w:tcPr>
            <w:tcW w:w="1797" w:type="dxa"/>
          </w:tcPr>
          <w:p w14:paraId="1C6CA046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Минимально допустимое значение параметра</w:t>
            </w:r>
          </w:p>
        </w:tc>
      </w:tr>
      <w:tr w14:paraId="4721F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2035" w:type="dxa"/>
          </w:tcPr>
          <w:p w14:paraId="54D24161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 параметра</w:t>
            </w:r>
          </w:p>
        </w:tc>
      </w:tr>
      <w:tr w14:paraId="539E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9" w:hRule="atLeast"/>
        </w:trPr>
        <w:tc>
          <w:tcPr>
            <w:tcW w:w="2035" w:type="dxa"/>
          </w:tcPr>
          <w:p w14:paraId="3B1B5DFA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_typeOfParameter</w:t>
            </w:r>
          </w:p>
        </w:tc>
        <w:tc>
          <w:tcPr>
            <w:tcW w:w="1797" w:type="dxa"/>
          </w:tcPr>
          <w:p w14:paraId="4FA6269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ParameterType</w:t>
            </w:r>
          </w:p>
        </w:tc>
        <w:tc>
          <w:tcPr>
            <w:tcW w:w="5526" w:type="dxa"/>
          </w:tcPr>
          <w:p w14:paraId="62B9A06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параметра</w:t>
            </w:r>
          </w:p>
        </w:tc>
      </w:tr>
    </w:tbl>
    <w:p w14:paraId="26B4E99A">
      <w:pPr>
        <w:spacing w:line="360" w:lineRule="auto"/>
        <w:ind w:left="0" w:leftChars="0" w:right="59" w:firstLine="708" w:firstLineChars="0"/>
        <w:rPr>
          <w:sz w:val="28"/>
          <w:szCs w:val="28"/>
        </w:rPr>
      </w:pPr>
    </w:p>
    <w:p w14:paraId="0C5F2737">
      <w:pPr>
        <w:spacing w:line="360" w:lineRule="auto"/>
        <w:ind w:left="0" w:leftChars="0" w:right="59" w:firstLine="708" w:firstLineChars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.8 −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Методы класса </w:t>
      </w:r>
      <w:r>
        <w:rPr>
          <w:sz w:val="28"/>
          <w:szCs w:val="28"/>
          <w:lang w:val="en-US"/>
        </w:rPr>
        <w:t>Parameter</w:t>
      </w:r>
    </w:p>
    <w:tbl>
      <w:tblPr>
        <w:tblStyle w:val="17"/>
        <w:tblW w:w="9396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5"/>
        <w:gridCol w:w="1689"/>
        <w:gridCol w:w="5472"/>
      </w:tblGrid>
      <w:tr w14:paraId="2E295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4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3970227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9D04F2F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1DE67BD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0B872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03E1421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zh-CN" w:bidi="ar"/>
              </w:rPr>
              <w:t>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506489CC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3B1EAB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_value</w:t>
            </w:r>
          </w:p>
        </w:tc>
      </w:tr>
      <w:tr w14:paraId="2ED1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A29EC2D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/>
              </w:rPr>
              <w:t>MaxValue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44D6EF2E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C1F0DC2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>Свойство для поля</w:t>
            </w:r>
            <w:r>
              <w:rPr>
                <w:sz w:val="28"/>
                <w:szCs w:val="28"/>
                <w:lang w:val="en-US" w:eastAsia="zh-CN" w:bidi="ar"/>
              </w:rPr>
              <w:t xml:space="preserve"> _maxValue</w:t>
            </w:r>
          </w:p>
        </w:tc>
      </w:tr>
      <w:tr w14:paraId="1A68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23D1383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/>
              </w:rPr>
              <w:t>MinValue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286301E4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2C67850E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_minValue</w:t>
            </w:r>
          </w:p>
        </w:tc>
      </w:tr>
      <w:tr w14:paraId="2668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1AB8EF6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TypeOfParameter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67FCDD92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2CFBF9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_typeOfParameter</w:t>
            </w:r>
          </w:p>
        </w:tc>
      </w:tr>
      <w:tr w14:paraId="76DBD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5" w:type="dxa"/>
            <w:tcBorders>
              <w:tl2br w:val="nil"/>
              <w:tr2bl w:val="nil"/>
            </w:tcBorders>
          </w:tcPr>
          <w:p w14:paraId="2C30D63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 w:eastAsia="zh-CN" w:bidi="ar"/>
              </w:rPr>
              <w:t>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3F0583E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896A8E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>Сравнивает полученное значение с максимальным и минимальным возможными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, 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en-US"/>
              </w:rPr>
              <w:t xml:space="preserve"> value</w:t>
            </w:r>
          </w:p>
        </w:tc>
      </w:tr>
      <w:tr w14:paraId="03E95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67CC8E4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 w:eastAsia="zh-CN" w:bidi="ar"/>
              </w:rPr>
              <w:t>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5F1833A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int, int, ParameterType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01AE295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ru-RU" w:eastAsia="zh-CN" w:bidi="ar"/>
              </w:rPr>
            </w:pP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Конструктор класса, 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максимальное значение, 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>int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минимальное значение</w:t>
            </w:r>
          </w:p>
        </w:tc>
      </w:tr>
      <w:tr w14:paraId="1F31F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7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390B050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 w:eastAsia="zh-CN" w:bidi="ar"/>
              </w:rPr>
              <w:t>MinMaxValidate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5352C2A3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int, 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48B79D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ru-RU" w:eastAsia="zh-CN" w:bidi="ar"/>
              </w:rPr>
            </w:pPr>
            <w:r>
              <w:rPr>
                <w:rFonts w:hint="default"/>
                <w:sz w:val="28"/>
                <w:szCs w:val="28"/>
                <w:lang w:val="ru-RU" w:eastAsia="zh-CN" w:bidi="ar"/>
              </w:rPr>
              <w:t>Сравнивает минимальное и максимальное значение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, 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en-US"/>
              </w:rPr>
              <w:t xml:space="preserve"> </w:t>
            </w:r>
            <w:r>
              <w:rPr>
                <w:rFonts w:hint="default"/>
                <w:sz w:val="28"/>
                <w:szCs w:val="28"/>
                <w:lang w:val="ru-RU"/>
              </w:rPr>
              <w:t>минимальное значение</w:t>
            </w:r>
            <w:r>
              <w:rPr>
                <w:rFonts w:hint="default"/>
                <w:sz w:val="28"/>
                <w:szCs w:val="28"/>
                <w:lang w:val="en-US"/>
              </w:rPr>
              <w:t xml:space="preserve">, int </w:t>
            </w:r>
            <w:r>
              <w:rPr>
                <w:sz w:val="28"/>
                <w:szCs w:val="28"/>
              </w:rPr>
              <w:t>−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максимальное значение</w:t>
            </w:r>
          </w:p>
        </w:tc>
      </w:tr>
    </w:tbl>
    <w:p w14:paraId="14D78978">
      <w:pPr>
        <w:ind w:right="59" w:firstLine="0"/>
      </w:pPr>
    </w:p>
    <w:p w14:paraId="14B1CF66">
      <w:pPr>
        <w:spacing w:line="360" w:lineRule="auto"/>
        <w:ind w:right="59"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</w:rPr>
        <w:t xml:space="preserve"> −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Свойства класса </w:t>
      </w:r>
      <w:r>
        <w:rPr>
          <w:sz w:val="28"/>
          <w:szCs w:val="28"/>
          <w:lang w:val="en-US"/>
        </w:rPr>
        <w:t>Wrapper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955"/>
        <w:gridCol w:w="5472"/>
      </w:tblGrid>
      <w:tr w14:paraId="742B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1862" w:type="dxa"/>
          </w:tcPr>
          <w:p w14:paraId="046E2EE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955" w:type="dxa"/>
          </w:tcPr>
          <w:p w14:paraId="120B471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5472" w:type="dxa"/>
          </w:tcPr>
          <w:p w14:paraId="55B3F787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596E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2" w:hRule="atLeast"/>
        </w:trPr>
        <w:tc>
          <w:tcPr>
            <w:tcW w:w="1862" w:type="dxa"/>
          </w:tcPr>
          <w:p w14:paraId="536219C7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_kompas</w:t>
            </w:r>
          </w:p>
        </w:tc>
        <w:tc>
          <w:tcPr>
            <w:tcW w:w="1955" w:type="dxa"/>
          </w:tcPr>
          <w:p w14:paraId="7583BEBB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KompasObject</w:t>
            </w:r>
          </w:p>
        </w:tc>
        <w:tc>
          <w:tcPr>
            <w:tcW w:w="5472" w:type="dxa"/>
          </w:tcPr>
          <w:p w14:paraId="5A390B2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экземпляр программы Компас</w:t>
            </w:r>
          </w:p>
        </w:tc>
      </w:tr>
      <w:tr w14:paraId="4BF30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7" w:hRule="atLeast"/>
        </w:trPr>
        <w:tc>
          <w:tcPr>
            <w:tcW w:w="1862" w:type="dxa"/>
          </w:tcPr>
          <w:p w14:paraId="6E244A8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ksPart</w:t>
            </w:r>
          </w:p>
        </w:tc>
        <w:tc>
          <w:tcPr>
            <w:tcW w:w="5472" w:type="dxa"/>
          </w:tcPr>
          <w:p w14:paraId="4B16FCF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основную модель</w:t>
            </w:r>
          </w:p>
        </w:tc>
      </w:tr>
      <w:tr w14:paraId="2581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4" w:hRule="atLeast"/>
        </w:trPr>
        <w:tc>
          <w:tcPr>
            <w:tcW w:w="1862" w:type="dxa"/>
          </w:tcPr>
          <w:p w14:paraId="4675E0D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333ECE01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ksEntity</w:t>
            </w:r>
          </w:p>
        </w:tc>
        <w:tc>
          <w:tcPr>
            <w:tcW w:w="5472" w:type="dxa"/>
          </w:tcPr>
          <w:p w14:paraId="0B71BD8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текущий эскиз</w:t>
            </w:r>
          </w:p>
        </w:tc>
      </w:tr>
      <w:tr w14:paraId="4EFC5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1862" w:type="dxa"/>
            <w:tcBorders>
              <w:bottom w:val="single" w:color="auto" w:sz="4" w:space="0"/>
            </w:tcBorders>
          </w:tcPr>
          <w:p w14:paraId="79A809A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color="auto" w:sz="4" w:space="0"/>
            </w:tcBorders>
          </w:tcPr>
          <w:p w14:paraId="3E87F7E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ksEntity</w:t>
            </w:r>
          </w:p>
        </w:tc>
        <w:tc>
          <w:tcPr>
            <w:tcW w:w="5472" w:type="dxa"/>
            <w:tcBorders>
              <w:bottom w:val="single" w:color="auto" w:sz="4" w:space="0"/>
            </w:tcBorders>
          </w:tcPr>
          <w:p w14:paraId="013E52D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текущий вид</w:t>
            </w:r>
          </w:p>
        </w:tc>
      </w:tr>
    </w:tbl>
    <w:p w14:paraId="51DCE299">
      <w:pPr>
        <w:spacing w:after="0" w:line="360" w:lineRule="auto"/>
        <w:ind w:left="0" w:leftChars="0" w:firstLine="0" w:firstLineChars="0"/>
        <w:rPr>
          <w:sz w:val="24"/>
          <w:szCs w:val="24"/>
        </w:rPr>
      </w:pPr>
    </w:p>
    <w:p w14:paraId="6587EBA3">
      <w:pPr>
        <w:spacing w:after="0" w:line="360" w:lineRule="auto"/>
        <w:ind w:left="0" w:leftChars="0" w:firstLine="708" w:firstLineChars="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928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8"/>
        <w:gridCol w:w="1875"/>
        <w:gridCol w:w="5669"/>
      </w:tblGrid>
      <w:tr w14:paraId="54DC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38" w:type="dxa"/>
            <w:tcBorders>
              <w:tl2br w:val="nil"/>
              <w:tr2bl w:val="nil"/>
            </w:tcBorders>
          </w:tcPr>
          <w:p w14:paraId="2A67AB3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6208FD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D0A07D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62AAD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C57008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0BB6A4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B3DF34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14:paraId="243CA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EECAE00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8DC284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46290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массив точек по которым строяться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14:paraId="1ED9C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58F008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13B68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D5707F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14:paraId="0C1F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35D271B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7B2033C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258C22C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14:paraId="1DD4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2B0192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8C27E6E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BB8DBC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14:paraId="27979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0E50CA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CreateFie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E2274D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724BDF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14:paraId="1AEF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7DF11982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56C7F1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53B9C7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  <w:tr w14:paraId="42988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92D09F9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CutExtrusion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BA7DDA8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2AB13C3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 xml:space="preserve">Вырезание выдавливанием,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42EA1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13ABF019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ThinBossExtrusion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499CE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C2D105A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Тонкостенное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выдавливание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34699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9A279CD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03FA8C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7557EA21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Выдавливание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</w:tbl>
    <w:p w14:paraId="726C4829">
      <w:pPr>
        <w:ind w:left="0" w:leftChars="0" w:firstLine="0" w:firstLineChars="0"/>
        <w:rPr>
          <w:rFonts w:hint="default"/>
          <w:lang w:val="ru-RU"/>
        </w:rPr>
      </w:pPr>
    </w:p>
    <w:p w14:paraId="016C1375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: </w:t>
      </w:r>
      <w:r>
        <w:rPr>
          <w:szCs w:val="28"/>
          <w:lang w:val="en-US"/>
        </w:rPr>
        <w:t>BuildModel</w:t>
      </w:r>
      <w:r>
        <w:rPr>
          <w:szCs w:val="28"/>
        </w:rPr>
        <w:t xml:space="preserve"> заменили на </w:t>
      </w:r>
      <w:r>
        <w:rPr>
          <w:szCs w:val="28"/>
          <w:lang w:val="en-US"/>
        </w:rPr>
        <w:t>ButtonCreate</w:t>
      </w:r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r>
        <w:rPr>
          <w:szCs w:val="28"/>
          <w:lang w:val="en-US"/>
        </w:rPr>
        <w:t>FirstValidate</w:t>
      </w:r>
      <w:r>
        <w:rPr>
          <w:szCs w:val="28"/>
        </w:rPr>
        <w:t xml:space="preserve"> был убран, </w:t>
      </w:r>
      <w:r>
        <w:rPr>
          <w:szCs w:val="28"/>
          <w:lang w:val="en-US"/>
        </w:rPr>
        <w:t>SecondValidate</w:t>
      </w:r>
      <w:r>
        <w:rPr>
          <w:szCs w:val="28"/>
        </w:rPr>
        <w:t xml:space="preserve"> и </w:t>
      </w:r>
      <w:r>
        <w:rPr>
          <w:szCs w:val="28"/>
          <w:lang w:val="en-US"/>
        </w:rPr>
        <w:t>SetColors</w:t>
      </w:r>
      <w:r>
        <w:rPr>
          <w:szCs w:val="28"/>
        </w:rPr>
        <w:t xml:space="preserve"> получили входные параметры; добавлен новый метод </w:t>
      </w:r>
      <w:r>
        <w:rPr>
          <w:szCs w:val="28"/>
          <w:lang w:val="en-US"/>
        </w:rPr>
        <w:t>CheckBoxIsHoleExist</w:t>
      </w:r>
      <w:r>
        <w:rPr>
          <w:szCs w:val="28"/>
        </w:rPr>
        <w:t>_</w:t>
      </w:r>
      <w:r>
        <w:rPr>
          <w:szCs w:val="28"/>
          <w:lang w:val="en-US"/>
        </w:rPr>
        <w:t>CheckedChanged</w:t>
      </w:r>
      <w:r>
        <w:rPr>
          <w:szCs w:val="28"/>
        </w:rPr>
        <w:t xml:space="preserve">; Объединены </w:t>
      </w:r>
      <w:r>
        <w:rPr>
          <w:szCs w:val="28"/>
          <w:lang w:val="en-US"/>
        </w:rPr>
        <w:t>TextBoxLeave</w:t>
      </w:r>
      <w:r>
        <w:rPr>
          <w:szCs w:val="28"/>
        </w:rPr>
        <w:t xml:space="preserve"> для параметров ручки и параметров наконечника; </w:t>
      </w:r>
      <w:r>
        <w:rPr>
          <w:rFonts w:hint="default"/>
          <w:szCs w:val="28"/>
          <w:lang w:val="ru-RU"/>
        </w:rPr>
        <w:t xml:space="preserve">Добавлены новый методы </w:t>
      </w:r>
      <w:r>
        <w:rPr>
          <w:rFonts w:hint="default"/>
          <w:szCs w:val="28"/>
          <w:lang w:val="en-US"/>
        </w:rPr>
        <w:t xml:space="preserve">RangeTextCaster, TextLengthCaster </w:t>
      </w:r>
      <w:r>
        <w:rPr>
          <w:rFonts w:hint="default"/>
          <w:szCs w:val="28"/>
          <w:lang w:val="ru-RU"/>
        </w:rPr>
        <w:t xml:space="preserve">и </w:t>
      </w:r>
      <w:r>
        <w:rPr>
          <w:rFonts w:hint="default"/>
          <w:szCs w:val="28"/>
          <w:lang w:val="en-US"/>
        </w:rPr>
        <w:t>TextWidthCaster</w:t>
      </w:r>
      <w:r>
        <w:rPr>
          <w:rFonts w:hint="default"/>
          <w:szCs w:val="28"/>
          <w:lang w:val="ru-RU"/>
        </w:rPr>
        <w:t xml:space="preserve"> для формирования текста подсказок</w:t>
      </w:r>
      <w:r>
        <w:rPr>
          <w:rFonts w:hint="default"/>
          <w:szCs w:val="28"/>
          <w:lang w:val="en-US"/>
        </w:rPr>
        <w:t>;</w:t>
      </w:r>
    </w:p>
    <w:p w14:paraId="0647CF11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: получил </w:t>
      </w:r>
      <w:r>
        <w:rPr>
          <w:rFonts w:hint="default"/>
          <w:szCs w:val="28"/>
          <w:lang w:val="ru-RU"/>
        </w:rPr>
        <w:t>16</w:t>
      </w:r>
      <w:r>
        <w:rPr>
          <w:szCs w:val="28"/>
        </w:rPr>
        <w:t xml:space="preserve"> дополнительных полей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r>
        <w:rPr>
          <w:szCs w:val="28"/>
          <w:lang w:val="en-US"/>
        </w:rPr>
        <w:t>handleType</w:t>
      </w:r>
      <w:r>
        <w:rPr>
          <w:szCs w:val="28"/>
        </w:rPr>
        <w:t>, _</w:t>
      </w:r>
      <w:r>
        <w:rPr>
          <w:szCs w:val="28"/>
          <w:lang w:val="en-US"/>
        </w:rPr>
        <w:t>rodType</w:t>
      </w:r>
      <w:r>
        <w:rPr>
          <w:szCs w:val="28"/>
        </w:rPr>
        <w:t>, _</w:t>
      </w:r>
      <w:r>
        <w:rPr>
          <w:szCs w:val="28"/>
          <w:lang w:val="en-US"/>
        </w:rPr>
        <w:t>isHoleExist</w:t>
      </w:r>
      <w:r>
        <w:rPr>
          <w:szCs w:val="28"/>
        </w:rPr>
        <w:t xml:space="preserve"> а также </w:t>
      </w:r>
      <w:r>
        <w:rPr>
          <w:rFonts w:hint="default"/>
          <w:szCs w:val="28"/>
          <w:lang w:val="ru-RU"/>
        </w:rPr>
        <w:t>12</w:t>
      </w:r>
      <w:r>
        <w:rPr>
          <w:szCs w:val="28"/>
        </w:rPr>
        <w:t xml:space="preserve"> константных; </w:t>
      </w:r>
      <w:r>
        <w:rPr>
          <w:szCs w:val="28"/>
          <w:lang w:val="en-US"/>
        </w:rPr>
        <w:t>ValidateParameters</w:t>
      </w:r>
      <w:r>
        <w:rPr>
          <w:szCs w:val="28"/>
        </w:rPr>
        <w:t xml:space="preserve"> стал принимать на вход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, а </w:t>
      </w:r>
      <w:r>
        <w:rPr>
          <w:szCs w:val="28"/>
          <w:lang w:val="en-US"/>
        </w:rPr>
        <w:t>SetParameter</w:t>
      </w:r>
      <w:r>
        <w:rPr>
          <w:szCs w:val="28"/>
        </w:rPr>
        <w:t xml:space="preserve"> перестал возвращать </w:t>
      </w:r>
      <w:r>
        <w:rPr>
          <w:szCs w:val="28"/>
          <w:lang w:val="en-US"/>
        </w:rPr>
        <w:t>Dictionary</w:t>
      </w:r>
      <w:r>
        <w:rPr>
          <w:szCs w:val="28"/>
        </w:rPr>
        <w:t>&lt;</w:t>
      </w:r>
      <w:r>
        <w:rPr>
          <w:szCs w:val="28"/>
          <w:lang w:val="en-US"/>
        </w:rPr>
        <w:t>ParameterType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&gt;; добавлено свойство </w:t>
      </w:r>
      <w:r>
        <w:rPr>
          <w:szCs w:val="28"/>
          <w:lang w:val="en-US"/>
        </w:rPr>
        <w:t>IsHoleExist</w:t>
      </w:r>
      <w:r>
        <w:rPr>
          <w:szCs w:val="28"/>
        </w:rPr>
        <w:t>;</w:t>
      </w:r>
      <w:r>
        <w:rPr>
          <w:rFonts w:hint="default"/>
          <w:szCs w:val="28"/>
          <w:lang w:val="ru-RU"/>
        </w:rPr>
        <w:t xml:space="preserve"> Добавлен конструктор класса, добавлен метод </w:t>
      </w:r>
      <w:r>
        <w:rPr>
          <w:rFonts w:hint="default"/>
          <w:szCs w:val="28"/>
          <w:lang w:val="en-US"/>
        </w:rPr>
        <w:t>TextCaster</w:t>
      </w:r>
      <w:r>
        <w:rPr>
          <w:rFonts w:hint="default"/>
          <w:szCs w:val="28"/>
          <w:lang w:val="ru-RU"/>
        </w:rPr>
        <w:t xml:space="preserve"> помогающий в создании текста ошибок</w:t>
      </w:r>
      <w:r>
        <w:rPr>
          <w:rFonts w:hint="default"/>
          <w:szCs w:val="28"/>
          <w:lang w:val="en-US"/>
        </w:rPr>
        <w:t>;</w:t>
      </w:r>
    </w:p>
    <w:p w14:paraId="0BDF83B4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r>
        <w:rPr>
          <w:szCs w:val="28"/>
          <w:lang w:val="en-US"/>
        </w:rPr>
        <w:t>BuildScredriwer</w:t>
      </w:r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>, избавляющий разработчика от циклических повторений строк в коде; добавлены 10 константных полей;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 xml:space="preserve">Добавлены 6 новых методов </w:t>
      </w:r>
      <w:r>
        <w:rPr>
          <w:rFonts w:hint="default"/>
          <w:szCs w:val="28"/>
          <w:lang w:val="en-US"/>
        </w:rPr>
        <w:t>BuildCruciform, BuildFlat, BuildRectangle, BuildHole, BuildPrisme</w:t>
      </w:r>
      <w:r>
        <w:rPr>
          <w:rFonts w:hint="default"/>
          <w:szCs w:val="28"/>
          <w:lang w:val="ru-RU"/>
        </w:rPr>
        <w:t xml:space="preserve"> и </w:t>
      </w:r>
      <w:r>
        <w:rPr>
          <w:rFonts w:hint="default"/>
          <w:szCs w:val="28"/>
          <w:lang w:val="en-US"/>
        </w:rPr>
        <w:t xml:space="preserve">BuildCylinder </w:t>
      </w:r>
      <w:r>
        <w:rPr>
          <w:rFonts w:hint="default"/>
          <w:szCs w:val="28"/>
          <w:lang w:val="ru-RU"/>
        </w:rPr>
        <w:t>для упрощения чтения кода</w:t>
      </w:r>
      <w:r>
        <w:rPr>
          <w:rFonts w:hint="default"/>
          <w:szCs w:val="28"/>
          <w:lang w:val="en-US"/>
        </w:rPr>
        <w:t>;</w:t>
      </w:r>
    </w:p>
    <w:p w14:paraId="002642FE">
      <w:pPr>
        <w:rPr>
          <w:rFonts w:hint="default"/>
          <w:szCs w:val="28"/>
          <w:lang w:val="ru-RU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 xml:space="preserve">, а также были созданы свойства для каждого из полей; добавлено поле и свойство </w:t>
      </w:r>
      <w:r>
        <w:rPr>
          <w:szCs w:val="28"/>
          <w:lang w:val="en-US"/>
        </w:rPr>
        <w:t>typeOfParameter</w:t>
      </w:r>
      <w:r>
        <w:rPr>
          <w:szCs w:val="28"/>
        </w:rPr>
        <w:t xml:space="preserve">; Также была установлена связь между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 и </w:t>
      </w:r>
      <w:r>
        <w:rPr>
          <w:szCs w:val="28"/>
          <w:lang w:val="en-US"/>
        </w:rPr>
        <w:t>ParameterType</w:t>
      </w:r>
      <w:r>
        <w:rPr>
          <w:szCs w:val="28"/>
        </w:rPr>
        <w:t>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>Добавлен конструктор класса</w:t>
      </w:r>
      <w:r>
        <w:rPr>
          <w:rFonts w:hint="default"/>
          <w:szCs w:val="28"/>
          <w:lang w:val="en-US"/>
        </w:rPr>
        <w:t xml:space="preserve">; </w:t>
      </w:r>
      <w:r>
        <w:rPr>
          <w:rFonts w:hint="default"/>
          <w:szCs w:val="28"/>
          <w:lang w:val="ru-RU"/>
        </w:rPr>
        <w:t xml:space="preserve">Добавлен </w:t>
      </w:r>
      <w:r>
        <w:rPr>
          <w:rFonts w:hint="default"/>
          <w:szCs w:val="28"/>
          <w:lang w:val="en-US"/>
        </w:rPr>
        <w:t xml:space="preserve">MinMaxValidate </w:t>
      </w:r>
      <w:r>
        <w:rPr>
          <w:rFonts w:hint="default"/>
          <w:szCs w:val="28"/>
          <w:lang w:val="ru-RU"/>
        </w:rPr>
        <w:t>для определения корректности граничных условий</w:t>
      </w:r>
      <w:r>
        <w:rPr>
          <w:rFonts w:hint="default"/>
          <w:szCs w:val="28"/>
          <w:lang w:val="en-US"/>
        </w:rPr>
        <w:t>; Validate</w:t>
      </w:r>
      <w:r>
        <w:rPr>
          <w:rFonts w:hint="default"/>
          <w:szCs w:val="28"/>
          <w:lang w:val="ru-RU"/>
        </w:rPr>
        <w:t xml:space="preserve"> был переименован в </w:t>
      </w:r>
      <w:r>
        <w:rPr>
          <w:rFonts w:hint="default"/>
          <w:szCs w:val="28"/>
          <w:lang w:val="en-US"/>
        </w:rPr>
        <w:t xml:space="preserve">ValueValidate </w:t>
      </w:r>
      <w:r>
        <w:rPr>
          <w:rFonts w:hint="default"/>
          <w:szCs w:val="28"/>
          <w:lang w:val="ru-RU"/>
        </w:rPr>
        <w:t>и стал принимать входные параметры</w:t>
      </w:r>
    </w:p>
    <w:p w14:paraId="6D16F71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sketchDef</w:t>
      </w:r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r>
        <w:rPr>
          <w:szCs w:val="28"/>
          <w:lang w:val="en-US"/>
        </w:rPr>
        <w:t>ksPart</w:t>
      </w:r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r>
        <w:rPr>
          <w:szCs w:val="28"/>
          <w:lang w:val="en-US"/>
        </w:rPr>
        <w:t>ksEntity</w:t>
      </w:r>
      <w:r>
        <w:rPr>
          <w:szCs w:val="28"/>
        </w:rPr>
        <w:t xml:space="preserve"> у _</w:t>
      </w:r>
      <w:r>
        <w:rPr>
          <w:szCs w:val="28"/>
          <w:lang w:val="en-US"/>
        </w:rPr>
        <w:t>sketchEntity</w:t>
      </w:r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r>
        <w:rPr>
          <w:szCs w:val="28"/>
          <w:lang w:val="en-US"/>
        </w:rPr>
        <w:t>CreateLine</w:t>
      </w:r>
      <w:r>
        <w:rPr>
          <w:szCs w:val="28"/>
        </w:rPr>
        <w:t xml:space="preserve"> изменены входные параметры для избавления от повторений в коде;</w:t>
      </w:r>
      <w:r>
        <w:rPr>
          <w:rFonts w:hint="default"/>
          <w:szCs w:val="28"/>
          <w:lang w:val="ru-RU"/>
        </w:rPr>
        <w:t xml:space="preserve"> Выделены С</w:t>
      </w:r>
      <w:r>
        <w:rPr>
          <w:rFonts w:hint="default"/>
          <w:szCs w:val="28"/>
          <w:lang w:val="en-US"/>
        </w:rPr>
        <w:t xml:space="preserve">ut/ThinBoss/Boss-Extrusion </w:t>
      </w:r>
      <w:r>
        <w:rPr>
          <w:rFonts w:hint="default"/>
          <w:szCs w:val="28"/>
          <w:lang w:val="ru-RU"/>
        </w:rPr>
        <w:t xml:space="preserve">для облегчения нагрузки на метод </w:t>
      </w:r>
      <w:r>
        <w:rPr>
          <w:rFonts w:hint="default"/>
          <w:szCs w:val="28"/>
          <w:lang w:val="en-US"/>
        </w:rPr>
        <w:t>Extrusion.</w:t>
      </w:r>
    </w:p>
    <w:p w14:paraId="13ED34A9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 получил новое значение </w:t>
      </w:r>
      <w:r>
        <w:rPr>
          <w:szCs w:val="28"/>
          <w:lang w:val="en-US"/>
        </w:rPr>
        <w:t>Rectangle</w:t>
      </w:r>
      <w:r>
        <w:rPr>
          <w:szCs w:val="28"/>
        </w:rPr>
        <w:t>.</w:t>
      </w:r>
    </w:p>
    <w:p w14:paraId="251336FE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0E537035">
      <w:pPr>
        <w:rPr>
          <w:szCs w:val="28"/>
        </w:rPr>
      </w:pPr>
      <w:r>
        <w:rPr>
          <w:szCs w:val="28"/>
        </w:rPr>
        <w:t xml:space="preserve">Также часть изменений связана с дополнительной функциональностью разработанной в рамках 5 лабораторной, они затронули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,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 (на </w:t>
      </w:r>
      <w:r>
        <w:rPr>
          <w:szCs w:val="28"/>
          <w:lang w:val="en-US"/>
        </w:rPr>
        <w:t>UML</w:t>
      </w:r>
      <w:r>
        <w:rPr>
          <w:szCs w:val="28"/>
        </w:rPr>
        <w:t>-диаграмме).</w:t>
      </w:r>
      <w:bookmarkStart w:id="7" w:name="_Toc9887"/>
    </w:p>
    <w:p w14:paraId="7690A2B0">
      <w:pPr>
        <w:rPr>
          <w:szCs w:val="28"/>
        </w:rPr>
      </w:pPr>
    </w:p>
    <w:p w14:paraId="1ECFA2C3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t>8 ОПИСАНИЕ ПРОГРАММЫ ДЛЯ ПОЛЬЗОВАТЕЛЕЙ</w:t>
      </w:r>
      <w:bookmarkEnd w:id="7"/>
    </w:p>
    <w:p w14:paraId="1EA3E2CA"/>
    <w:p w14:paraId="104031F5">
      <w:r>
        <w:tab/>
      </w:r>
      <w:r>
        <w:t>При запуске приложения открывается форма для заполнения параметров объекта (рисунок 8.1).</w:t>
      </w:r>
    </w:p>
    <w:p w14:paraId="09C93DED">
      <w:pPr>
        <w:ind w:firstLine="0"/>
        <w:jc w:val="center"/>
      </w:pPr>
      <w:r>
        <w:drawing>
          <wp:inline distT="0" distB="0" distL="114300" distR="114300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>
      <w:pPr>
        <w:ind w:firstLine="0"/>
        <w:rPr>
          <w:rFonts w:eastAsia="SimSun"/>
          <w:szCs w:val="28"/>
        </w:rPr>
      </w:pPr>
    </w:p>
    <w:p w14:paraId="54775A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наведении на незаполненное поле выведется подсказка по заполнению (рисунок 8.2).</w:t>
      </w:r>
    </w:p>
    <w:p w14:paraId="01D570DB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3928110" cy="1819275"/>
            <wp:effectExtent l="0" t="0" r="8890" b="9525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При неверном заполнении поля (выходе за допустимые пределы) </w:t>
      </w:r>
      <w:r>
        <w:rPr>
          <w:rFonts w:hint="default" w:eastAsia="SimSun"/>
          <w:szCs w:val="28"/>
          <w:lang w:val="ru-RU"/>
        </w:rPr>
        <w:t>поле для ввода (в данном случае длина ручки)</w:t>
      </w:r>
      <w:r>
        <w:rPr>
          <w:rFonts w:eastAsia="SimSun"/>
          <w:szCs w:val="28"/>
        </w:rPr>
        <w:t xml:space="preserve"> будет подсвечен красным, а текст подсказки останется неизменным (рисунок 8.3).</w:t>
      </w:r>
    </w:p>
    <w:p w14:paraId="6754DDE2">
      <w:pPr>
        <w:ind w:firstLine="0"/>
        <w:jc w:val="center"/>
      </w:pPr>
      <w:r>
        <w:drawing>
          <wp:inline distT="0" distB="0" distL="114300" distR="114300">
            <wp:extent cx="3493770" cy="1587500"/>
            <wp:effectExtent l="0" t="0" r="11430" b="0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>
      <w:pPr>
        <w:ind w:firstLine="0"/>
        <w:jc w:val="center"/>
        <w:rPr>
          <w:rFonts w:eastAsia="SimSun"/>
          <w:szCs w:val="28"/>
        </w:rPr>
      </w:pPr>
    </w:p>
    <w:p w14:paraId="5DA0E21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>
      <w:pPr>
        <w:ind w:firstLine="0"/>
        <w:jc w:val="center"/>
      </w:pPr>
      <w:r>
        <w:drawing>
          <wp:inline distT="0" distB="0" distL="114300" distR="114300">
            <wp:extent cx="3513455" cy="1808480"/>
            <wp:effectExtent l="0" t="0" r="4445" b="7620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>
      <w:pPr>
        <w:ind w:firstLine="0"/>
        <w:jc w:val="center"/>
        <w:rPr>
          <w:rFonts w:eastAsia="SimSun"/>
          <w:szCs w:val="28"/>
        </w:rPr>
      </w:pPr>
    </w:p>
    <w:p w14:paraId="3324F48F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Значение 11 является допустимым (т.к. 45/4 - 5 минимальное значение для диаметра ручки равняется 7) и подсвечивается зелёным. Помимо этого можно заметить, что при наведении на корректно заполненн</w:t>
      </w:r>
      <w:r>
        <w:rPr>
          <w:rFonts w:eastAsia="SimSun"/>
          <w:szCs w:val="28"/>
          <w:lang w:val="ru-RU"/>
        </w:rPr>
        <w:t>ое</w:t>
      </w:r>
      <w:r>
        <w:rPr>
          <w:rFonts w:hint="default" w:eastAsia="SimSun"/>
          <w:szCs w:val="28"/>
          <w:lang w:val="ru-RU"/>
        </w:rPr>
        <w:t xml:space="preserve"> поле для ввода</w:t>
      </w:r>
      <w:r>
        <w:rPr>
          <w:rFonts w:eastAsia="SimSun"/>
          <w:szCs w:val="28"/>
        </w:rPr>
        <w:t xml:space="preserve"> не выводится никакая подсказка. </w:t>
      </w:r>
    </w:p>
    <w:p w14:paraId="2BC6EE3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сначала основной параметр, подходящий под хотя бы одну из валидаций, а после изменить оставшийся зависимый от него параметр.</w:t>
      </w:r>
    </w:p>
    <w:p w14:paraId="379B0CFA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этого при появлении в </w:t>
      </w:r>
      <w:r>
        <w:rPr>
          <w:rFonts w:eastAsia="SimSun"/>
          <w:szCs w:val="28"/>
          <w:lang w:val="ru-RU"/>
        </w:rPr>
        <w:t>поле</w:t>
      </w:r>
      <w:r>
        <w:rPr>
          <w:rFonts w:hint="default" w:eastAsia="SimSun"/>
          <w:szCs w:val="28"/>
          <w:lang w:val="ru-RU"/>
        </w:rPr>
        <w:t xml:space="preserve"> для ввода </w:t>
      </w:r>
      <w:r>
        <w:rPr>
          <w:rFonts w:eastAsia="SimSun"/>
          <w:szCs w:val="28"/>
        </w:rPr>
        <w:t xml:space="preserve">некорректных символов (буквы, символы) – </w:t>
      </w:r>
      <w:r>
        <w:rPr>
          <w:rFonts w:eastAsia="SimSun"/>
          <w:szCs w:val="28"/>
          <w:lang w:val="ru-RU"/>
        </w:rPr>
        <w:t>поле</w:t>
      </w:r>
      <w:r>
        <w:rPr>
          <w:rFonts w:hint="default" w:eastAsia="SimSun"/>
          <w:szCs w:val="28"/>
          <w:lang w:val="ru-RU"/>
        </w:rPr>
        <w:t xml:space="preserve"> для ввода</w:t>
      </w:r>
      <w:r>
        <w:rPr>
          <w:rFonts w:eastAsia="SimSun"/>
          <w:szCs w:val="28"/>
        </w:rPr>
        <w:t xml:space="preserve"> очищается и приобретает стандартный цвет.</w:t>
      </w:r>
    </w:p>
    <w:p w14:paraId="2496219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Также пользователю доступен выбор значений для двух </w:t>
      </w:r>
      <w:r>
        <w:rPr>
          <w:rFonts w:eastAsia="SimSun"/>
          <w:szCs w:val="28"/>
          <w:lang w:val="ru-RU"/>
        </w:rPr>
        <w:t>полей</w:t>
      </w:r>
      <w:r>
        <w:rPr>
          <w:rFonts w:hint="default" w:eastAsia="SimSun"/>
          <w:szCs w:val="28"/>
          <w:lang w:val="ru-RU"/>
        </w:rPr>
        <w:t xml:space="preserve"> с фиксированными значениями</w:t>
      </w:r>
      <w:r>
        <w:rPr>
          <w:rFonts w:eastAsia="SimSun"/>
          <w:szCs w:val="28"/>
        </w:rPr>
        <w:t xml:space="preserve"> и определение состояния </w:t>
      </w:r>
      <w:r>
        <w:rPr>
          <w:rFonts w:eastAsia="SimSun"/>
          <w:szCs w:val="28"/>
          <w:lang w:val="ru-RU"/>
        </w:rPr>
        <w:t>переключателя</w:t>
      </w:r>
      <w:r>
        <w:rPr>
          <w:rFonts w:hint="default" w:eastAsia="SimSun"/>
          <w:szCs w:val="28"/>
          <w:lang w:val="ru-RU"/>
        </w:rPr>
        <w:t xml:space="preserve"> наличия отверстия</w:t>
      </w:r>
      <w:r>
        <w:rPr>
          <w:rFonts w:eastAsia="SimSun"/>
          <w:szCs w:val="28"/>
        </w:rPr>
        <w:t>, что будет влиять на форму отвёртки.</w:t>
      </w:r>
    </w:p>
    <w:p w14:paraId="08F4006C">
      <w:r>
        <w:br w:type="page"/>
      </w:r>
    </w:p>
    <w:p w14:paraId="13C0F40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8" w:name="_Toc28841"/>
      <w:r>
        <w:rPr>
          <w:b/>
          <w:bCs/>
        </w:rPr>
        <w:t>9 ТЕСТИРОВАНИЕ ПЛАГИНА</w:t>
      </w:r>
      <w:bookmarkEnd w:id="8"/>
    </w:p>
    <w:p w14:paraId="6C5E33EA"/>
    <w:p w14:paraId="74FA788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47EE37FE">
      <w:pPr>
        <w:ind w:firstLine="0"/>
      </w:pPr>
    </w:p>
    <w:p w14:paraId="18E6F599">
      <w:pPr>
        <w:ind w:firstLine="0"/>
      </w:pPr>
      <w:r>
        <w:tab/>
      </w:r>
      <w:r>
        <w:t>Во время использования плагина, плагин обрабатывает ошибки следующим образом.</w:t>
      </w:r>
    </w:p>
    <w:p w14:paraId="6F68BEC1">
      <w:pPr>
        <w:ind w:firstLine="0"/>
      </w:pPr>
      <w:r>
        <w:tab/>
      </w:r>
      <w:r>
        <w:t>На рисунках 9.1 и 9.2 представлен результат обработок ошибок системой для зависимых параметров длина и диаметр ручки.</w:t>
      </w:r>
    </w:p>
    <w:p w14:paraId="206AD997">
      <w:pPr>
        <w:ind w:firstLine="0"/>
        <w:jc w:val="center"/>
      </w:pPr>
      <w:r>
        <w:drawing>
          <wp:inline distT="0" distB="0" distL="114300" distR="114300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>
      <w:pPr>
        <w:ind w:firstLine="0"/>
        <w:jc w:val="center"/>
      </w:pPr>
    </w:p>
    <w:p w14:paraId="383D4629">
      <w:pPr>
        <w:ind w:firstLine="0"/>
        <w:jc w:val="center"/>
      </w:pPr>
      <w:r>
        <w:drawing>
          <wp:inline distT="0" distB="0" distL="114300" distR="114300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>
      <w:pPr>
        <w:ind w:firstLine="0"/>
        <w:jc w:val="center"/>
        <w:rPr>
          <w:rFonts w:eastAsia="SimSun"/>
          <w:szCs w:val="28"/>
        </w:rPr>
      </w:pPr>
    </w:p>
    <w:p w14:paraId="39287BFC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ошибке в валидации зависимых параметрах оба зависимых параметра приобретают красный цвет и стандартные подсказки в них 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>
      <w:pPr>
        <w:ind w:firstLine="0"/>
        <w:jc w:val="center"/>
      </w:pPr>
      <w:r>
        <w:drawing>
          <wp:inline distT="0" distB="0" distL="114300" distR="114300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>
      <w:pPr>
        <w:ind w:firstLine="0"/>
        <w:jc w:val="center"/>
        <w:rPr>
          <w:rFonts w:eastAsia="SimSun"/>
          <w:szCs w:val="28"/>
        </w:rPr>
      </w:pPr>
    </w:p>
    <w:p w14:paraId="0A5B61AA">
      <w:pPr>
        <w:ind w:firstLine="0"/>
        <w:jc w:val="center"/>
      </w:pPr>
      <w:r>
        <w:drawing>
          <wp:inline distT="0" distB="0" distL="114300" distR="114300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>
      <w:pPr>
        <w:ind w:firstLine="0"/>
        <w:rPr>
          <w:rFonts w:eastAsia="SimSun"/>
          <w:szCs w:val="28"/>
        </w:rPr>
      </w:pPr>
    </w:p>
    <w:p w14:paraId="57D27D55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Ещё один вариант валидации возможен при некорректности сразу в нескольких связанных параметрах (рисунок 9.5)</w:t>
      </w:r>
    </w:p>
    <w:p w14:paraId="411F179F">
      <w:pPr>
        <w:ind w:firstLine="0"/>
        <w:jc w:val="center"/>
      </w:pPr>
      <w:r>
        <w:drawing>
          <wp:inline distT="0" distB="0" distL="114300" distR="114300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К сожалению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>
      <w:pPr>
        <w:ind w:firstLine="0"/>
        <w:jc w:val="center"/>
      </w:pPr>
      <w:r>
        <w:drawing>
          <wp:inline distT="0" distB="0" distL="114300" distR="114300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>
      <w:pPr>
        <w:ind w:firstLine="0"/>
      </w:pPr>
      <w:r>
        <w:tab/>
      </w:r>
    </w:p>
    <w:p w14:paraId="1112F27D">
      <w:pPr>
        <w:ind w:firstLine="0"/>
      </w:pPr>
      <w:r>
        <w:tab/>
      </w:r>
      <w:r>
        <w:t>На рисунке 9.7 представлено заполнение формы минимальными параметрами.</w:t>
      </w:r>
    </w:p>
    <w:p w14:paraId="1EED69F9">
      <w:pPr>
        <w:ind w:firstLine="0"/>
        <w:jc w:val="center"/>
      </w:pPr>
      <w:r>
        <w:drawing>
          <wp:inline distT="0" distB="0" distL="114300" distR="114300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>
      <w:pPr>
        <w:ind w:firstLine="0"/>
        <w:jc w:val="center"/>
        <w:rPr>
          <w:rFonts w:eastAsia="SimSun"/>
          <w:szCs w:val="28"/>
        </w:rPr>
      </w:pPr>
    </w:p>
    <w:p w14:paraId="4FE23D2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9.8 представлен результат построения модели с минимальными параметрами.</w:t>
      </w:r>
    </w:p>
    <w:p w14:paraId="3551BE44">
      <w:pPr>
        <w:ind w:firstLine="0"/>
        <w:jc w:val="center"/>
      </w:pPr>
      <w:r>
        <w:drawing>
          <wp:inline distT="0" distB="0" distL="114300" distR="114300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6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>
      <w:pPr>
        <w:ind w:firstLine="0"/>
        <w:jc w:val="center"/>
        <w:rPr>
          <w:rFonts w:eastAsia="SimSun"/>
          <w:szCs w:val="28"/>
        </w:rPr>
      </w:pPr>
    </w:p>
    <w:p w14:paraId="39A349A1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9.9 </w:t>
      </w:r>
      <w:r>
        <w:t>представлено заполнение формы максимальными параметрами.</w:t>
      </w:r>
    </w:p>
    <w:p w14:paraId="484C877F">
      <w:pPr>
        <w:ind w:firstLine="0"/>
        <w:jc w:val="center"/>
      </w:pPr>
      <w:r>
        <w:drawing>
          <wp:inline distT="0" distB="0" distL="114300" distR="114300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>
      <w:pPr>
        <w:ind w:firstLine="0"/>
        <w:jc w:val="center"/>
      </w:pPr>
    </w:p>
    <w:p w14:paraId="4CDF7E58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>
      <w:pPr>
        <w:ind w:firstLine="0"/>
        <w:jc w:val="center"/>
      </w:pPr>
      <w:r>
        <w:drawing>
          <wp:inline distT="0" distB="0" distL="114300" distR="114300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>
      <w:pPr>
        <w:ind w:firstLine="0"/>
        <w:jc w:val="center"/>
        <w:rPr>
          <w:rFonts w:eastAsia="SimSun"/>
          <w:szCs w:val="28"/>
        </w:rPr>
      </w:pPr>
    </w:p>
    <w:p w14:paraId="772E2BE9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9.11 </w:t>
      </w:r>
      <w:r>
        <w:t>представлено заполнение формы стандартными параметрами.</w:t>
      </w:r>
    </w:p>
    <w:p w14:paraId="41579037">
      <w:pPr>
        <w:ind w:firstLine="0"/>
        <w:jc w:val="center"/>
      </w:pPr>
      <w:r>
        <w:drawing>
          <wp:inline distT="0" distB="0" distL="114300" distR="114300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>
      <w:pPr>
        <w:ind w:firstLine="0"/>
        <w:jc w:val="center"/>
      </w:pPr>
    </w:p>
    <w:p w14:paraId="62C61612">
      <w:pPr>
        <w:ind w:firstLine="708"/>
      </w:pPr>
      <w:r>
        <w:rPr>
          <w:rFonts w:eastAsia="SimSun"/>
          <w:szCs w:val="28"/>
        </w:rPr>
        <w:t>На рисунке 9.12 представлен результат построения модели с стандартными параметрами.</w:t>
      </w:r>
    </w:p>
    <w:p w14:paraId="6449AA4C">
      <w:pPr>
        <w:ind w:firstLine="0"/>
        <w:jc w:val="center"/>
      </w:pPr>
      <w:r>
        <w:drawing>
          <wp:inline distT="0" distB="0" distL="114300" distR="114300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>
      <w:pPr>
        <w:ind w:firstLine="0"/>
        <w:jc w:val="center"/>
        <w:rPr>
          <w:rFonts w:eastAsia="SimSun"/>
          <w:szCs w:val="28"/>
        </w:rPr>
      </w:pPr>
    </w:p>
    <w:p w14:paraId="56A92DF2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t>9.2 Модульное тестирование</w:t>
      </w:r>
      <w:bookmarkEnd w:id="10"/>
    </w:p>
    <w:p w14:paraId="335491F5"/>
    <w:p w14:paraId="4E7023D8">
      <w:r>
        <w:t xml:space="preserve">На рисунке 9.13 представлено количество написанных </w:t>
      </w:r>
      <w:r>
        <w:rPr>
          <w:lang w:val="ru-RU"/>
        </w:rPr>
        <w:t>модульных</w:t>
      </w:r>
      <w:r>
        <w:rPr>
          <w:rFonts w:hint="default"/>
          <w:lang w:val="ru-RU"/>
        </w:rPr>
        <w:t xml:space="preserve"> </w:t>
      </w:r>
      <w:r>
        <w:t>тестов, а также что их выполнение происходит корректно.</w:t>
      </w:r>
    </w:p>
    <w:p w14:paraId="3F1BE604">
      <w:pPr>
        <w:ind w:firstLine="0"/>
        <w:jc w:val="center"/>
      </w:pPr>
      <w:r>
        <w:drawing>
          <wp:inline distT="0" distB="0" distL="114300" distR="114300">
            <wp:extent cx="5720715" cy="1991360"/>
            <wp:effectExtent l="0" t="0" r="6985" b="254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>
      <w:pPr>
        <w:ind w:firstLine="0"/>
        <w:jc w:val="center"/>
        <w:rPr>
          <w:rFonts w:eastAsia="SimSun"/>
          <w:szCs w:val="28"/>
        </w:rPr>
      </w:pPr>
      <w:r>
        <w:t xml:space="preserve">Рисунок 9.13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9.1 представлены все написанные тесты и их описание.</w:t>
      </w:r>
    </w:p>
    <w:p w14:paraId="26E325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Таблица 9.1 – </w:t>
      </w:r>
      <w:r>
        <w:rPr>
          <w:rFonts w:eastAsia="SimSun"/>
          <w:szCs w:val="28"/>
          <w:lang w:val="ru-RU"/>
        </w:rPr>
        <w:t>Модульные</w:t>
      </w:r>
      <w:r>
        <w:rPr>
          <w:rFonts w:hint="default" w:eastAsia="SimSun"/>
          <w:szCs w:val="28"/>
          <w:lang w:val="ru-RU"/>
        </w:rPr>
        <w:t xml:space="preserve"> </w:t>
      </w:r>
      <w:commentRangeStart w:id="2"/>
      <w:commentRangeStart w:id="3"/>
      <w:r>
        <w:rPr>
          <w:rFonts w:eastAsia="SimSun"/>
          <w:szCs w:val="28"/>
        </w:rPr>
        <w:t>тесты</w:t>
      </w:r>
      <w:commentRangeEnd w:id="2"/>
      <w:r>
        <w:rPr>
          <w:rStyle w:val="7"/>
        </w:rPr>
        <w:commentReference w:id="2"/>
      </w:r>
      <w:commentRangeEnd w:id="3"/>
      <w:r>
        <w:commentReference w:id="3"/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3"/>
        <w:gridCol w:w="4824"/>
      </w:tblGrid>
      <w:tr w14:paraId="18FC6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73201CB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14:paraId="5995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4823" w:type="dxa"/>
          </w:tcPr>
          <w:p w14:paraId="27017E0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7F4D753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  <w:tr w14:paraId="2299C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7B0917A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1BC9AA5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7EF0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260E925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14:paraId="370A5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6970D57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сеттера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4A55C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restart"/>
          </w:tcPr>
          <w:p w14:paraId="224CCA06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682A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continue"/>
            <w:tcBorders>
              <w:bottom w:val="nil"/>
            </w:tcBorders>
          </w:tcPr>
          <w:p w14:paraId="56D61F08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</w:tbl>
    <w:p w14:paraId="30727F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AA4461">
      <w:pPr>
        <w:ind w:firstLine="0"/>
        <w:rPr>
          <w:rFonts w:eastAsia="SimSun"/>
          <w:szCs w:val="28"/>
        </w:rPr>
      </w:pPr>
    </w:p>
    <w:p w14:paraId="13D6733B">
      <w:pPr>
        <w:ind w:firstLine="0"/>
        <w:rPr>
          <w:rFonts w:eastAsia="SimSun"/>
          <w:szCs w:val="28"/>
        </w:rPr>
      </w:pPr>
    </w:p>
    <w:p w14:paraId="3394222F">
      <w:pPr>
        <w:ind w:firstLine="708"/>
        <w:rPr>
          <w:rFonts w:eastAsia="SimSun"/>
          <w:sz w:val="24"/>
          <w:szCs w:val="24"/>
        </w:rPr>
      </w:pPr>
      <w:r>
        <w:rPr>
          <w:rFonts w:eastAsia="SimSun"/>
          <w:sz w:val="24"/>
          <w:szCs w:val="24"/>
        </w:rPr>
        <w:t>Продолжение таблицы 9.1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34"/>
        <w:gridCol w:w="5213"/>
      </w:tblGrid>
      <w:tr w14:paraId="4C238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4F0365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14:paraId="5D7C4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AE78F0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067E9A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756A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27505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6E6A0C6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6F2B7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227066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4D20676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0615D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71B660FA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7CB3502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1A471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1012209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227915D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2F5A0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348D09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213" w:type="dxa"/>
          </w:tcPr>
          <w:p w14:paraId="21BB73E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14:paraId="5921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restart"/>
          </w:tcPr>
          <w:p w14:paraId="2C1966E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213" w:type="dxa"/>
          </w:tcPr>
          <w:p w14:paraId="658C799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14:paraId="184C9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71066582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14:paraId="6CF8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DD0BF5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14:paraId="6310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F39BC6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14:paraId="22F4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0E1BEAB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14:paraId="636C0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3ED59E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14:paraId="49D6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2ECCBE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14:paraId="563F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8F9833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14:paraId="3A9CA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8" w:hRule="atLeast"/>
        </w:trPr>
        <w:tc>
          <w:tcPr>
            <w:tcW w:w="4434" w:type="dxa"/>
            <w:vMerge w:val="continue"/>
          </w:tcPr>
          <w:p w14:paraId="5F252B1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14:paraId="7059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25B4F2E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>
      <w:pPr>
        <w:ind w:firstLine="0"/>
        <w:rPr>
          <w:rFonts w:eastAsia="SimSun"/>
          <w:szCs w:val="28"/>
        </w:rPr>
      </w:pPr>
    </w:p>
    <w:p w14:paraId="419EE2B3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9.14 также представлен скриншот плагина, измеряющего процент покрытия модульными тестами</w:t>
      </w:r>
    </w:p>
    <w:p w14:paraId="076BCD3D">
      <w:pPr>
        <w:ind w:firstLine="0"/>
        <w:jc w:val="center"/>
      </w:pPr>
      <w:r>
        <w:drawing>
          <wp:inline distT="0" distB="0" distL="114300" distR="114300">
            <wp:extent cx="5973445" cy="422275"/>
            <wp:effectExtent l="0" t="0" r="8255" b="952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42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>
      <w:pPr>
        <w:ind w:firstLine="0"/>
        <w:jc w:val="center"/>
        <w:rPr>
          <w:rFonts w:eastAsia="SimSun"/>
          <w:szCs w:val="28"/>
        </w:rPr>
      </w:pPr>
      <w:r>
        <w:t xml:space="preserve">Рисунок 9.14 </w:t>
      </w:r>
      <w:r>
        <w:rPr>
          <w:rFonts w:eastAsia="SimSun"/>
          <w:szCs w:val="28"/>
        </w:rPr>
        <w:t>– Результаты плагина</w:t>
      </w:r>
    </w:p>
    <w:p w14:paraId="48E89792">
      <w:pPr>
        <w:ind w:firstLine="0"/>
        <w:jc w:val="center"/>
        <w:rPr>
          <w:rFonts w:eastAsia="SimSun"/>
          <w:szCs w:val="28"/>
        </w:rPr>
      </w:pPr>
    </w:p>
    <w:p w14:paraId="17FE38EF">
      <w:pPr>
        <w:ind w:firstLine="0"/>
        <w:jc w:val="both"/>
        <w:rPr>
          <w:rFonts w:eastAsia="SimSun"/>
          <w:szCs w:val="28"/>
        </w:rPr>
      </w:pPr>
    </w:p>
    <w:p w14:paraId="0E48BFE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17F62F2D"/>
    <w:p w14:paraId="5A7C7E4E">
      <w:r>
        <w:t>На рисунке 9.15 представлен график зависимости памяти ОЗУ от построения модели, а на рисунке 9.16 представлен график зависимости времени от построения модели.</w:t>
      </w:r>
    </w:p>
    <w:p w14:paraId="75064F93">
      <w:pPr>
        <w:ind w:firstLine="0"/>
        <w:jc w:val="center"/>
      </w:pPr>
      <w:r>
        <w:drawing>
          <wp:inline distT="0" distB="0" distL="114300" distR="114300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7A10F">
      <w:pPr>
        <w:ind w:firstLine="0"/>
        <w:jc w:val="center"/>
        <w:rPr>
          <w:rFonts w:eastAsia="SimSun"/>
          <w:szCs w:val="28"/>
        </w:rPr>
      </w:pPr>
      <w:r>
        <w:t xml:space="preserve">Рисунок 9.15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>
      <w:pPr>
        <w:ind w:firstLine="0"/>
        <w:jc w:val="center"/>
        <w:rPr>
          <w:rFonts w:eastAsia="SimSun"/>
          <w:szCs w:val="28"/>
        </w:rPr>
      </w:pPr>
    </w:p>
    <w:p w14:paraId="35224EF2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КОМПАС-3</w:t>
      </w:r>
      <w:r>
        <w:rPr>
          <w:rFonts w:eastAsia="SimSun"/>
          <w:szCs w:val="28"/>
          <w:lang w:val="en-US"/>
        </w:rPr>
        <w:t>D</w:t>
      </w:r>
      <w:commentRangeStart w:id="4"/>
      <w:commentRangeStart w:id="5"/>
      <w:r>
        <w:rPr>
          <w:rStyle w:val="7"/>
        </w:rPr>
        <w:commentReference w:id="4"/>
      </w:r>
      <w:commentRangeEnd w:id="4"/>
      <w:commentRangeEnd w:id="5"/>
      <w:r>
        <w:commentReference w:id="5"/>
      </w:r>
      <w:r>
        <w:rPr>
          <w:rFonts w:eastAsia="SimSun"/>
          <w:szCs w:val="28"/>
        </w:rPr>
        <w:t xml:space="preserve"> заранее резервирует определённое количество памяти для работы, а при достижении её пределов начинает динамически расширять её объёмы (по мере необходимости).</w:t>
      </w:r>
    </w:p>
    <w:p w14:paraId="24AA329A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Чтобы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9.16 – График гистограммы построения модели</w:t>
      </w:r>
    </w:p>
    <w:p w14:paraId="72921A24"/>
    <w:p w14:paraId="6A01C286">
      <w:r>
        <w:t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Оставшиеся модели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>
      <w:r>
        <w:br w:type="page"/>
      </w:r>
    </w:p>
    <w:p w14:paraId="21C3E86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2" w:name="_Toc1958"/>
      <w:r>
        <w:rPr>
          <w:b/>
          <w:bCs/>
        </w:rPr>
        <w:t>10 ЗАКЛЮЧЕНИЕ</w:t>
      </w:r>
      <w:bookmarkEnd w:id="12"/>
    </w:p>
    <w:p w14:paraId="73B8BB9E"/>
    <w:p w14:paraId="11029FAD">
      <w:r>
        <w:tab/>
      </w:r>
      <w:r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материалов,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>
        <w:t>. Код действительно становится более читаемым и перевариваемым для дальнейшей разработки.</w:t>
      </w:r>
    </w:p>
    <w:p w14:paraId="2CB46C51">
      <w:r>
        <w:br w:type="page"/>
      </w:r>
    </w:p>
    <w:p w14:paraId="20AC294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5152"/>
      <w:r>
        <w:rPr>
          <w:b/>
          <w:bCs/>
        </w:rPr>
        <w:t>11 СПИСОК ИСПОЛЬЗОВАННЫХ ИСТОЧНИКОВ</w:t>
      </w:r>
      <w:bookmarkEnd w:id="13"/>
    </w:p>
    <w:p w14:paraId="07B972ED">
      <w:pPr>
        <w:ind w:right="59" w:firstLine="0"/>
        <w:rPr>
          <w:lang w:val="en-US"/>
        </w:rPr>
      </w:pPr>
    </w:p>
    <w:p w14:paraId="707A9C8D">
      <w:pPr>
        <w:numPr>
          <w:ilvl w:val="0"/>
          <w:numId w:val="4"/>
        </w:numPr>
        <w:ind w:left="0" w:right="59" w:firstLine="840" w:firstLineChars="30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"https://itglobal.com/ru-ru/company/glossary/api/" </w:instrText>
      </w:r>
      <w:r>
        <w:fldChar w:fldCharType="separate"/>
      </w:r>
      <w:r>
        <w:rPr>
          <w:rStyle w:val="6"/>
          <w:lang w:val="en-US"/>
        </w:rPr>
        <w:t>https</w:t>
      </w:r>
      <w:r>
        <w:rPr>
          <w:rStyle w:val="6"/>
        </w:rPr>
        <w:t>://</w:t>
      </w:r>
      <w:r>
        <w:rPr>
          <w:rStyle w:val="6"/>
          <w:lang w:val="en-US"/>
        </w:rPr>
        <w:t>itglobal</w:t>
      </w:r>
      <w:r>
        <w:rPr>
          <w:rStyle w:val="6"/>
        </w:rPr>
        <w:t>.</w:t>
      </w:r>
      <w:r>
        <w:rPr>
          <w:rStyle w:val="6"/>
          <w:lang w:val="en-US"/>
        </w:rPr>
        <w:t>com</w:t>
      </w:r>
      <w:r>
        <w:rPr>
          <w:rStyle w:val="6"/>
        </w:rPr>
        <w:t>/</w:t>
      </w:r>
      <w:r>
        <w:rPr>
          <w:rStyle w:val="6"/>
          <w:lang w:val="en-US"/>
        </w:rPr>
        <w:t>ru</w:t>
      </w:r>
      <w:r>
        <w:rPr>
          <w:rStyle w:val="6"/>
        </w:rPr>
        <w:t>-</w:t>
      </w:r>
      <w:r>
        <w:rPr>
          <w:rStyle w:val="6"/>
          <w:lang w:val="en-US"/>
        </w:rPr>
        <w:t>ru</w:t>
      </w:r>
      <w:r>
        <w:rPr>
          <w:rStyle w:val="6"/>
        </w:rPr>
        <w:t>/</w:t>
      </w:r>
      <w:r>
        <w:rPr>
          <w:rStyle w:val="6"/>
          <w:lang w:val="en-US"/>
        </w:rPr>
        <w:t>company</w:t>
      </w:r>
      <w:r>
        <w:rPr>
          <w:rStyle w:val="6"/>
        </w:rPr>
        <w:t>/</w:t>
      </w:r>
      <w:r>
        <w:rPr>
          <w:rStyle w:val="6"/>
          <w:lang w:val="en-US"/>
        </w:rPr>
        <w:t>glossary</w:t>
      </w:r>
      <w:r>
        <w:rPr>
          <w:rStyle w:val="6"/>
        </w:rPr>
        <w:t>/</w:t>
      </w:r>
      <w:r>
        <w:rPr>
          <w:rStyle w:val="6"/>
          <w:lang w:val="en-US"/>
        </w:rPr>
        <w:t>api</w:t>
      </w:r>
      <w:r>
        <w:rPr>
          <w:rStyle w:val="6"/>
        </w:rPr>
        <w:t>/</w:t>
      </w:r>
      <w:r>
        <w:rPr>
          <w:rStyle w:val="6"/>
        </w:rPr>
        <w:fldChar w:fldCharType="end"/>
      </w:r>
      <w:r>
        <w:t xml:space="preserve"> (дата обращения 28.09.2024)</w:t>
      </w:r>
    </w:p>
    <w:p w14:paraId="3EA639B1">
      <w:pPr>
        <w:numPr>
          <w:ilvl w:val="0"/>
          <w:numId w:val="4"/>
        </w:numPr>
        <w:ind w:left="0" w:right="59" w:firstLine="840" w:firstLineChars="300"/>
      </w:pPr>
      <w:r>
        <w:t>ГОСТ 17199-88 «Отвёртки слесарно-монтажные» (дата обращения 20.09.2024)</w:t>
      </w:r>
    </w:p>
    <w:p w14:paraId="0A001DC3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"https://learn.microsoft.com/ru-ru/dotnet/desktop/winforms/overview/?view=netdesktop-9.0" </w:instrText>
      </w:r>
      <w:r>
        <w:fldChar w:fldCharType="separate"/>
      </w:r>
      <w:r>
        <w:rPr>
          <w:rStyle w:val="8"/>
          <w:lang w:val="en-US"/>
        </w:rPr>
        <w:t>https</w:t>
      </w:r>
      <w:r>
        <w:rPr>
          <w:rStyle w:val="8"/>
        </w:rPr>
        <w:t>://</w:t>
      </w:r>
      <w:r>
        <w:rPr>
          <w:rStyle w:val="8"/>
          <w:lang w:val="en-US"/>
        </w:rPr>
        <w:t>learn</w:t>
      </w:r>
      <w:r>
        <w:rPr>
          <w:rStyle w:val="8"/>
        </w:rPr>
        <w:t>.</w:t>
      </w:r>
      <w:r>
        <w:rPr>
          <w:rStyle w:val="8"/>
          <w:lang w:val="en-US"/>
        </w:rPr>
        <w:t>microsoft</w:t>
      </w:r>
      <w:r>
        <w:rPr>
          <w:rStyle w:val="8"/>
        </w:rPr>
        <w:t>.</w:t>
      </w:r>
      <w:r>
        <w:rPr>
          <w:rStyle w:val="8"/>
          <w:lang w:val="en-US"/>
        </w:rPr>
        <w:t>com</w:t>
      </w:r>
      <w:r>
        <w:rPr>
          <w:rStyle w:val="8"/>
        </w:rPr>
        <w:t>/</w:t>
      </w:r>
      <w:r>
        <w:rPr>
          <w:rStyle w:val="8"/>
          <w:lang w:val="en-US"/>
        </w:rPr>
        <w:t>ru</w:t>
      </w:r>
      <w:r>
        <w:rPr>
          <w:rStyle w:val="8"/>
        </w:rPr>
        <w:t>-</w:t>
      </w:r>
      <w:r>
        <w:rPr>
          <w:rStyle w:val="8"/>
          <w:lang w:val="en-US"/>
        </w:rPr>
        <w:t>ru</w:t>
      </w:r>
      <w:r>
        <w:rPr>
          <w:rStyle w:val="8"/>
        </w:rPr>
        <w:t>/</w:t>
      </w:r>
      <w:r>
        <w:rPr>
          <w:rStyle w:val="8"/>
          <w:lang w:val="en-US"/>
        </w:rPr>
        <w:t>dotnet</w:t>
      </w:r>
      <w:r>
        <w:rPr>
          <w:rStyle w:val="8"/>
        </w:rPr>
        <w:t>/</w:t>
      </w:r>
      <w:r>
        <w:rPr>
          <w:rStyle w:val="8"/>
          <w:lang w:val="en-US"/>
        </w:rPr>
        <w:t>desktop</w:t>
      </w:r>
      <w:r>
        <w:rPr>
          <w:rStyle w:val="8"/>
        </w:rPr>
        <w:t>/</w:t>
      </w:r>
      <w:r>
        <w:rPr>
          <w:rStyle w:val="8"/>
          <w:lang w:val="en-US"/>
        </w:rPr>
        <w:t>winforms</w:t>
      </w:r>
      <w:r>
        <w:rPr>
          <w:rStyle w:val="8"/>
        </w:rPr>
        <w:t>/</w:t>
      </w:r>
      <w:r>
        <w:rPr>
          <w:rStyle w:val="8"/>
          <w:lang w:val="en-US"/>
        </w:rPr>
        <w:t>overview</w:t>
      </w:r>
      <w:r>
        <w:rPr>
          <w:rStyle w:val="8"/>
        </w:rPr>
        <w:t>/?</w:t>
      </w:r>
      <w:r>
        <w:rPr>
          <w:rStyle w:val="8"/>
          <w:lang w:val="en-US"/>
        </w:rPr>
        <w:t>view</w:t>
      </w:r>
      <w:r>
        <w:rPr>
          <w:rStyle w:val="8"/>
        </w:rPr>
        <w:t>=</w:t>
      </w:r>
      <w:r>
        <w:rPr>
          <w:rStyle w:val="8"/>
          <w:lang w:val="en-US"/>
        </w:rPr>
        <w:t>netdesktop</w:t>
      </w:r>
      <w:r>
        <w:rPr>
          <w:rStyle w:val="8"/>
        </w:rPr>
        <w:t>-9.0</w:t>
      </w:r>
      <w:r>
        <w:rPr>
          <w:rStyle w:val="8"/>
        </w:rPr>
        <w:fldChar w:fldCharType="end"/>
      </w:r>
      <w:r>
        <w:t xml:space="preserve"> (дата обращения 13.12.2024)</w:t>
      </w:r>
    </w:p>
    <w:p w14:paraId="418268E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"https://docs.github.com/ru/get-started/start-your-journey/about-github-and-git" </w:instrText>
      </w:r>
      <w:r>
        <w:fldChar w:fldCharType="separate"/>
      </w:r>
      <w:r>
        <w:rPr>
          <w:rStyle w:val="8"/>
        </w:rPr>
        <w:t>https://docs.github.com/ru/get-started/start-your-journey/about-github-and-git</w:t>
      </w:r>
      <w:r>
        <w:rPr>
          <w:rStyle w:val="8"/>
        </w:rPr>
        <w:fldChar w:fldCharType="end"/>
      </w:r>
      <w:r>
        <w:t xml:space="preserve"> (13.12.2024)</w:t>
      </w:r>
    </w:p>
    <w:p w14:paraId="42FE4B9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"https://www.jetbrains.com/ru-ru/resharper/"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www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jetbrains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resharper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0A5CC9F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"https://marketplace.visualstudio.com/items?itemName=FortuneNgwenya.FineCodeCoverage"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marketplace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visualstudio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items</w:t>
      </w:r>
      <w:r>
        <w:rPr>
          <w:rStyle w:val="8"/>
          <w:szCs w:val="28"/>
        </w:rPr>
        <w:t>?</w:t>
      </w:r>
      <w:r>
        <w:rPr>
          <w:rStyle w:val="8"/>
          <w:szCs w:val="28"/>
          <w:lang w:val="en-US"/>
        </w:rPr>
        <w:t>itemName</w:t>
      </w:r>
      <w:r>
        <w:rPr>
          <w:rStyle w:val="8"/>
          <w:szCs w:val="28"/>
        </w:rPr>
        <w:t>=</w:t>
      </w:r>
      <w:r>
        <w:rPr>
          <w:rStyle w:val="8"/>
          <w:szCs w:val="28"/>
          <w:lang w:val="en-US"/>
        </w:rPr>
        <w:t>FortuneNgwenya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FineCodeCoverage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63A7CC85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"https://andrey.moveax.ru/post/net-standard-using-style-cop"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andrey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moveax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post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net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standard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using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style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cop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75E0593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"https://nunit.org/"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nunit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org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2D08AA86">
      <w:pPr>
        <w:numPr>
          <w:ilvl w:val="0"/>
          <w:numId w:val="4"/>
        </w:numPr>
        <w:ind w:left="0" w:right="59" w:firstLine="840" w:firstLineChars="30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"https://kompas.ru/kompas-3d/application/machinery/threaded-connection/" </w:instrText>
      </w:r>
      <w:r>
        <w:fldChar w:fldCharType="separate"/>
      </w:r>
      <w:r>
        <w:rPr>
          <w:rStyle w:val="8"/>
        </w:rPr>
        <w:t>https://kompas.ru/kompas-3d/application/machinery/threaded-connection/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4082B384">
      <w:pPr>
        <w:numPr>
          <w:ilvl w:val="0"/>
          <w:numId w:val="4"/>
        </w:numPr>
        <w:ind w:left="0" w:right="59" w:firstLine="840" w:firstLineChars="300"/>
      </w:pPr>
      <w:r>
        <w:rPr>
          <w:rFonts w:eastAsia="SimSun"/>
          <w:szCs w:val="28"/>
          <w:lang w:eastAsia="zh-CN" w:bidi="ar"/>
        </w:rPr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"https://kompas.ru/kompas-3d/application/machinery/gear-cutting/" </w:instrText>
      </w:r>
      <w:r>
        <w:fldChar w:fldCharType="separate"/>
      </w:r>
      <w:r>
        <w:rPr>
          <w:rStyle w:val="8"/>
        </w:rPr>
        <w:t>https://kompas.ru/kompas-3d/application/machinery/gear-cutting/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712DAAD0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"https://www.uml-diagrams.org/" </w:instrText>
      </w:r>
      <w:r>
        <w:fldChar w:fldCharType="separate"/>
      </w:r>
      <w:r>
        <w:rPr>
          <w:rStyle w:val="8"/>
          <w:szCs w:val="28"/>
        </w:rPr>
        <w:t>https://www.uml-diagrams.org/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(дата обращения 07.10.2024)</w:t>
      </w:r>
    </w:p>
    <w:p w14:paraId="7FFEE1EC">
      <w:pPr>
        <w:ind w:right="59" w:firstLine="0"/>
      </w:pPr>
      <w:r>
        <w:tab/>
      </w:r>
    </w:p>
    <w:sectPr>
      <w:footerReference r:id="rId8" w:type="default"/>
      <w:pgSz w:w="11906" w:h="16838"/>
      <w:pgMar w:top="1134" w:right="773" w:bottom="1183" w:left="1702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4-12-27T16:39:00Z" w:initials="KA">
    <w:p w14:paraId="72E67CC7">
      <w:pPr>
        <w:pStyle w:val="9"/>
      </w:pPr>
      <w:r>
        <w:annotationRef/>
      </w:r>
    </w:p>
  </w:comment>
  <w:comment w:id="1" w:author="Артём Мирошнико�" w:date="2025-01-05T17:17:46Z" w:initials="">
    <w:p w14:paraId="55B1602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?</w:t>
      </w:r>
    </w:p>
  </w:comment>
  <w:comment w:id="2" w:author="Kalentyev Alexey" w:date="2024-12-27T16:37:00Z" w:initials="KA">
    <w:p w14:paraId="78BB6441">
      <w:pPr>
        <w:pStyle w:val="9"/>
      </w:pPr>
      <w:r>
        <w:annotationRef/>
      </w:r>
    </w:p>
  </w:comment>
  <w:comment w:id="3" w:author="Артём Мирошнико�" w:date="2025-01-05T17:15:49Z" w:initials="">
    <w:p w14:paraId="0FC52585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4" w:author="Kalentyev Alexey" w:date="2024-12-27T16:38:00Z" w:initials="KA">
    <w:p w14:paraId="4BF77DB0">
      <w:pPr>
        <w:pStyle w:val="9"/>
      </w:pPr>
      <w:r>
        <w:annotationRef/>
      </w:r>
    </w:p>
  </w:comment>
  <w:comment w:id="5" w:author="Артём Мирошнико�" w:date="2025-01-05T17:17:32Z" w:initials="">
    <w:p w14:paraId="4F3C546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2E67CC7" w15:done="0"/>
  <w15:commentEx w15:paraId="55B1602E" w15:done="0" w15:paraIdParent="72E67CC7"/>
  <w15:commentEx w15:paraId="78BB6441" w15:done="0"/>
  <w15:commentEx w15:paraId="0FC52585" w15:done="0" w15:paraIdParent="78BB6441"/>
  <w15:commentEx w15:paraId="4BF77DB0" w15:done="0"/>
  <w15:commentEx w15:paraId="4F3C546E" w15:done="0" w15:paraIdParent="4BF77DB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BF5E6">
    <w:pPr>
      <w:pStyle w:val="1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7CBFF">
    <w:pPr>
      <w:pStyle w:val="15"/>
      <w:ind w:firstLine="0"/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>
                          <w:pPr>
                            <w:pStyle w:val="1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LgXhZDsCAABn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362342">
                    <w:pPr>
                      <w:pStyle w:val="1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7" w:lineRule="auto"/>
      </w:pPr>
      <w:r>
        <w:separator/>
      </w:r>
    </w:p>
  </w:footnote>
  <w:footnote w:type="continuationSeparator" w:id="1">
    <w:p>
      <w:pPr>
        <w:spacing w:before="0" w:after="0" w:line="387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2D58DD35"/>
    <w:multiLevelType w:val="singleLevel"/>
    <w:tmpl w:val="2D58DD3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3FA4F6C"/>
    <w:multiLevelType w:val="singleLevel"/>
    <w:tmpl w:val="53FA4F6C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>
    <w:nsid w:val="65385AB8"/>
    <w:multiLevelType w:val="singleLevel"/>
    <w:tmpl w:val="65385AB8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Артём Мирошнико�">
    <w15:presenceInfo w15:providerId="WPS Office" w15:userId="14785236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B03"/>
    <w:rsid w:val="000318DD"/>
    <w:rsid w:val="00056C81"/>
    <w:rsid w:val="000A071F"/>
    <w:rsid w:val="00172A27"/>
    <w:rsid w:val="001B0580"/>
    <w:rsid w:val="00246E8A"/>
    <w:rsid w:val="0029467A"/>
    <w:rsid w:val="0043026D"/>
    <w:rsid w:val="00441A89"/>
    <w:rsid w:val="004F6C4F"/>
    <w:rsid w:val="00601932"/>
    <w:rsid w:val="00642E59"/>
    <w:rsid w:val="0068748C"/>
    <w:rsid w:val="00703026"/>
    <w:rsid w:val="00726812"/>
    <w:rsid w:val="007541B5"/>
    <w:rsid w:val="007558E5"/>
    <w:rsid w:val="00757718"/>
    <w:rsid w:val="00762298"/>
    <w:rsid w:val="00764534"/>
    <w:rsid w:val="008840AB"/>
    <w:rsid w:val="008B711C"/>
    <w:rsid w:val="009A4541"/>
    <w:rsid w:val="009C19D7"/>
    <w:rsid w:val="009E2D11"/>
    <w:rsid w:val="00AE35D2"/>
    <w:rsid w:val="00B05C18"/>
    <w:rsid w:val="00C548B0"/>
    <w:rsid w:val="00C83B28"/>
    <w:rsid w:val="00C9672E"/>
    <w:rsid w:val="00D94EAD"/>
    <w:rsid w:val="00DF30CC"/>
    <w:rsid w:val="00E0417A"/>
    <w:rsid w:val="00E72C0E"/>
    <w:rsid w:val="00EA2FD5"/>
    <w:rsid w:val="00F65643"/>
    <w:rsid w:val="00FB65CF"/>
    <w:rsid w:val="01CD3663"/>
    <w:rsid w:val="04A348A8"/>
    <w:rsid w:val="04E42338"/>
    <w:rsid w:val="04EB6669"/>
    <w:rsid w:val="08040B73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1FA00360"/>
    <w:rsid w:val="21233BD9"/>
    <w:rsid w:val="228A7DBE"/>
    <w:rsid w:val="22D939D2"/>
    <w:rsid w:val="23771117"/>
    <w:rsid w:val="23BE2857"/>
    <w:rsid w:val="27996EF0"/>
    <w:rsid w:val="286A1C9C"/>
    <w:rsid w:val="29EA0FA1"/>
    <w:rsid w:val="2C660704"/>
    <w:rsid w:val="2FE240A1"/>
    <w:rsid w:val="35BF400F"/>
    <w:rsid w:val="36543C4D"/>
    <w:rsid w:val="3843587C"/>
    <w:rsid w:val="39380F84"/>
    <w:rsid w:val="393A3326"/>
    <w:rsid w:val="39421FF9"/>
    <w:rsid w:val="3A5F7292"/>
    <w:rsid w:val="3C3A3F7A"/>
    <w:rsid w:val="3DC00434"/>
    <w:rsid w:val="3FAD119B"/>
    <w:rsid w:val="40D75CBA"/>
    <w:rsid w:val="41B35012"/>
    <w:rsid w:val="41EF18AD"/>
    <w:rsid w:val="436B64D7"/>
    <w:rsid w:val="450F7DA1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7517A79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69549BE"/>
    <w:rsid w:val="77037E4C"/>
    <w:rsid w:val="77E90D1D"/>
    <w:rsid w:val="7B6A4FFB"/>
    <w:rsid w:val="7E9354B8"/>
    <w:rsid w:val="7ECD5F80"/>
    <w:rsid w:val="7ED775C8"/>
    <w:rsid w:val="7F27301C"/>
    <w:rsid w:val="7FE8747C"/>
    <w:rsid w:val="7FF10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0" w:line="387" w:lineRule="auto"/>
      <w:ind w:firstLine="698"/>
      <w:jc w:val="both"/>
    </w:pPr>
    <w:rPr>
      <w:rFonts w:ascii="Times New Roman" w:hAnsi="Times New Roman" w:eastAsia="Times New Roman" w:cs="Times New Roman"/>
      <w:color w:val="000000"/>
      <w:sz w:val="28"/>
      <w:szCs w:val="22"/>
      <w:lang w:val="ru-RU" w:eastAsia="ru-RU" w:bidi="ar-SA"/>
    </w:rPr>
  </w:style>
  <w:style w:type="paragraph" w:styleId="2">
    <w:name w:val="heading 1"/>
    <w:next w:val="1"/>
    <w:link w:val="18"/>
    <w:qFormat/>
    <w:uiPriority w:val="9"/>
    <w:pPr>
      <w:keepNext/>
      <w:keepLines/>
      <w:spacing w:after="133" w:line="259" w:lineRule="auto"/>
      <w:ind w:left="51" w:hanging="10"/>
      <w:jc w:val="center"/>
      <w:outlineLvl w:val="0"/>
    </w:pPr>
    <w:rPr>
      <w:rFonts w:ascii="Times New Roman" w:hAnsi="Times New Roman" w:eastAsia="Times New Roman" w:cs="Times New Roman"/>
      <w:b/>
      <w:color w:val="000000"/>
      <w:sz w:val="28"/>
      <w:szCs w:val="22"/>
      <w:lang w:val="ru-RU" w:eastAsia="ru-RU" w:bidi="ar-SA"/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7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4"/>
    <w:unhideWhenUsed/>
    <w:qFormat/>
    <w:uiPriority w:val="99"/>
    <w:rPr>
      <w:color w:val="0000FF"/>
      <w:u w:val="single"/>
    </w:rPr>
  </w:style>
  <w:style w:type="paragraph" w:styleId="9">
    <w:name w:val="annotation text"/>
    <w:basedOn w:val="1"/>
    <w:link w:val="1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0"/>
    <w:semiHidden/>
    <w:unhideWhenUsed/>
    <w:qFormat/>
    <w:uiPriority w:val="99"/>
    <w:rPr>
      <w:b/>
      <w:bCs/>
    </w:rPr>
  </w:style>
  <w:style w:type="paragraph" w:styleId="11">
    <w:name w:val="head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3">
    <w:name w:val="toc 1"/>
    <w:basedOn w:val="1"/>
    <w:next w:val="1"/>
    <w:semiHidden/>
    <w:unhideWhenUsed/>
    <w:qFormat/>
    <w:uiPriority w:val="39"/>
  </w:style>
  <w:style w:type="paragraph" w:styleId="14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15">
    <w:name w:val="foot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6">
    <w:name w:val="Normal (Web)"/>
    <w:basedOn w:val="1"/>
    <w:semiHidden/>
    <w:unhideWhenUsed/>
    <w:qFormat/>
    <w:uiPriority w:val="99"/>
    <w:rPr>
      <w:sz w:val="24"/>
      <w:szCs w:val="24"/>
    </w:rPr>
  </w:style>
  <w:style w:type="table" w:styleId="17">
    <w:name w:val="Table Grid"/>
    <w:qFormat/>
    <w:uiPriority w:val="39"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8">
    <w:name w:val="Заголовок 1 Знак"/>
    <w:link w:val="2"/>
    <w:qFormat/>
    <w:uiPriority w:val="0"/>
    <w:rPr>
      <w:rFonts w:ascii="Times New Roman" w:hAnsi="Times New Roman" w:eastAsia="Times New Roman" w:cs="Times New Roman"/>
      <w:b/>
      <w:color w:val="000000"/>
      <w:sz w:val="28"/>
    </w:rPr>
  </w:style>
  <w:style w:type="character" w:customStyle="1" w:styleId="19">
    <w:name w:val="Текст примечания Знак"/>
    <w:basedOn w:val="4"/>
    <w:link w:val="9"/>
    <w:semiHidden/>
    <w:qFormat/>
    <w:uiPriority w:val="99"/>
    <w:rPr>
      <w:rFonts w:eastAsia="Times New Roman"/>
      <w:color w:val="000000"/>
    </w:rPr>
  </w:style>
  <w:style w:type="character" w:customStyle="1" w:styleId="20">
    <w:name w:val="Тема примечания Знак"/>
    <w:basedOn w:val="19"/>
    <w:link w:val="10"/>
    <w:semiHidden/>
    <w:qFormat/>
    <w:uiPriority w:val="99"/>
    <w:rPr>
      <w:rFonts w:eastAsia="Times New Roman"/>
      <w:b/>
      <w:bCs/>
      <w:color w:val="000000"/>
    </w:rPr>
  </w:style>
  <w:style w:type="character" w:customStyle="1" w:styleId="21">
    <w:name w:val="Неразрешенное упоминание1"/>
    <w:basedOn w:val="4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2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23">
    <w:name w:val="WPSOffice手动目录 2"/>
    <w:qFormat/>
    <w:uiPriority w:val="0"/>
    <w:pPr>
      <w:ind w:left="200" w:leftChars="200"/>
    </w:pPr>
    <w:rPr>
      <w:rFonts w:ascii="Times New Roman" w:hAnsi="Times New Roman" w:eastAsia="SimSun" w:cs="Times New Roman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8" Type="http://schemas.microsoft.com/office/2011/relationships/people" Target="people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customXml" Target="../customXml/item1.xml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comments" Target="comment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3675</Words>
  <Characters>25621</Characters>
  <Lines>204</Lines>
  <Paragraphs>57</Paragraphs>
  <TotalTime>1</TotalTime>
  <ScaleCrop>false</ScaleCrop>
  <LinksUpToDate>false</LinksUpToDate>
  <CharactersWithSpaces>29040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2020-12-27T06:39:00Z</dcterms:created>
  <dc:creator>tamos</dc:creator>
  <cp:lastModifiedBy>Артём Мирошнико�</cp:lastModifiedBy>
  <dcterms:modified xsi:type="dcterms:W3CDTF">2025-01-12T12:58:35Z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03BBF4507AC244C69FC45CCA28735315_13</vt:lpwstr>
  </property>
</Properties>
</file>