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91BED1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56522853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8E1CE2C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79AF358A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51A5DAE1">
      <w:pPr>
        <w:spacing w:after="131" w:line="360" w:lineRule="auto"/>
        <w:ind w:right="4" w:firstLine="0"/>
        <w:jc w:val="center"/>
      </w:pPr>
      <w:r>
        <w:t xml:space="preserve"> </w:t>
      </w:r>
    </w:p>
    <w:p w14:paraId="62CACB5E">
      <w:pPr>
        <w:spacing w:after="134" w:line="360" w:lineRule="auto"/>
        <w:ind w:right="4" w:firstLine="0"/>
        <w:jc w:val="center"/>
      </w:pPr>
      <w:r>
        <w:t xml:space="preserve"> </w:t>
      </w:r>
    </w:p>
    <w:p w14:paraId="18E8C8FE">
      <w:pPr>
        <w:spacing w:after="131" w:line="360" w:lineRule="auto"/>
        <w:ind w:firstLine="0"/>
        <w:jc w:val="left"/>
      </w:pPr>
      <w:r>
        <w:t xml:space="preserve"> </w:t>
      </w:r>
    </w:p>
    <w:p w14:paraId="357364B5">
      <w:pPr>
        <w:spacing w:after="191" w:line="360" w:lineRule="auto"/>
        <w:ind w:firstLine="0"/>
        <w:jc w:val="left"/>
      </w:pPr>
      <w:r>
        <w:t xml:space="preserve"> </w:t>
      </w:r>
    </w:p>
    <w:p w14:paraId="26EB4295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«ОТВЁРТКА» ДЛЯ «КОМПАС-3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2A6604E7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26D6E34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CDA71C4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034B248E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74C5FF79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6AE6C562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322F3E42">
      <w:pPr>
        <w:spacing w:after="133" w:line="360" w:lineRule="auto"/>
        <w:ind w:left="5814" w:right="59" w:firstLine="0"/>
      </w:pPr>
      <w:r>
        <w:t>_________ Мирошников А.В.</w:t>
      </w:r>
    </w:p>
    <w:p w14:paraId="597434F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2024 г.</w:t>
      </w:r>
    </w:p>
    <w:p w14:paraId="5A215434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4BA8329F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3FB3BF07">
      <w:pPr>
        <w:spacing w:line="360" w:lineRule="auto"/>
        <w:ind w:right="59" w:firstLine="5306" w:firstLineChars="1895"/>
        <w:rPr>
          <w:b/>
        </w:rPr>
        <w:sectPr>
          <w:footerReference r:id="rId7" w:type="default"/>
          <w:pgSz w:w="11906" w:h="16838"/>
          <w:pgMar w:top="1134" w:right="773" w:bottom="1183" w:left="1702" w:header="720" w:footer="720" w:gutter="0"/>
          <w:cols w:space="720" w:num="1"/>
        </w:sectPr>
      </w:pPr>
      <w:r>
        <w:rPr>
          <w:bCs/>
        </w:rPr>
        <w:t xml:space="preserve">«___»  ________________2024 </w:t>
      </w:r>
    </w:p>
    <w:p w14:paraId="49C23044">
      <w:pPr>
        <w:spacing w:line="360" w:lineRule="auto"/>
        <w:ind w:right="59" w:firstLine="0"/>
        <w:jc w:val="center"/>
        <w:rPr>
          <w:b/>
          <w:bCs/>
        </w:rPr>
      </w:pPr>
      <w:r>
        <w:rPr>
          <w:b/>
          <w:bCs/>
        </w:rPr>
        <w:t>РЕФЕРАТ</w:t>
      </w:r>
    </w:p>
    <w:p w14:paraId="39C27A05">
      <w:pPr>
        <w:spacing w:line="360" w:lineRule="auto"/>
        <w:ind w:right="59" w:firstLine="0"/>
        <w:rPr>
          <w:b/>
          <w:bCs/>
        </w:rPr>
      </w:pPr>
    </w:p>
    <w:p w14:paraId="74CFD912">
      <w:pPr>
        <w:pStyle w:val="12"/>
        <w:ind w:left="0" w:firstLine="709"/>
      </w:pPr>
      <w:r>
        <w:t>Пояснительная записка, 35 страниц, 25 рисунков, 12 таблиц, 12 источников.</w:t>
      </w:r>
    </w:p>
    <w:p w14:paraId="64C77DC6">
      <w:pPr>
        <w:pStyle w:val="12"/>
        <w:ind w:left="0" w:firstLine="709"/>
      </w:pPr>
      <w:r>
        <w:t>Ключевые слова: САПР, КОМПАС-3</w:t>
      </w:r>
      <w:r>
        <w:rPr>
          <w:lang w:val="en-US"/>
        </w:rPr>
        <w:t>D</w:t>
      </w:r>
      <w:r>
        <w:t xml:space="preserve">, Плагин для САПР, Плагин отвёртки, </w:t>
      </w:r>
      <w:r>
        <w:rPr>
          <w:lang w:val="en-US"/>
        </w:rPr>
        <w:t>C</w:t>
      </w:r>
      <w:r>
        <w:t xml:space="preserve">#,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. </w:t>
      </w:r>
    </w:p>
    <w:p w14:paraId="5431070B">
      <w:pPr>
        <w:pStyle w:val="12"/>
        <w:ind w:left="0" w:firstLine="709"/>
      </w:pPr>
      <w:r>
        <w:t>Объектом исследования являются технологии разработки плагинов для САПР.</w:t>
      </w:r>
    </w:p>
    <w:p w14:paraId="77E82355">
      <w:pPr>
        <w:pStyle w:val="12"/>
        <w:ind w:left="0" w:firstLine="709"/>
      </w:pPr>
      <w:r>
        <w:t>Предметом исследования является применение технологий разработки плагинов, для автоматизации построения отвёрток разных размеров и параметров в САПР КОМПАС-3</w:t>
      </w:r>
      <w:r>
        <w:rPr>
          <w:lang w:val="en-US"/>
        </w:rPr>
        <w:t>D</w:t>
      </w:r>
      <w:r>
        <w:t>.</w:t>
      </w:r>
    </w:p>
    <w:p w14:paraId="1FA07B20">
      <w:pPr>
        <w:pStyle w:val="12"/>
        <w:ind w:left="0" w:firstLine="709"/>
      </w:pPr>
      <w:r>
        <w:t>Цель работы: создание программы для автоматизации построения отвёртки в САПР КОМПАС-3</w:t>
      </w:r>
      <w:r>
        <w:rPr>
          <w:lang w:val="en-US"/>
        </w:rPr>
        <w:t>D</w:t>
      </w:r>
      <w:r>
        <w:t>.</w:t>
      </w:r>
    </w:p>
    <w:p w14:paraId="6AA04F37">
      <w:pPr>
        <w:pStyle w:val="12"/>
        <w:ind w:left="0" w:firstLine="709"/>
        <w:rPr>
          <w:lang w:val="en-US"/>
        </w:rPr>
      </w:pPr>
      <w:r>
        <w:t>Для</w:t>
      </w:r>
      <w:r>
        <w:rPr>
          <w:lang w:val="en-US"/>
        </w:rPr>
        <w:t xml:space="preserve"> </w:t>
      </w:r>
      <w:r>
        <w:t>создания</w:t>
      </w:r>
      <w:r>
        <w:rPr>
          <w:lang w:val="en-US"/>
        </w:rPr>
        <w:t xml:space="preserve"> </w:t>
      </w:r>
      <w:r>
        <w:t>использовались</w:t>
      </w:r>
      <w:r>
        <w:rPr>
          <w:lang w:val="en-US"/>
        </w:rPr>
        <w:t xml:space="preserve"> Microsoft Visual Studio 2022 (Windows Forms), .NET Framework 4.7.2, NUnit 3.14.0, NUnit3TestAdapter 3.17.0, StyleCop.Analyzers 1.1.118, StyleCop.Analyzers.Unstable 1.2.0.556, ReSharper, Fine Code Coverage, GitHub.</w:t>
      </w:r>
    </w:p>
    <w:p w14:paraId="230BF3F5">
      <w:pPr>
        <w:spacing w:line="360" w:lineRule="auto"/>
        <w:ind w:right="59" w:firstLine="0"/>
      </w:pPr>
      <w:r>
        <w:rPr>
          <w:lang w:val="en-US"/>
        </w:rPr>
        <w:tab/>
      </w:r>
      <w:r>
        <w:t xml:space="preserve">В результате работы было создано приложение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взаимодействующее с САПР КОМПАС-3</w:t>
      </w:r>
      <w:r>
        <w:rPr>
          <w:lang w:val="en-US"/>
        </w:rPr>
        <w:t>D</w:t>
      </w:r>
      <w:r>
        <w:t>.</w:t>
      </w:r>
    </w:p>
    <w:p w14:paraId="1C9AC4F7">
      <w:r>
        <w:tab/>
      </w:r>
      <w:r>
        <w:t>Областью применения являются предприятия, связанные с моделированием отвёрток.</w:t>
      </w:r>
    </w:p>
    <w:p w14:paraId="7882EBBA">
      <w:r>
        <w:br w:type="page"/>
      </w:r>
    </w:p>
    <w:p w14:paraId="519A4105"/>
    <w:sdt>
      <w:sdtPr>
        <w:rPr>
          <w:rFonts w:ascii="SimSun" w:hAnsi="SimSun" w:eastAsia="SimSun"/>
          <w:b/>
          <w:bCs/>
          <w:sz w:val="21"/>
        </w:rPr>
        <w:id w:val="147458415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/>
          <w:b/>
          <w:bCs/>
          <w:sz w:val="28"/>
        </w:rPr>
      </w:sdtEndPr>
      <w:sdtContent>
        <w:p w14:paraId="25BD3FCC">
          <w:pPr>
            <w:spacing w:after="0" w:line="360" w:lineRule="auto"/>
            <w:ind w:firstLine="0"/>
            <w:jc w:val="center"/>
            <w:rPr>
              <w:b/>
              <w:bCs/>
              <w:szCs w:val="28"/>
            </w:rPr>
          </w:pPr>
          <w:r>
            <w:rPr>
              <w:rFonts w:eastAsia="SimSun"/>
              <w:b/>
              <w:bCs/>
              <w:szCs w:val="28"/>
            </w:rPr>
            <w:t>СОДЕРЖАНИЕ</w:t>
          </w:r>
        </w:p>
        <w:p w14:paraId="68454CEC">
          <w:pPr>
            <w:pStyle w:val="13"/>
            <w:tabs>
              <w:tab w:val="right" w:leader="dot" w:pos="9431"/>
            </w:tabs>
          </w:pPr>
          <w:r>
            <w:rPr>
              <w:b/>
              <w:bCs/>
              <w:szCs w:val="28"/>
            </w:rPr>
            <w:fldChar w:fldCharType="begin"/>
          </w:r>
          <w:r>
            <w:rPr>
              <w:b/>
              <w:bCs/>
              <w:szCs w:val="28"/>
            </w:rPr>
            <w:instrText xml:space="preserve">TOC \o "1-2" \h \u </w:instrText>
          </w:r>
          <w:r>
            <w:rPr>
              <w:b/>
              <w:bCs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"_Toc23763" </w:instrText>
          </w:r>
          <w:r>
            <w:fldChar w:fldCharType="separate"/>
          </w:r>
          <w:r>
            <w:rPr>
              <w:bCs/>
            </w:rPr>
            <w:t>1 ВВЕДЕНИЕ</w:t>
          </w:r>
          <w:r>
            <w:tab/>
          </w:r>
          <w:r>
            <w:fldChar w:fldCharType="begin"/>
          </w:r>
          <w:r>
            <w:instrText xml:space="preserve"> PAGEREF _Toc23763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5A4F57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"_Toc22434" </w:instrText>
          </w:r>
          <w:r>
            <w:fldChar w:fldCharType="separate"/>
          </w:r>
          <w:r>
            <w:rPr>
              <w:bCs/>
            </w:rPr>
            <w:t>2 ПОСТАНОВКА И АНАЛИЗ ЗАДАЧИ</w:t>
          </w:r>
          <w:r>
            <w:tab/>
          </w:r>
          <w:r>
            <w:fldChar w:fldCharType="begin"/>
          </w:r>
          <w:r>
            <w:instrText xml:space="preserve"> PAGEREF _Toc22434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68C59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"_Toc31758" </w:instrText>
          </w:r>
          <w:r>
            <w:fldChar w:fldCharType="separate"/>
          </w:r>
          <w:r>
            <w:t>3 ОПИСАНИЕ ПРЕДМЕТА ПРОЕКТИРОВАНИЯ</w:t>
          </w:r>
          <w:r>
            <w:tab/>
          </w:r>
          <w:r>
            <w:fldChar w:fldCharType="begin"/>
          </w:r>
          <w:r>
            <w:instrText xml:space="preserve"> PAGEREF _Toc31758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27228E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"_Toc363" </w:instrText>
          </w:r>
          <w:r>
            <w:fldChar w:fldCharType="separate"/>
          </w:r>
          <w:r>
            <w:rPr>
              <w:bCs/>
            </w:rPr>
            <w:t>4 ВЫБОР ИНСТРУМЕНТОВ И СРЕДСТВ РЕАЛИЗАЦИИ</w:t>
          </w:r>
          <w:r>
            <w:tab/>
          </w:r>
          <w:r>
            <w:fldChar w:fldCharType="begin"/>
          </w:r>
          <w:r>
            <w:instrText xml:space="preserve"> PAGEREF _Toc363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096D12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"_Toc17893" </w:instrText>
          </w:r>
          <w:r>
            <w:fldChar w:fldCharType="separate"/>
          </w:r>
          <w:r>
            <w:t>5 НАЗНАЧЕНИЕ ПЛАГИНА</w:t>
          </w:r>
          <w:r>
            <w:tab/>
          </w:r>
          <w:r>
            <w:fldChar w:fldCharType="begin"/>
          </w:r>
          <w:r>
            <w:instrText xml:space="preserve"> PAGEREF _Toc17893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4E1718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"_Toc13689" </w:instrText>
          </w:r>
          <w:r>
            <w:fldChar w:fldCharType="separate"/>
          </w:r>
          <w:r>
            <w:rPr>
              <w:bCs/>
            </w:rPr>
            <w:t>6 ОБЗОР АНАЛОГОВ</w:t>
          </w:r>
          <w:r>
            <w:tab/>
          </w:r>
          <w:r>
            <w:fldChar w:fldCharType="begin"/>
          </w:r>
          <w:r>
            <w:instrText xml:space="preserve"> PAGEREF _Toc13689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7CBE9C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"_Toc16292" </w:instrText>
          </w:r>
          <w:r>
            <w:fldChar w:fldCharType="separate"/>
          </w:r>
          <w:r>
            <w:t>7 ОПИСАНИЕ РЕАЛИЗАЦИИ</w:t>
          </w:r>
          <w:r>
            <w:tab/>
          </w:r>
          <w:r>
            <w:fldChar w:fldCharType="begin"/>
          </w:r>
          <w:r>
            <w:instrText xml:space="preserve"> PAGEREF _Toc16292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4D5676A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"_Toc9887" </w:instrText>
          </w:r>
          <w:r>
            <w:fldChar w:fldCharType="separate"/>
          </w:r>
          <w:r>
            <w:rPr>
              <w:bCs/>
            </w:rPr>
            <w:t>8 ОПИСАНИЕ ПРОГРАММЫ ДЛЯ ПОЛЬЗОВАТЕЛЕЙ</w:t>
          </w:r>
          <w:r>
            <w:tab/>
          </w:r>
          <w:r>
            <w:fldChar w:fldCharType="begin"/>
          </w:r>
          <w:r>
            <w:instrText xml:space="preserve"> PAGEREF _Toc9887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49ED36B5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"_Toc28841" </w:instrText>
          </w:r>
          <w:r>
            <w:fldChar w:fldCharType="separate"/>
          </w:r>
          <w:r>
            <w:rPr>
              <w:bCs/>
            </w:rPr>
            <w:t>9 ТЕСТИРОВАНИЕ ПЛАГИНА</w:t>
          </w:r>
          <w:r>
            <w:tab/>
          </w:r>
          <w:r>
            <w:fldChar w:fldCharType="begin"/>
          </w:r>
          <w:r>
            <w:instrText xml:space="preserve"> PAGEREF _Toc28841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C58987E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"_Toc10064" </w:instrText>
          </w:r>
          <w:r>
            <w:fldChar w:fldCharType="separate"/>
          </w:r>
          <w:r>
            <w:t>9.1 Функциональное тестирование</w:t>
          </w:r>
          <w:r>
            <w:tab/>
          </w:r>
          <w:r>
            <w:fldChar w:fldCharType="begin"/>
          </w:r>
          <w:r>
            <w:instrText xml:space="preserve"> PAGEREF _Toc10064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DDEF256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"_Toc20472" </w:instrText>
          </w:r>
          <w:r>
            <w:fldChar w:fldCharType="separate"/>
          </w:r>
          <w:r>
            <w:t>9.2 Модульное тестирование</w:t>
          </w:r>
          <w:r>
            <w:tab/>
          </w:r>
          <w:r>
            <w:fldChar w:fldCharType="begin"/>
          </w:r>
          <w:r>
            <w:instrText xml:space="preserve"> PAGEREF _Toc20472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4D03C1E8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"_Toc3928" </w:instrText>
          </w:r>
          <w:r>
            <w:fldChar w:fldCharType="separate"/>
          </w:r>
          <w:r>
            <w:t>9.3 Нагрузочное тестирование</w:t>
          </w:r>
          <w:r>
            <w:tab/>
          </w:r>
          <w:r>
            <w:fldChar w:fldCharType="begin"/>
          </w:r>
          <w:r>
            <w:instrText xml:space="preserve"> PAGEREF _Toc3928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432B40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"_Toc1958" </w:instrText>
          </w:r>
          <w:r>
            <w:fldChar w:fldCharType="separate"/>
          </w:r>
          <w:r>
            <w:rPr>
              <w:bCs/>
            </w:rPr>
            <w:t>10 ЗАКЛЮЧЕНИЕ</w:t>
          </w:r>
          <w:r>
            <w:tab/>
          </w:r>
          <w:r>
            <w:fldChar w:fldCharType="begin"/>
          </w:r>
          <w:r>
            <w:instrText xml:space="preserve"> PAGEREF _Toc1958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48305238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"_Toc5152" </w:instrText>
          </w:r>
          <w:r>
            <w:fldChar w:fldCharType="separate"/>
          </w:r>
          <w:r>
            <w:rPr>
              <w:bCs/>
            </w:rPr>
            <w:t>11 СПИСОК ИСПОЛЬЗОВАННЫХ ИСТОЧНИКОВ</w:t>
          </w:r>
          <w:r>
            <w:tab/>
          </w:r>
          <w:r>
            <w:fldChar w:fldCharType="begin"/>
          </w:r>
          <w:r>
            <w:instrText xml:space="preserve"> PAGEREF _Toc5152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00CF0F9B">
          <w:pPr>
            <w:spacing w:line="360" w:lineRule="auto"/>
            <w:ind w:right="59" w:firstLine="0"/>
            <w:jc w:val="center"/>
            <w:rPr>
              <w:b/>
              <w:bCs/>
            </w:rPr>
          </w:pPr>
          <w:r>
            <w:rPr>
              <w:bCs/>
              <w:szCs w:val="28"/>
            </w:rPr>
            <w:fldChar w:fldCharType="end"/>
          </w:r>
        </w:p>
      </w:sdtContent>
    </w:sdt>
    <w:p w14:paraId="229657F2">
      <w:pPr>
        <w:rPr>
          <w:b/>
          <w:bCs/>
        </w:rPr>
      </w:pPr>
      <w:r>
        <w:rPr>
          <w:b/>
          <w:bCs/>
        </w:rPr>
        <w:br w:type="page"/>
      </w:r>
    </w:p>
    <w:p w14:paraId="7CB89FF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0" w:name="_Toc23763"/>
      <w:r>
        <w:rPr>
          <w:b/>
          <w:bCs/>
        </w:rPr>
        <w:t>1 ВВЕДЕНИЕ</w:t>
      </w:r>
      <w:bookmarkEnd w:id="0"/>
    </w:p>
    <w:p w14:paraId="51DD2C18">
      <w:pPr>
        <w:spacing w:line="360" w:lineRule="auto"/>
        <w:ind w:right="59" w:firstLine="0"/>
        <w:rPr>
          <w:b/>
          <w:bCs/>
        </w:rPr>
      </w:pPr>
    </w:p>
    <w:p w14:paraId="2CF16BDD">
      <w:pPr>
        <w:spacing w:line="360" w:lineRule="auto"/>
        <w:ind w:right="59" w:firstLine="0"/>
        <w:rPr>
          <w:rFonts w:eastAsia="SimSun"/>
          <w:szCs w:val="28"/>
        </w:rPr>
      </w:pPr>
      <w:r>
        <w:rPr>
          <w:b/>
          <w:bCs/>
        </w:rPr>
        <w:tab/>
      </w:r>
      <w:r>
        <w:t xml:space="preserve">САПР </w:t>
      </w:r>
      <w:r>
        <w:rPr>
          <w:rFonts w:eastAsia="SimSun"/>
          <w:szCs w:val="28"/>
        </w:rPr>
        <w:t>– организационно-техническая система, входящая в структуру проектной организации и осуществляющая проектирование при помощи комплекса средств автоматизированного проектирования[1].</w:t>
      </w:r>
    </w:p>
    <w:p w14:paraId="44C3BA47">
      <w:pPr>
        <w:spacing w:after="0" w:line="360" w:lineRule="auto"/>
        <w:ind w:firstLine="0"/>
      </w:pPr>
      <w:r>
        <w:rPr>
          <w:rFonts w:eastAsia="SimSun"/>
          <w:szCs w:val="28"/>
        </w:rPr>
        <w:tab/>
      </w:r>
      <w:r>
        <w:rPr>
          <w:rFonts w:eastAsia="sans-serif"/>
          <w:color w:val="313539"/>
          <w:szCs w:val="28"/>
          <w:shd w:val="clear" w:color="auto" w:fill="FFFFFF"/>
          <w:lang w:val="en-US"/>
        </w:rPr>
        <w:t>API</w:t>
      </w:r>
      <w:r>
        <w:rPr>
          <w:rFonts w:eastAsia="sans-serif"/>
          <w:color w:val="313539"/>
          <w:szCs w:val="28"/>
          <w:shd w:val="clear" w:color="auto" w:fill="FFFFFF"/>
        </w:rPr>
        <w:t xml:space="preserve"> (Application Programming Interface) — набор правил и протоколов, с помощью которых различные программные приложения могут взаимодействовать друг с другом и обмениваться данными, повышая тем самым функциональность и эффективность работы.</w:t>
      </w:r>
      <w:r>
        <w:t>[2]</w:t>
      </w:r>
    </w:p>
    <w:p w14:paraId="23CE0A17">
      <w:pPr>
        <w:spacing w:after="0" w:line="360" w:lineRule="auto"/>
        <w:ind w:firstLine="0"/>
      </w:pPr>
      <w:r>
        <w:tab/>
      </w:r>
      <w:r>
        <w:t xml:space="preserve">Для разработки плагина для САПР прежде всего необходимо выбрать объект проектирования, подходящую для выбранного объекта САПР, средства разработки плагина (язык программирования и дополнительные средства разработки, выбор может быть основан на наличии </w:t>
      </w:r>
      <w:r>
        <w:rPr>
          <w:lang w:val="en-US"/>
        </w:rPr>
        <w:t>API</w:t>
      </w:r>
      <w:r>
        <w:t xml:space="preserve"> для выбранной САПР на конкретном языке).</w:t>
      </w:r>
    </w:p>
    <w:p w14:paraId="3265D518">
      <w:r>
        <w:tab/>
      </w:r>
      <w:r>
        <w:t>Плагин автоматизации построения отвёртки необходим и может быть использован на предприятиях, занимающихся моделированием отвёрток, поскольку он упростит процесс моделирования и снизит нагрузку на моделлеров.</w:t>
      </w:r>
    </w:p>
    <w:p w14:paraId="07ACD12A">
      <w:r>
        <w:br w:type="page"/>
      </w:r>
    </w:p>
    <w:p w14:paraId="0BE0EAC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" w:name="_Toc22434"/>
      <w:r>
        <w:rPr>
          <w:b/>
          <w:bCs/>
        </w:rPr>
        <w:t>2 ПОСТАНОВКА И АНАЛИЗ ЗАДАЧИ</w:t>
      </w:r>
      <w:bookmarkEnd w:id="1"/>
    </w:p>
    <w:p w14:paraId="4E9AFEA6"/>
    <w:p w14:paraId="2B280EE8">
      <w:pPr>
        <w:spacing w:line="360" w:lineRule="auto"/>
        <w:ind w:firstLine="708"/>
        <w:rPr>
          <w:szCs w:val="28"/>
        </w:rPr>
      </w:pPr>
      <w:r>
        <w:rPr>
          <w:szCs w:val="28"/>
        </w:rPr>
        <w:t>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 приведены в таблице 2.1.</w:t>
      </w:r>
    </w:p>
    <w:p w14:paraId="3AD0A3A3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».</w:t>
      </w:r>
    </w:p>
    <w:tbl>
      <w:tblPr>
        <w:tblStyle w:val="17"/>
        <w:tblW w:w="9414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03"/>
        <w:gridCol w:w="2026"/>
        <w:gridCol w:w="1211"/>
        <w:gridCol w:w="1719"/>
        <w:gridCol w:w="1729"/>
      </w:tblGrid>
      <w:tr w14:paraId="204C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26" w:type="dxa"/>
          </w:tcPr>
          <w:p w14:paraId="7122776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03" w:type="dxa"/>
          </w:tcPr>
          <w:p w14:paraId="524ADC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26" w:type="dxa"/>
          </w:tcPr>
          <w:p w14:paraId="1CF10BA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66599FB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9" w:type="dxa"/>
          </w:tcPr>
          <w:p w14:paraId="1750642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29" w:type="dxa"/>
          </w:tcPr>
          <w:p w14:paraId="021FFD8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E8C6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3B9DFB4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903" w:type="dxa"/>
          </w:tcPr>
          <w:p w14:paraId="36BECE6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технического задания</w:t>
            </w:r>
          </w:p>
        </w:tc>
        <w:tc>
          <w:tcPr>
            <w:tcW w:w="2026" w:type="dxa"/>
          </w:tcPr>
          <w:p w14:paraId="5100406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Техническое задание</w:t>
            </w:r>
          </w:p>
        </w:tc>
        <w:tc>
          <w:tcPr>
            <w:tcW w:w="1211" w:type="dxa"/>
          </w:tcPr>
          <w:p w14:paraId="11B439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A05AAD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ГОСТ 34.602-2020</w:t>
            </w:r>
          </w:p>
        </w:tc>
        <w:tc>
          <w:tcPr>
            <w:tcW w:w="1729" w:type="dxa"/>
          </w:tcPr>
          <w:p w14:paraId="5678ACD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Не позднее 8.10.2024 </w:t>
            </w:r>
          </w:p>
        </w:tc>
      </w:tr>
      <w:tr w14:paraId="70809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1B39195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903" w:type="dxa"/>
          </w:tcPr>
          <w:p w14:paraId="788E6A5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проекта системы</w:t>
            </w:r>
          </w:p>
        </w:tc>
        <w:tc>
          <w:tcPr>
            <w:tcW w:w="2026" w:type="dxa"/>
          </w:tcPr>
          <w:p w14:paraId="0A923A8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Проект системы</w:t>
            </w:r>
          </w:p>
        </w:tc>
        <w:tc>
          <w:tcPr>
            <w:tcW w:w="1211" w:type="dxa"/>
          </w:tcPr>
          <w:p w14:paraId="26DB82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E2419C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29" w:type="dxa"/>
          </w:tcPr>
          <w:p w14:paraId="59FD966C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Не позднее 29.10.2024 </w:t>
            </w:r>
          </w:p>
        </w:tc>
      </w:tr>
      <w:tr w14:paraId="6DF68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  <w:tcBorders>
              <w:bottom w:val="nil"/>
            </w:tcBorders>
          </w:tcPr>
          <w:p w14:paraId="0F3D84E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1903" w:type="dxa"/>
            <w:vMerge w:val="restart"/>
            <w:tcBorders>
              <w:bottom w:val="nil"/>
            </w:tcBorders>
          </w:tcPr>
          <w:p w14:paraId="461FFDC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Реализация плагина</w:t>
            </w:r>
          </w:p>
        </w:tc>
        <w:tc>
          <w:tcPr>
            <w:tcW w:w="2026" w:type="dxa"/>
          </w:tcPr>
          <w:p w14:paraId="545700F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  <w:tcBorders>
              <w:bottom w:val="nil"/>
            </w:tcBorders>
          </w:tcPr>
          <w:p w14:paraId="28CE2AB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  <w:vMerge w:val="restart"/>
            <w:tcBorders>
              <w:bottom w:val="nil"/>
            </w:tcBorders>
          </w:tcPr>
          <w:p w14:paraId="0848FCBB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RSDN Magazine #1-2004</w:t>
            </w:r>
          </w:p>
        </w:tc>
        <w:tc>
          <w:tcPr>
            <w:tcW w:w="1729" w:type="dxa"/>
            <w:vMerge w:val="restart"/>
            <w:tcBorders>
              <w:bottom w:val="nil"/>
            </w:tcBorders>
          </w:tcPr>
          <w:p w14:paraId="7314546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10.12.2024</w:t>
            </w:r>
          </w:p>
        </w:tc>
      </w:tr>
      <w:tr w14:paraId="7645B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25574B9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20FC07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</w:tcPr>
          <w:p w14:paraId="7FA62DD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253AA2C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55843D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D349BB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2B7A1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6BB5BA3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35B6472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  <w:tcBorders>
              <w:bottom w:val="nil"/>
            </w:tcBorders>
          </w:tcPr>
          <w:p w14:paraId="2CD51F7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07246F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1BC3F0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6EA743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0543C506">
      <w:pPr>
        <w:spacing w:line="360" w:lineRule="auto"/>
        <w:ind w:firstLine="0"/>
        <w:rPr>
          <w:szCs w:val="28"/>
        </w:rPr>
      </w:pPr>
    </w:p>
    <w:p w14:paraId="13EA2C4F">
      <w:pPr>
        <w:spacing w:line="360" w:lineRule="auto"/>
        <w:ind w:firstLine="0"/>
        <w:rPr>
          <w:szCs w:val="28"/>
        </w:rPr>
      </w:pPr>
    </w:p>
    <w:p w14:paraId="19B27DDC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Продолжение</w:t>
      </w:r>
    </w:p>
    <w:tbl>
      <w:tblPr>
        <w:tblStyle w:val="17"/>
        <w:tblW w:w="9431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12"/>
        <w:gridCol w:w="2017"/>
        <w:gridCol w:w="1211"/>
        <w:gridCol w:w="1711"/>
        <w:gridCol w:w="1754"/>
      </w:tblGrid>
      <w:tr w14:paraId="5D3F1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6F932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12" w:type="dxa"/>
          </w:tcPr>
          <w:p w14:paraId="7C1A35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17" w:type="dxa"/>
          </w:tcPr>
          <w:p w14:paraId="147D3C2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2378524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1" w:type="dxa"/>
          </w:tcPr>
          <w:p w14:paraId="59F9E9B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54" w:type="dxa"/>
          </w:tcPr>
          <w:p w14:paraId="63876BC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B0FE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</w:tcPr>
          <w:p w14:paraId="5851D85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1912" w:type="dxa"/>
            <w:vMerge w:val="restart"/>
          </w:tcPr>
          <w:p w14:paraId="56E5AB18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Доработка плагина</w:t>
            </w:r>
          </w:p>
          <w:p w14:paraId="43E18C9D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пояснительной записки</w:t>
            </w:r>
          </w:p>
        </w:tc>
        <w:tc>
          <w:tcPr>
            <w:tcW w:w="2017" w:type="dxa"/>
          </w:tcPr>
          <w:p w14:paraId="3EDC352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</w:tcPr>
          <w:p w14:paraId="20F01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1" w:type="dxa"/>
            <w:vMerge w:val="restart"/>
          </w:tcPr>
          <w:p w14:paraId="367D1E03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RSDN Magazine #1-2004</w:t>
            </w:r>
          </w:p>
          <w:p w14:paraId="78F52716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54" w:type="dxa"/>
            <w:vMerge w:val="restart"/>
          </w:tcPr>
          <w:p w14:paraId="6FE97A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31.12.2024</w:t>
            </w:r>
          </w:p>
        </w:tc>
      </w:tr>
      <w:tr w14:paraId="56A25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5BD1AA4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157E98A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34B2E1E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</w:tcPr>
          <w:p w14:paraId="4D90832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3C053AA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2FA7E25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1A181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2C5096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2AACDC5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448DE12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Пояснительная записка</w:t>
            </w:r>
          </w:p>
        </w:tc>
        <w:tc>
          <w:tcPr>
            <w:tcW w:w="1211" w:type="dxa"/>
            <w:vMerge w:val="continue"/>
          </w:tcPr>
          <w:p w14:paraId="12027B9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044B359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545348A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28BE6777">
      <w:pPr>
        <w:spacing w:line="360" w:lineRule="auto"/>
        <w:ind w:firstLine="0"/>
        <w:rPr>
          <w:szCs w:val="28"/>
        </w:rPr>
      </w:pPr>
    </w:p>
    <w:p w14:paraId="2B940ED5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Главной проблемой среди всех этапов оказалась связь второго и третьего этапа. Это обусловлено малыми познаниями в сфере составления проекта системы и допущении множества неточностей, в результате на этапе реализации плагина приходилось вносить некоторые изменения, которые повлекли за собой изменения конечной версии </w:t>
      </w:r>
      <w:r>
        <w:rPr>
          <w:szCs w:val="28"/>
          <w:lang w:val="en-US"/>
        </w:rPr>
        <w:t>UML</w:t>
      </w:r>
      <w:r>
        <w:rPr>
          <w:szCs w:val="28"/>
        </w:rPr>
        <w:t>-диаграммы классов. Не смотря на моё описание проблемы также известно, что изменения в конечной версии диаграммы классов по сравнению с ней же на этапе проекта системы не являются редкостью. Только в реальных проектах эти изменения чаще вызваны желаниями и потребностями заказчика, чем неопытностью формирования диаграмм разработчиками.</w:t>
      </w:r>
    </w:p>
    <w:p w14:paraId="6A09C99C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Помимо этого, на этапе выбора предмета проектирования были слабо изучены особенности </w:t>
      </w:r>
      <w:r>
        <w:rPr>
          <w:szCs w:val="28"/>
          <w:lang w:val="en-US"/>
        </w:rPr>
        <w:t>API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>. Хоть это и не привело к значительным трудностям в написании кода, данный факт привёл к более высоким затратам по времени, чем планировалось изначально. Вывод один, необходимо более детально изучать выбираемые средства для разработки, во избежание казусов, связанных с непредусмотрительностью разработчика.</w:t>
      </w:r>
    </w:p>
    <w:p w14:paraId="14884369">
      <w:pPr>
        <w:rPr>
          <w:szCs w:val="28"/>
        </w:rPr>
      </w:pPr>
      <w:r>
        <w:rPr>
          <w:szCs w:val="28"/>
        </w:rPr>
        <w:br w:type="page"/>
      </w:r>
    </w:p>
    <w:p w14:paraId="4A8ECF89">
      <w:pPr>
        <w:pStyle w:val="2"/>
      </w:pPr>
      <w:bookmarkStart w:id="2" w:name="_Toc31758"/>
      <w:r>
        <w:t>3 ОПИСАНИЕ ПРЕДМЕТА ПРОЕКТИРОВАНИЯ</w:t>
      </w:r>
      <w:bookmarkEnd w:id="2"/>
    </w:p>
    <w:p w14:paraId="63BCA40B">
      <w:pPr>
        <w:ind w:right="59" w:firstLine="0"/>
        <w:rPr>
          <w:szCs w:val="28"/>
        </w:rPr>
      </w:pPr>
    </w:p>
    <w:p w14:paraId="56EE1BB4">
      <w:pPr>
        <w:ind w:right="59" w:firstLine="708"/>
        <w:rPr>
          <w:szCs w:val="28"/>
        </w:rPr>
      </w:pPr>
      <w:r>
        <w:rPr>
          <w:szCs w:val="28"/>
        </w:rPr>
        <w:t>Отвёртка − ручной слесарный и столярный монтажный инструмент, предназначенный для завинчивания и отвинчивания крепёжных изделий с резьбой.[3]</w:t>
      </w:r>
    </w:p>
    <w:p w14:paraId="07A99CD7">
      <w:pPr>
        <w:ind w:right="59" w:firstLine="0"/>
        <w:jc w:val="center"/>
      </w:pPr>
      <w:r>
        <w:drawing>
          <wp:inline distT="0" distB="0" distL="114300" distR="114300">
            <wp:extent cx="5265420" cy="2028190"/>
            <wp:effectExtent l="0" t="0" r="5080" b="3810"/>
            <wp:docPr id="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2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28C6C">
      <w:pPr>
        <w:ind w:right="59" w:firstLine="0"/>
        <w:jc w:val="center"/>
      </w:pPr>
      <w:r>
        <w:t xml:space="preserve">Рисунок 3.1 </w:t>
      </w:r>
      <w:r>
        <w:rPr>
          <w:szCs w:val="28"/>
        </w:rPr>
        <w:t>−</w:t>
      </w:r>
      <w:r>
        <w:t xml:space="preserve"> Модель отвёртки</w:t>
      </w:r>
    </w:p>
    <w:p w14:paraId="4401B412">
      <w:pPr>
        <w:ind w:right="59" w:firstLine="0"/>
        <w:jc w:val="center"/>
      </w:pPr>
    </w:p>
    <w:p w14:paraId="1065F028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3.1):</w:t>
      </w:r>
    </w:p>
    <w:p w14:paraId="31BAEB4D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ручки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(45-150мм);</w:t>
      </w:r>
    </w:p>
    <w:p w14:paraId="6AE1A85C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наконечника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(45-500мм, но не меньше ручки);</w:t>
      </w:r>
    </w:p>
    <w:p w14:paraId="6E04C4E2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наконечника отвёртки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(2/10 (длины ручки+наконечника) +/- 2 мм);</w:t>
      </w:r>
    </w:p>
    <w:p w14:paraId="48020EDB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ручки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(1/4 длины ручки +/- 5 мм);</w:t>
      </w:r>
    </w:p>
    <w:p w14:paraId="1200D209">
      <w:pPr>
        <w:spacing w:line="360" w:lineRule="auto"/>
        <w:ind w:firstLine="708"/>
        <w:rPr>
          <w:szCs w:val="28"/>
        </w:rPr>
      </w:pPr>
      <w:r>
        <w:rPr>
          <w:szCs w:val="28"/>
        </w:rPr>
        <w:t>− Форма ручки (шестиугольная призма/цилиндрическая);</w:t>
      </w:r>
    </w:p>
    <w:p w14:paraId="44865B04">
      <w:r>
        <w:t>− Форма наконечника (крестообразная/плоская).</w:t>
      </w:r>
    </w:p>
    <w:p w14:paraId="715E87AF">
      <w:pPr>
        <w:rPr>
          <w:szCs w:val="28"/>
        </w:rPr>
      </w:pPr>
      <w:r>
        <w:rPr>
          <w:szCs w:val="28"/>
        </w:rPr>
        <w:br w:type="page"/>
      </w:r>
    </w:p>
    <w:p w14:paraId="52883F9B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3" w:name="_Toc363"/>
      <w:r>
        <w:rPr>
          <w:b/>
          <w:bCs/>
        </w:rPr>
        <w:t>4 ВЫБОР ИНСТРУМЕНТОВ И СРЕДСТВ РЕАЛИЗАЦИИ</w:t>
      </w:r>
      <w:bookmarkEnd w:id="3"/>
    </w:p>
    <w:p w14:paraId="4FFD010A"/>
    <w:p w14:paraId="381DAD68">
      <w:r>
        <w:tab/>
      </w:r>
      <w:r>
        <w:t>При создании плагина использовались следующие инструменты:</w:t>
      </w:r>
    </w:p>
    <w:p w14:paraId="65924146">
      <w:pPr>
        <w:rPr>
          <w:szCs w:val="28"/>
          <w:lang w:val="en-US"/>
        </w:rPr>
      </w:pPr>
      <w:r>
        <w:rPr>
          <w:szCs w:val="28"/>
          <w:lang w:val="en-US"/>
        </w:rPr>
        <w:t xml:space="preserve">− WindowsForms </w:t>
      </w:r>
      <w:r>
        <w:rPr>
          <w:szCs w:val="28"/>
        </w:rPr>
        <w:t>и</w:t>
      </w:r>
      <w:r>
        <w:rPr>
          <w:szCs w:val="28"/>
          <w:lang w:val="en-US"/>
        </w:rPr>
        <w:t xml:space="preserve"> .NET Framework 4.7.2;</w:t>
      </w:r>
    </w:p>
    <w:p w14:paraId="36DF1A1C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GitHub;</w:t>
      </w:r>
    </w:p>
    <w:p w14:paraId="27F96B6E">
      <w:pPr>
        <w:rPr>
          <w:szCs w:val="28"/>
          <w:lang w:val="en-US"/>
        </w:rPr>
      </w:pPr>
      <w:r>
        <w:rPr>
          <w:szCs w:val="28"/>
          <w:lang w:val="en-US"/>
        </w:rPr>
        <w:t>− ReSharper;</w:t>
      </w:r>
    </w:p>
    <w:p w14:paraId="269B2AD6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Fine Code Coverage;</w:t>
      </w:r>
    </w:p>
    <w:p w14:paraId="29C71F59">
      <w:pPr>
        <w:rPr>
          <w:szCs w:val="28"/>
          <w:lang w:val="en-US"/>
        </w:rPr>
      </w:pPr>
      <w:r>
        <w:rPr>
          <w:szCs w:val="28"/>
          <w:lang w:val="en-US"/>
        </w:rPr>
        <w:t>− StyleCop.Analyzers 1.1.118;</w:t>
      </w:r>
    </w:p>
    <w:p w14:paraId="570A575F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StyleCop.Analyzers.Unstable 1.2.0.556;</w:t>
      </w:r>
    </w:p>
    <w:p w14:paraId="42C6C0A3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 3.14.0;</w:t>
      </w:r>
    </w:p>
    <w:p w14:paraId="5DD900FC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NUnit3TestAdapter 3.17.0.</w:t>
      </w:r>
    </w:p>
    <w:p w14:paraId="6907A03B">
      <w:r>
        <w:t xml:space="preserve">Плагин был создан на технологии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поддерживающей широкий набор функций для разработки приложений, включая элементы управления, графику, привязку данных и ввод пользователя[4], а также .</w:t>
      </w:r>
      <w:r>
        <w:rPr>
          <w:lang w:val="en-US"/>
        </w:rPr>
        <w:t>NET</w:t>
      </w:r>
      <w:r>
        <w:t xml:space="preserve"> </w:t>
      </w:r>
      <w:r>
        <w:rPr>
          <w:lang w:val="en-US"/>
        </w:rPr>
        <w:t>Framework</w:t>
      </w:r>
      <w:r>
        <w:t xml:space="preserve"> 4.7.2, программной платформе основанной на сервероцентрической модели.</w:t>
      </w:r>
    </w:p>
    <w:p w14:paraId="649AEBB8">
      <w:pPr>
        <w:rPr>
          <w:szCs w:val="28"/>
        </w:rPr>
      </w:pPr>
      <w:r>
        <w:rPr>
          <w:lang w:val="en-US"/>
        </w:rPr>
        <w:t>GitHub</w:t>
      </w:r>
      <w:r>
        <w:t xml:space="preserve"> </w:t>
      </w:r>
      <w:r>
        <w:rPr>
          <w:szCs w:val="28"/>
        </w:rPr>
        <w:t xml:space="preserve">− платформа с возможностями хранения, распространения и совместной работы над написанием кода. </w:t>
      </w:r>
      <w:r>
        <w:rPr>
          <w:szCs w:val="28"/>
          <w:lang w:val="en-US"/>
        </w:rPr>
        <w:t>Git</w:t>
      </w:r>
      <w:r>
        <w:rPr>
          <w:szCs w:val="28"/>
        </w:rPr>
        <w:t xml:space="preserve"> − система управления версиями, которая интеллектуально отслеживает изменения в файлах.[5]</w:t>
      </w:r>
    </w:p>
    <w:p w14:paraId="2651EE74">
      <w:pPr>
        <w:rPr>
          <w:szCs w:val="28"/>
        </w:rPr>
      </w:pPr>
      <w:r>
        <w:rPr>
          <w:szCs w:val="28"/>
          <w:lang w:val="en-US"/>
        </w:rPr>
        <w:t>ReSharper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помогающее программировать эффективнее. Позволяет исследовать, улучшать, писать и обслуживать код.[6]</w:t>
      </w:r>
    </w:p>
    <w:p w14:paraId="30358E3D">
      <w:pPr>
        <w:rPr>
          <w:szCs w:val="28"/>
        </w:rPr>
      </w:pPr>
      <w:r>
        <w:rPr>
          <w:szCs w:val="28"/>
          <w:lang w:val="en-US"/>
        </w:rPr>
        <w:t>Fine</w:t>
      </w:r>
      <w:r>
        <w:rPr>
          <w:szCs w:val="28"/>
        </w:rPr>
        <w:t xml:space="preserve"> </w:t>
      </w:r>
      <w:r>
        <w:rPr>
          <w:szCs w:val="28"/>
          <w:lang w:val="en-US"/>
        </w:rPr>
        <w:t>Code</w:t>
      </w:r>
      <w:r>
        <w:rPr>
          <w:szCs w:val="28"/>
        </w:rPr>
        <w:t xml:space="preserve"> </w:t>
      </w:r>
      <w:r>
        <w:rPr>
          <w:szCs w:val="28"/>
          <w:lang w:val="en-US"/>
        </w:rPr>
        <w:t>Coverage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визуализирующий покрытие кода модульными тестами.[7]</w:t>
      </w:r>
    </w:p>
    <w:p w14:paraId="119E998C">
      <w:pPr>
        <w:rPr>
          <w:szCs w:val="28"/>
        </w:rPr>
      </w:pPr>
      <w:r>
        <w:rPr>
          <w:szCs w:val="28"/>
          <w:lang w:val="en-US"/>
        </w:rPr>
        <w:t>StyleCop</w:t>
      </w:r>
      <w:r>
        <w:rPr>
          <w:szCs w:val="28"/>
        </w:rPr>
        <w:t xml:space="preserve"> − средство для контроля кода, автоматически находящее синтаксические ошибки.[8]</w:t>
      </w:r>
    </w:p>
    <w:p w14:paraId="0AF55CC9">
      <w:pPr>
        <w:rPr>
          <w:szCs w:val="28"/>
        </w:rPr>
      </w:pPr>
      <w:r>
        <w:rPr>
          <w:szCs w:val="28"/>
          <w:lang w:val="en-US"/>
        </w:rPr>
        <w:t>NUnit</w:t>
      </w:r>
      <w:r>
        <w:rPr>
          <w:szCs w:val="28"/>
        </w:rPr>
        <w:t xml:space="preserve"> − фреймфорк для модульного тестирования всех языков .</w:t>
      </w:r>
      <w:r>
        <w:rPr>
          <w:szCs w:val="28"/>
          <w:lang w:val="en-US"/>
        </w:rPr>
        <w:t>Net</w:t>
      </w:r>
      <w:r>
        <w:rPr>
          <w:szCs w:val="28"/>
        </w:rPr>
        <w:t>.[9]</w:t>
      </w:r>
      <w:r>
        <w:rPr>
          <w:szCs w:val="28"/>
        </w:rPr>
        <w:br w:type="page"/>
      </w:r>
    </w:p>
    <w:p w14:paraId="01F54E9C">
      <w:pPr>
        <w:pStyle w:val="2"/>
      </w:pPr>
      <w:bookmarkStart w:id="4" w:name="_Toc17893"/>
      <w:r>
        <w:t>5 НАЗНАЧЕНИЕ ПЛАГИНА</w:t>
      </w:r>
      <w:bookmarkEnd w:id="4"/>
    </w:p>
    <w:p w14:paraId="3AD56401">
      <w:pPr>
        <w:ind w:firstLine="0"/>
        <w:rPr>
          <w:b/>
          <w:bCs/>
          <w:szCs w:val="28"/>
        </w:rPr>
      </w:pPr>
    </w:p>
    <w:p w14:paraId="348F1EAE">
      <w:pPr>
        <w:rPr>
          <w:rStyle w:val="7"/>
        </w:rPr>
      </w:pPr>
      <w:r>
        <w:rPr>
          <w:szCs w:val="28"/>
        </w:rPr>
        <w:tab/>
      </w:r>
      <w:r>
        <w:rPr>
          <w:szCs w:val="28"/>
        </w:rPr>
        <w:t>Назначение разрабатываемого плагина обусловлено быстрым моделированием отвёрток разных видов. Благодаря данному расширению, производители отвёрток смогут наглядно рассмотреть спроектированную модель, при необходимости перестроить под необходимые им параметры.</w:t>
      </w:r>
    </w:p>
    <w:p w14:paraId="48A64A9E">
      <w:pPr>
        <w:rPr>
          <w:rStyle w:val="7"/>
        </w:rPr>
      </w:pPr>
    </w:p>
    <w:p w14:paraId="7198C602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5" w:name="_Toc13689"/>
      <w:r>
        <w:rPr>
          <w:b/>
          <w:bCs/>
        </w:rPr>
        <w:t>6 ОБЗОР АНАЛОГОВ</w:t>
      </w:r>
      <w:bookmarkEnd w:id="5"/>
    </w:p>
    <w:p w14:paraId="0CF141E7"/>
    <w:p w14:paraId="1E79E21C">
      <w:pPr>
        <w:spacing w:after="0" w:line="360" w:lineRule="auto"/>
        <w:ind w:firstLine="708"/>
      </w:pPr>
      <w:r>
        <w:t>Первым аналогом является приложении «Разъёмные соединения» [10] для Компас-3</w:t>
      </w:r>
      <w:r>
        <w:rPr>
          <w:lang w:val="en-US"/>
        </w:rPr>
        <w:t>D</w:t>
      </w:r>
      <w:r>
        <w:t>, позволяющее формировать и размещать в сборке набор крепёжных элементов. Данное приложение требует оплаты дополнительной лицензии в размере 46 400 руб (+20% НДС) и позволяет создавать болтовые и винтовые соединения, а также шайбы/гайки для соединения. Данный аналог является прямым для разрабатываемого плагина «Отвёртка». Интерфейс взаимодействия представлен на рисунке 6.1.</w:t>
      </w:r>
    </w:p>
    <w:p w14:paraId="44E3FF93">
      <w:pPr>
        <w:ind w:right="59" w:firstLine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539105" cy="3191510"/>
            <wp:effectExtent l="0" t="0" r="10795" b="8890"/>
            <wp:docPr id="10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5539105" cy="3191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D0751A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6.1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«Разъёмные соединения»</w:t>
      </w:r>
    </w:p>
    <w:p w14:paraId="4D296A52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8E099A4">
      <w:pPr>
        <w:spacing w:after="0" w:line="360" w:lineRule="auto"/>
        <w:ind w:firstLine="709"/>
        <w:rPr>
          <w:rFonts w:eastAsia="SimSun"/>
          <w:szCs w:val="28"/>
        </w:rPr>
      </w:pPr>
      <w:r>
        <w:rPr>
          <w:rFonts w:eastAsia="SimSun"/>
          <w:szCs w:val="28"/>
        </w:rPr>
        <w:t>Вторым аналогом является специализированный модуль к базовому приложению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«Валы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инструмент»[11]. Модуль позволяет рассчитать и построить модели червячных фрез для нарезания:</w:t>
      </w:r>
    </w:p>
    <w:p w14:paraId="6B72F7D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цилиндрических зубчатых колес с эвольвентным профилем (черновые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 чистовые фрезы);</w:t>
      </w:r>
    </w:p>
    <w:p w14:paraId="349B46C7">
      <w:pPr>
        <w:tabs>
          <w:tab w:val="left" w:pos="720"/>
          <w:tab w:val="left" w:pos="840"/>
          <w:tab w:val="left" w:pos="11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цилиндрических передач Новикова с двумя линиями зацепления;</w:t>
      </w:r>
    </w:p>
    <w:p w14:paraId="43F71F61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звездочек к приводным роликовым и втулочным цепям;</w:t>
      </w:r>
    </w:p>
    <w:p w14:paraId="7A7B92F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червячных колес цилиндрической червячной передачи (черновые и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чистовые фрезы);</w:t>
      </w:r>
    </w:p>
    <w:p w14:paraId="71C21FE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эвольвентным профилем;</w:t>
      </w:r>
    </w:p>
    <w:p w14:paraId="3F4F3C8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прямобочным профилем.</w:t>
      </w:r>
    </w:p>
    <w:p w14:paraId="5DD2163B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Лицензия является платной (216 000 руб.). Данный аналог является прямым к плагину «Отвёртка». Пользовательский интерфейс представлен на рисунке 6.2.</w:t>
      </w:r>
    </w:p>
    <w:p w14:paraId="5FABB3B1">
      <w:pPr>
        <w:spacing w:after="0" w:line="360" w:lineRule="auto"/>
        <w:ind w:firstLine="0"/>
        <w:jc w:val="center"/>
      </w:pPr>
      <w:r>
        <w:drawing>
          <wp:inline distT="0" distB="0" distL="114300" distR="114300">
            <wp:extent cx="5925820" cy="3954780"/>
            <wp:effectExtent l="0" t="0" r="5080" b="7620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4062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t xml:space="preserve">Рисунок 6.2 </w:t>
      </w:r>
      <w:r>
        <w:rPr>
          <w:szCs w:val="28"/>
        </w:rPr>
        <w:t>−</w:t>
      </w:r>
      <w:r>
        <w:t xml:space="preserve"> Интерфейс приложения «</w:t>
      </w:r>
      <w:r>
        <w:rPr>
          <w:rFonts w:eastAsia="SimSun"/>
          <w:szCs w:val="28"/>
        </w:rPr>
        <w:t>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</w:t>
      </w:r>
    </w:p>
    <w:p w14:paraId="56BED3EE">
      <w:pPr>
        <w:pStyle w:val="2"/>
      </w:pPr>
      <w:bookmarkStart w:id="6" w:name="_Toc16292"/>
      <w:r>
        <w:t>7 ОПИСАНИЕ РЕАЛИЗАЦИИ</w:t>
      </w:r>
      <w:bookmarkEnd w:id="6"/>
    </w:p>
    <w:p w14:paraId="71D5339D"/>
    <w:p w14:paraId="1B2A0C4B">
      <w:pPr>
        <w:spacing w:after="0" w:line="360" w:lineRule="auto"/>
        <w:ind w:firstLine="708"/>
      </w:pPr>
      <w:r>
        <w:rPr>
          <w:lang w:val="en-US"/>
        </w:rPr>
        <w:t>UML</w:t>
      </w:r>
      <w:r>
        <w:t xml:space="preserve"> </w:t>
      </w:r>
      <w:r>
        <w:rPr>
          <w:szCs w:val="28"/>
        </w:rPr>
        <w:t>−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37264F45">
      <w:pPr>
        <w:spacing w:after="0" w:line="360" w:lineRule="auto"/>
        <w:ind w:firstLine="0"/>
        <w:rPr>
          <w:szCs w:val="28"/>
        </w:rPr>
      </w:pPr>
      <w:r>
        <w:tab/>
      </w:r>
      <w:r>
        <w:rPr>
          <w:szCs w:val="28"/>
        </w:rPr>
        <w:t>− моделирование бизнеса и подобных процессов;</w:t>
      </w:r>
    </w:p>
    <w:p w14:paraId="53BBE27B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>− анализ, проектирование и внедрения программных систем.</w:t>
      </w:r>
    </w:p>
    <w:p w14:paraId="69EC6F68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  <w:lang w:val="en-US"/>
        </w:rPr>
        <w:t>UML</w:t>
      </w:r>
      <w:r>
        <w:rPr>
          <w:szCs w:val="28"/>
        </w:rPr>
        <w:t xml:space="preserve"> −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систем.[12]</w:t>
      </w:r>
    </w:p>
    <w:p w14:paraId="2E7AEA1C">
      <w:pPr>
        <w:spacing w:after="0" w:line="360" w:lineRule="auto"/>
        <w:ind w:firstLine="0"/>
      </w:pPr>
      <w:r>
        <w:tab/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 представлена на рисунке 7.1.</w:t>
      </w:r>
    </w:p>
    <w:p w14:paraId="3C73FB48">
      <w:pPr>
        <w:ind w:right="59" w:firstLine="0"/>
        <w:jc w:val="center"/>
        <w:rPr>
          <w:rStyle w:val="7"/>
        </w:rPr>
      </w:pPr>
      <w:r>
        <w:drawing>
          <wp:inline distT="0" distB="0" distL="114300" distR="114300">
            <wp:extent cx="5517515" cy="4171950"/>
            <wp:effectExtent l="0" t="0" r="6985" b="6350"/>
            <wp:docPr id="1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0746" cy="417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BBB18">
      <w:pPr>
        <w:ind w:right="59" w:firstLine="0"/>
        <w:jc w:val="center"/>
      </w:pPr>
      <w:r>
        <w:t xml:space="preserve">Рисунок 7.1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</w:t>
      </w:r>
    </w:p>
    <w:p w14:paraId="4DC55B90">
      <w:pPr>
        <w:ind w:firstLine="0"/>
      </w:pPr>
    </w:p>
    <w:p w14:paraId="275686F8">
      <w:r>
        <w:rPr>
          <w:lang w:val="en-US"/>
        </w:rPr>
        <w:t>UML</w:t>
      </w:r>
      <w:r>
        <w:t xml:space="preserve"> диаграмма классов после реализации плагина «Отвёртка» представлена на рисунке 7.2.</w:t>
      </w:r>
    </w:p>
    <w:p w14:paraId="3D84A1E6">
      <w:pPr>
        <w:ind w:firstLine="0"/>
        <w:jc w:val="center"/>
      </w:pPr>
      <w:bookmarkStart w:id="14" w:name="_GoBack"/>
      <w:r>
        <w:drawing>
          <wp:inline distT="0" distB="0" distL="114300" distR="114300">
            <wp:extent cx="5465445" cy="5184775"/>
            <wp:effectExtent l="0" t="0" r="8255" b="9525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5445" cy="518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4"/>
    </w:p>
    <w:p w14:paraId="2443CB2C">
      <w:pPr>
        <w:ind w:right="59" w:firstLine="0"/>
        <w:jc w:val="center"/>
      </w:pPr>
      <w:r>
        <w:t xml:space="preserve">Рисунок 7.2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реализации плагина «Отвёртка»</w:t>
      </w:r>
    </w:p>
    <w:p w14:paraId="57D62FEC">
      <w:pPr>
        <w:ind w:right="59" w:firstLine="0"/>
        <w:jc w:val="center"/>
      </w:pPr>
    </w:p>
    <w:p w14:paraId="4EF961E0">
      <w:pPr>
        <w:ind w:right="59" w:firstLine="708"/>
      </w:pPr>
      <w:r>
        <w:t>В таблицах ниже представлена информация о свойствах и методах каждого из классов.</w:t>
      </w:r>
    </w:p>
    <w:p w14:paraId="502CB2DA">
      <w:pPr>
        <w:ind w:right="59" w:firstLine="0"/>
        <w:rPr>
          <w:lang w:val="en-US"/>
        </w:rPr>
      </w:pPr>
      <w:r>
        <w:tab/>
      </w:r>
      <w:r>
        <w:t>Таблица 7.1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MainForm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904"/>
        <w:gridCol w:w="5740"/>
      </w:tblGrid>
      <w:tr w14:paraId="040F3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DD6454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1904" w:type="dxa"/>
          </w:tcPr>
          <w:p w14:paraId="002CF78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5740" w:type="dxa"/>
          </w:tcPr>
          <w:p w14:paraId="5820F9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28F19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7573F0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1904" w:type="dxa"/>
          </w:tcPr>
          <w:p w14:paraId="4919A2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5740" w:type="dxa"/>
          </w:tcPr>
          <w:p w14:paraId="77844901">
            <w:pPr>
              <w:widowControl w:val="0"/>
              <w:ind w:right="59" w:firstLine="0"/>
              <w:jc w:val="center"/>
            </w:pPr>
            <w:r>
              <w:t>Хранит в себе объект построения</w:t>
            </w:r>
          </w:p>
        </w:tc>
      </w:tr>
      <w:tr w14:paraId="685A5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9" w:hRule="atLeast"/>
        </w:trPr>
        <w:tc>
          <w:tcPr>
            <w:tcW w:w="1644" w:type="dxa"/>
          </w:tcPr>
          <w:p w14:paraId="56F711F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</w:t>
            </w:r>
            <w:commentRangeStart w:id="0"/>
            <w:commentRangeStart w:id="1"/>
            <w:r>
              <w:rPr>
                <w:lang w:val="en-US"/>
              </w:rPr>
              <w:t>parameters</w:t>
            </w:r>
            <w:commentRangeEnd w:id="0"/>
            <w:r>
              <w:rPr>
                <w:rStyle w:val="7"/>
              </w:rPr>
              <w:commentReference w:id="0"/>
            </w:r>
            <w:commentRangeEnd w:id="1"/>
            <w:r>
              <w:commentReference w:id="1"/>
            </w:r>
          </w:p>
        </w:tc>
        <w:tc>
          <w:tcPr>
            <w:tcW w:w="1904" w:type="dxa"/>
          </w:tcPr>
          <w:p w14:paraId="5F78EB2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5740" w:type="dxa"/>
          </w:tcPr>
          <w:p w14:paraId="3CE2EAE6">
            <w:pPr>
              <w:widowControl w:val="0"/>
              <w:ind w:right="59" w:firstLine="0"/>
              <w:jc w:val="center"/>
            </w:pPr>
            <w:r>
              <w:t>Хранит в себе параметры для объекта построения</w:t>
            </w:r>
          </w:p>
        </w:tc>
      </w:tr>
    </w:tbl>
    <w:p w14:paraId="37662E49">
      <w:pPr>
        <w:ind w:right="59" w:firstLine="0"/>
        <w:rPr>
          <w:lang w:val="en-US"/>
        </w:rPr>
      </w:pPr>
      <w:r>
        <w:tab/>
      </w:r>
      <w:r>
        <w:rPr>
          <w:sz w:val="24"/>
          <w:szCs w:val="24"/>
        </w:rPr>
        <w:t>Таблица 7.2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− Методы класса </w:t>
      </w:r>
      <w:r>
        <w:rPr>
          <w:sz w:val="24"/>
          <w:szCs w:val="24"/>
          <w:lang w:val="en-US"/>
        </w:rPr>
        <w:t>MainForm</w:t>
      </w:r>
    </w:p>
    <w:tbl>
      <w:tblPr>
        <w:tblStyle w:val="17"/>
        <w:tblW w:w="9395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1748"/>
        <w:gridCol w:w="1593"/>
        <w:gridCol w:w="3791"/>
      </w:tblGrid>
      <w:tr w14:paraId="14CB7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60A745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748" w:type="dxa"/>
          </w:tcPr>
          <w:p w14:paraId="3A1F2FC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593" w:type="dxa"/>
          </w:tcPr>
          <w:p w14:paraId="0D3FDF6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Выходные параметры</w:t>
            </w:r>
          </w:p>
        </w:tc>
        <w:tc>
          <w:tcPr>
            <w:tcW w:w="3791" w:type="dxa"/>
          </w:tcPr>
          <w:p w14:paraId="5979129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769D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D8582C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ButtonCreate_Click</w:t>
            </w:r>
          </w:p>
        </w:tc>
        <w:tc>
          <w:tcPr>
            <w:tcW w:w="1748" w:type="dxa"/>
          </w:tcPr>
          <w:p w14:paraId="65F6892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6E35318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3DF838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14:paraId="2A441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00DF7EA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MainForm</w:t>
            </w:r>
          </w:p>
        </w:tc>
        <w:tc>
          <w:tcPr>
            <w:tcW w:w="1748" w:type="dxa"/>
          </w:tcPr>
          <w:p w14:paraId="1909D59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0656FC4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2954837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Конструктор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  <w:tr w14:paraId="25C88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6F558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TextBoxHandle_Leave</w:t>
            </w:r>
          </w:p>
        </w:tc>
        <w:tc>
          <w:tcPr>
            <w:tcW w:w="1748" w:type="dxa"/>
          </w:tcPr>
          <w:p w14:paraId="7D479F5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2342526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3FB88B6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текстбоксов связанных с ручкой</w:t>
            </w:r>
          </w:p>
        </w:tc>
      </w:tr>
      <w:tr w14:paraId="7E131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879D39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TextBoxRod_Leave</w:t>
            </w:r>
          </w:p>
        </w:tc>
        <w:tc>
          <w:tcPr>
            <w:tcW w:w="1748" w:type="dxa"/>
          </w:tcPr>
          <w:p w14:paraId="14B7466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3A395A3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5614FBF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текстбоксов связанных с наконечником</w:t>
            </w:r>
          </w:p>
        </w:tc>
      </w:tr>
      <w:tr w14:paraId="6EDDF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DF57BB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ComboBoxShapeOfRod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1748" w:type="dxa"/>
          </w:tcPr>
          <w:p w14:paraId="6D98AD0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28E96DF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15335F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ComboBoxShapeOfRod</w:t>
            </w:r>
          </w:p>
        </w:tc>
      </w:tr>
      <w:tr w14:paraId="6F259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359072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ComboBoxShapeOfHandle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1748" w:type="dxa"/>
          </w:tcPr>
          <w:p w14:paraId="19733D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7C0BF55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750580A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ComboBoxShapeOfHadle</w:t>
            </w:r>
          </w:p>
        </w:tc>
      </w:tr>
      <w:tr w14:paraId="5FBAF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4D5D57A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CheckBoxIsHoleExist_CheckedChanged</w:t>
            </w:r>
          </w:p>
        </w:tc>
        <w:tc>
          <w:tcPr>
            <w:tcW w:w="1748" w:type="dxa"/>
          </w:tcPr>
          <w:p w14:paraId="1EB7227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2214511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5115112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Обработчик изменения </w:t>
            </w:r>
            <w:r>
              <w:rPr>
                <w:sz w:val="24"/>
                <w:szCs w:val="24"/>
                <w:lang w:val="en-US"/>
              </w:rPr>
              <w:t>CheckBoxIsHoleExist</w:t>
            </w:r>
          </w:p>
        </w:tc>
      </w:tr>
      <w:tr w14:paraId="64CA4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0A508E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SetColors</w:t>
            </w:r>
          </w:p>
        </w:tc>
        <w:tc>
          <w:tcPr>
            <w:tcW w:w="1748" w:type="dxa"/>
          </w:tcPr>
          <w:p w14:paraId="2652544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Color, string</w:t>
            </w:r>
          </w:p>
        </w:tc>
        <w:tc>
          <w:tcPr>
            <w:tcW w:w="1593" w:type="dxa"/>
          </w:tcPr>
          <w:p w14:paraId="02F6E3B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3F7774D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Устанавливает цвета для всех текст боксов по результатам проверки, </w:t>
            </w:r>
            <w:r>
              <w:rPr>
                <w:sz w:val="24"/>
                <w:szCs w:val="24"/>
                <w:lang w:val="en-US"/>
              </w:rPr>
              <w:t>Color</w:t>
            </w:r>
            <w:r>
              <w:rPr>
                <w:sz w:val="24"/>
                <w:szCs w:val="24"/>
              </w:rPr>
              <w:t xml:space="preserve"> − выбор цвета для закраски, </w:t>
            </w:r>
            <w:r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− передаваемый текст ошибки для установки правильного </w:t>
            </w:r>
            <w:r>
              <w:rPr>
                <w:sz w:val="24"/>
                <w:szCs w:val="24"/>
                <w:lang w:val="en-US"/>
              </w:rPr>
              <w:t>toolTip</w:t>
            </w:r>
          </w:p>
        </w:tc>
      </w:tr>
      <w:tr w14:paraId="182F5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F4D368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1748" w:type="dxa"/>
          </w:tcPr>
          <w:p w14:paraId="103126C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ParameterType</w:t>
            </w:r>
          </w:p>
        </w:tc>
        <w:tc>
          <w:tcPr>
            <w:tcW w:w="1593" w:type="dxa"/>
          </w:tcPr>
          <w:p w14:paraId="157D328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48A90B9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Вызов валидации параметров</w:t>
            </w:r>
          </w:p>
        </w:tc>
      </w:tr>
      <w:tr w14:paraId="17DE5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BBA6ED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MainForm_Load</w:t>
            </w:r>
          </w:p>
        </w:tc>
        <w:tc>
          <w:tcPr>
            <w:tcW w:w="1748" w:type="dxa"/>
          </w:tcPr>
          <w:p w14:paraId="6A3B13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7CE166B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775BCD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Инициализация параметров при загрузке формы</w:t>
            </w:r>
          </w:p>
        </w:tc>
      </w:tr>
      <w:tr w14:paraId="64300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4910E13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RangeTextCaster</w:t>
            </w:r>
          </w:p>
        </w:tc>
        <w:tc>
          <w:tcPr>
            <w:tcW w:w="1748" w:type="dxa"/>
          </w:tcPr>
          <w:p w14:paraId="4D181CC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593" w:type="dxa"/>
          </w:tcPr>
          <w:p w14:paraId="37FCED2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791" w:type="dxa"/>
          </w:tcPr>
          <w:p w14:paraId="4DCC34B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Помогает составить стандартную подсказку</w:t>
            </w:r>
          </w:p>
        </w:tc>
      </w:tr>
      <w:tr w14:paraId="4741E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1602A4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TextLengthCaster</w:t>
            </w:r>
          </w:p>
        </w:tc>
        <w:tc>
          <w:tcPr>
            <w:tcW w:w="1748" w:type="dxa"/>
          </w:tcPr>
          <w:p w14:paraId="5FBAA26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Parameter, string</w:t>
            </w:r>
          </w:p>
        </w:tc>
        <w:tc>
          <w:tcPr>
            <w:tcW w:w="1593" w:type="dxa"/>
          </w:tcPr>
          <w:p w14:paraId="7E30091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791" w:type="dxa"/>
          </w:tcPr>
          <w:p w14:paraId="0E1F72D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Помогает составить подсказку для параметров длины</w:t>
            </w:r>
          </w:p>
        </w:tc>
      </w:tr>
      <w:tr w14:paraId="7088A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4C455A8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TextWidthCaster</w:t>
            </w:r>
          </w:p>
        </w:tc>
        <w:tc>
          <w:tcPr>
            <w:tcW w:w="1748" w:type="dxa"/>
          </w:tcPr>
          <w:p w14:paraId="685FA29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string, string, string, string</w:t>
            </w:r>
          </w:p>
        </w:tc>
        <w:tc>
          <w:tcPr>
            <w:tcW w:w="1593" w:type="dxa"/>
          </w:tcPr>
          <w:p w14:paraId="603437A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791" w:type="dxa"/>
          </w:tcPr>
          <w:p w14:paraId="1945CD7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Помогает составить подсказку для параметров диаметра</w:t>
            </w:r>
          </w:p>
        </w:tc>
      </w:tr>
    </w:tbl>
    <w:p w14:paraId="4A474AF3">
      <w:pPr>
        <w:ind w:right="59" w:firstLine="0"/>
      </w:pPr>
    </w:p>
    <w:p w14:paraId="2782AAD2">
      <w:pPr>
        <w:spacing w:line="240" w:lineRule="auto"/>
        <w:ind w:right="59"/>
        <w:rPr>
          <w:szCs w:val="28"/>
        </w:rPr>
      </w:pPr>
      <w:r>
        <w:rPr>
          <w:szCs w:val="28"/>
        </w:rPr>
        <w:t xml:space="preserve">Таблица 7.3 − Свойства класса </w:t>
      </w:r>
      <w:r>
        <w:rPr>
          <w:szCs w:val="28"/>
          <w:lang w:val="en-US"/>
        </w:rPr>
        <w:t>Parameters</w:t>
      </w:r>
    </w:p>
    <w:tbl>
      <w:tblPr>
        <w:tblStyle w:val="17"/>
        <w:tblW w:w="0" w:type="auto"/>
        <w:tblInd w:w="1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9"/>
        <w:gridCol w:w="2465"/>
        <w:gridCol w:w="4680"/>
      </w:tblGrid>
      <w:tr w14:paraId="2E7F4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5AE0136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65" w:type="dxa"/>
          </w:tcPr>
          <w:p w14:paraId="615448F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4680" w:type="dxa"/>
          </w:tcPr>
          <w:p w14:paraId="797F94E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21CB7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14E9089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HANDLE_LENGTH_MAX_VALUE</w:t>
            </w:r>
          </w:p>
        </w:tc>
        <w:tc>
          <w:tcPr>
            <w:tcW w:w="2465" w:type="dxa"/>
          </w:tcPr>
          <w:p w14:paraId="0FA7636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529533C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Максимальное значение длины ручки</w:t>
            </w:r>
          </w:p>
        </w:tc>
      </w:tr>
      <w:tr w14:paraId="19F0F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2E4F4B2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HANDLE_LENGTH_MIN_VALUE</w:t>
            </w:r>
          </w:p>
        </w:tc>
        <w:tc>
          <w:tcPr>
            <w:tcW w:w="2465" w:type="dxa"/>
          </w:tcPr>
          <w:p w14:paraId="7D61426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4F07EBF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Минимальное значение длины ручки</w:t>
            </w:r>
          </w:p>
        </w:tc>
      </w:tr>
      <w:tr w14:paraId="2E64B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0D448AF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HANDLE_WIDTH_MAX_VALUE</w:t>
            </w:r>
          </w:p>
        </w:tc>
        <w:tc>
          <w:tcPr>
            <w:tcW w:w="2465" w:type="dxa"/>
          </w:tcPr>
          <w:p w14:paraId="3206A16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157C3FF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Максимальное значение диаметра ручки</w:t>
            </w:r>
          </w:p>
        </w:tc>
      </w:tr>
      <w:tr w14:paraId="14D73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0205FCC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HANDLE_WIDTH_MIN_VALUE</w:t>
            </w:r>
          </w:p>
        </w:tc>
        <w:tc>
          <w:tcPr>
            <w:tcW w:w="2465" w:type="dxa"/>
          </w:tcPr>
          <w:p w14:paraId="65EE4CB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1B5CE5F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Минимальное значение диаметра ручки</w:t>
            </w:r>
          </w:p>
        </w:tc>
      </w:tr>
      <w:tr w14:paraId="1F709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  <w:tcBorders>
              <w:bottom w:val="nil"/>
            </w:tcBorders>
          </w:tcPr>
          <w:p w14:paraId="096632D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ROD_LENGTH_MAX_VALUE</w:t>
            </w:r>
          </w:p>
        </w:tc>
        <w:tc>
          <w:tcPr>
            <w:tcW w:w="2465" w:type="dxa"/>
            <w:tcBorders>
              <w:bottom w:val="nil"/>
            </w:tcBorders>
          </w:tcPr>
          <w:p w14:paraId="58B678C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  <w:tcBorders>
              <w:bottom w:val="nil"/>
            </w:tcBorders>
          </w:tcPr>
          <w:p w14:paraId="3786656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Максимальное значение длины наконечника</w:t>
            </w:r>
          </w:p>
        </w:tc>
      </w:tr>
    </w:tbl>
    <w:p w14:paraId="503CB546">
      <w:pPr>
        <w:ind w:right="59" w:firstLine="708"/>
        <w:rPr>
          <w:szCs w:val="28"/>
        </w:rPr>
      </w:pPr>
      <w:r>
        <w:rPr>
          <w:szCs w:val="28"/>
        </w:rPr>
        <w:t>Продолжение таблицы 7.3</w:t>
      </w:r>
    </w:p>
    <w:tbl>
      <w:tblPr>
        <w:tblStyle w:val="17"/>
        <w:tblW w:w="0" w:type="auto"/>
        <w:tblInd w:w="1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9"/>
        <w:gridCol w:w="2465"/>
        <w:gridCol w:w="4680"/>
      </w:tblGrid>
      <w:tr w14:paraId="7F0F8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11BF83C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65" w:type="dxa"/>
          </w:tcPr>
          <w:p w14:paraId="7C9C240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4680" w:type="dxa"/>
          </w:tcPr>
          <w:p w14:paraId="7D36218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19894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2F8A7A5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ROD_LENGTH_MIN_VALUE</w:t>
            </w:r>
          </w:p>
        </w:tc>
        <w:tc>
          <w:tcPr>
            <w:tcW w:w="2465" w:type="dxa"/>
          </w:tcPr>
          <w:p w14:paraId="09F5E85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74D63A4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Минимальное значение длины наконечника</w:t>
            </w:r>
          </w:p>
        </w:tc>
      </w:tr>
      <w:tr w14:paraId="5D716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4641AE4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ROD_WIDTH_MAX_VALUE</w:t>
            </w:r>
          </w:p>
        </w:tc>
        <w:tc>
          <w:tcPr>
            <w:tcW w:w="2465" w:type="dxa"/>
          </w:tcPr>
          <w:p w14:paraId="19AE176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1C865C8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Максимальное значение диаметра наконечника</w:t>
            </w:r>
          </w:p>
        </w:tc>
      </w:tr>
      <w:tr w14:paraId="2F636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259" w:type="dxa"/>
          </w:tcPr>
          <w:p w14:paraId="1824F76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ROD_WIDTH_MIN_VALUE</w:t>
            </w:r>
          </w:p>
        </w:tc>
        <w:tc>
          <w:tcPr>
            <w:tcW w:w="2465" w:type="dxa"/>
          </w:tcPr>
          <w:p w14:paraId="33FD297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6CC551C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Минимальное значение диаметра наконечника</w:t>
            </w:r>
          </w:p>
        </w:tc>
      </w:tr>
      <w:tr w14:paraId="3553B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259" w:type="dxa"/>
          </w:tcPr>
          <w:p w14:paraId="27D1ADB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FOURPLE</w:t>
            </w:r>
          </w:p>
        </w:tc>
        <w:tc>
          <w:tcPr>
            <w:tcW w:w="2465" w:type="dxa"/>
          </w:tcPr>
          <w:p w14:paraId="23784C8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</w:tcPr>
          <w:p w14:paraId="2E003D1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в 4 раза</w:t>
            </w:r>
          </w:p>
        </w:tc>
      </w:tr>
      <w:tr w14:paraId="34882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13984BD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ABSDEVIATION</w:t>
            </w:r>
          </w:p>
        </w:tc>
        <w:tc>
          <w:tcPr>
            <w:tcW w:w="2465" w:type="dxa"/>
          </w:tcPr>
          <w:p w14:paraId="18B5AF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</w:tcPr>
          <w:p w14:paraId="01E172A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на 5 мм</w:t>
            </w:r>
          </w:p>
        </w:tc>
      </w:tr>
      <w:tr w14:paraId="499D1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3A477EC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DIAMETERDEVIATION</w:t>
            </w:r>
          </w:p>
        </w:tc>
        <w:tc>
          <w:tcPr>
            <w:tcW w:w="2465" w:type="dxa"/>
          </w:tcPr>
          <w:p w14:paraId="058197E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</w:tcPr>
          <w:p w14:paraId="7DD92EC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на 2 мм</w:t>
            </w:r>
          </w:p>
        </w:tc>
      </w:tr>
      <w:tr w14:paraId="48F76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75771C9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HALF</w:t>
            </w:r>
          </w:p>
        </w:tc>
        <w:tc>
          <w:tcPr>
            <w:tcW w:w="2465" w:type="dxa"/>
          </w:tcPr>
          <w:p w14:paraId="4BB325F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</w:tcPr>
          <w:p w14:paraId="0B66103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в 2 раза</w:t>
            </w:r>
          </w:p>
        </w:tc>
      </w:tr>
      <w:tr w14:paraId="38DC4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42325C8B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465" w:type="dxa"/>
          </w:tcPr>
          <w:p w14:paraId="3FFF4F6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4680" w:type="dxa"/>
          </w:tcPr>
          <w:p w14:paraId="233EE11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словарь всех параметров</w:t>
            </w:r>
          </w:p>
        </w:tc>
      </w:tr>
      <w:tr w14:paraId="16264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6" w:hRule="atLeast"/>
        </w:trPr>
        <w:tc>
          <w:tcPr>
            <w:tcW w:w="2259" w:type="dxa"/>
          </w:tcPr>
          <w:p w14:paraId="0AED3E00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_handleType</w:t>
            </w:r>
          </w:p>
        </w:tc>
        <w:tc>
          <w:tcPr>
            <w:tcW w:w="2465" w:type="dxa"/>
          </w:tcPr>
          <w:p w14:paraId="5DFAF94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HandleType</w:t>
            </w:r>
          </w:p>
        </w:tc>
        <w:tc>
          <w:tcPr>
            <w:tcW w:w="4680" w:type="dxa"/>
          </w:tcPr>
          <w:p w14:paraId="09C5A38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тип ручки (цилиндрическая/шестиугольная призма)</w:t>
            </w:r>
          </w:p>
        </w:tc>
      </w:tr>
      <w:tr w14:paraId="09E06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0E51FC18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rodType</w:t>
            </w:r>
          </w:p>
        </w:tc>
        <w:tc>
          <w:tcPr>
            <w:tcW w:w="2465" w:type="dxa"/>
          </w:tcPr>
          <w:p w14:paraId="6C304BB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RodType</w:t>
            </w:r>
          </w:p>
        </w:tc>
        <w:tc>
          <w:tcPr>
            <w:tcW w:w="4680" w:type="dxa"/>
          </w:tcPr>
          <w:p w14:paraId="173D344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тип наконечника (плоский/крестообразный/квадратный)</w:t>
            </w:r>
          </w:p>
        </w:tc>
      </w:tr>
      <w:tr w14:paraId="3217D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9" w:type="dxa"/>
          </w:tcPr>
          <w:p w14:paraId="7AD7611B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isHoleExist</w:t>
            </w:r>
          </w:p>
        </w:tc>
        <w:tc>
          <w:tcPr>
            <w:tcW w:w="2465" w:type="dxa"/>
          </w:tcPr>
          <w:p w14:paraId="27C06C5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4680" w:type="dxa"/>
          </w:tcPr>
          <w:p w14:paraId="41CF674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информацию о наличии отверстия для возможности повесить ручку</w:t>
            </w:r>
          </w:p>
        </w:tc>
      </w:tr>
    </w:tbl>
    <w:p w14:paraId="40A2D689">
      <w:pPr>
        <w:ind w:right="59" w:firstLine="708"/>
        <w:rPr>
          <w:szCs w:val="28"/>
        </w:rPr>
      </w:pPr>
    </w:p>
    <w:p w14:paraId="4D1D8CF6">
      <w:pPr>
        <w:ind w:right="59" w:firstLine="708"/>
        <w:rPr>
          <w:szCs w:val="28"/>
          <w:lang w:val="en-US"/>
        </w:rPr>
      </w:pPr>
      <w:r>
        <w:rPr>
          <w:szCs w:val="28"/>
        </w:rPr>
        <w:t xml:space="preserve">Таблица 7.4 − Методы класса </w:t>
      </w:r>
      <w:r>
        <w:rPr>
          <w:szCs w:val="28"/>
          <w:lang w:val="en-US"/>
        </w:rPr>
        <w:t>Parameters</w:t>
      </w:r>
    </w:p>
    <w:tbl>
      <w:tblPr>
        <w:tblStyle w:val="17"/>
        <w:tblW w:w="9363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9"/>
        <w:gridCol w:w="1930"/>
        <w:gridCol w:w="1954"/>
        <w:gridCol w:w="3840"/>
      </w:tblGrid>
      <w:tr w14:paraId="23D00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1639" w:type="dxa"/>
          </w:tcPr>
          <w:p w14:paraId="01B58F1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930" w:type="dxa"/>
          </w:tcPr>
          <w:p w14:paraId="2D3F110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954" w:type="dxa"/>
          </w:tcPr>
          <w:p w14:paraId="677D828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Выходные параметры</w:t>
            </w:r>
          </w:p>
        </w:tc>
        <w:tc>
          <w:tcPr>
            <w:tcW w:w="3840" w:type="dxa"/>
          </w:tcPr>
          <w:p w14:paraId="55045F7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2F259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2" w:hRule="atLeast"/>
        </w:trPr>
        <w:tc>
          <w:tcPr>
            <w:tcW w:w="1639" w:type="dxa"/>
          </w:tcPr>
          <w:p w14:paraId="7E0EC5A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1930" w:type="dxa"/>
          </w:tcPr>
          <w:p w14:paraId="17C15E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954" w:type="dxa"/>
          </w:tcPr>
          <w:p w14:paraId="7046BB5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840" w:type="dxa"/>
          </w:tcPr>
          <w:p w14:paraId="648DCE0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Валидирует зависимые параметры</w:t>
            </w:r>
          </w:p>
        </w:tc>
      </w:tr>
      <w:tr w14:paraId="081AE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639" w:type="dxa"/>
          </w:tcPr>
          <w:p w14:paraId="50608AD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1930" w:type="dxa"/>
          </w:tcPr>
          <w:p w14:paraId="22BAEBD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ParameterType, int</w:t>
            </w:r>
          </w:p>
        </w:tc>
        <w:tc>
          <w:tcPr>
            <w:tcW w:w="1954" w:type="dxa"/>
          </w:tcPr>
          <w:p w14:paraId="77F758F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840" w:type="dxa"/>
          </w:tcPr>
          <w:p w14:paraId="671E151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Устанавливает параметр,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− значение в </w:t>
            </w:r>
            <w:r>
              <w:rPr>
                <w:sz w:val="24"/>
                <w:szCs w:val="24"/>
                <w:lang w:val="en-US"/>
              </w:rPr>
              <w:t>value</w:t>
            </w:r>
          </w:p>
        </w:tc>
      </w:tr>
      <w:tr w14:paraId="520B5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1639" w:type="dxa"/>
          </w:tcPr>
          <w:p w14:paraId="0BE9A42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1930" w:type="dxa"/>
          </w:tcPr>
          <w:p w14:paraId="1D4BC1F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954" w:type="dxa"/>
          </w:tcPr>
          <w:p w14:paraId="7E5BF67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3840" w:type="dxa"/>
          </w:tcPr>
          <w:p w14:paraId="290C259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Свойство для поля _</w:t>
            </w:r>
            <w:r>
              <w:rPr>
                <w:sz w:val="24"/>
                <w:szCs w:val="24"/>
                <w:lang w:val="en-US"/>
              </w:rPr>
              <w:t>parameters</w:t>
            </w:r>
          </w:p>
          <w:p w14:paraId="189A6B5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  <w:lang w:val="en-US"/>
              </w:rPr>
              <w:t>set</w:t>
            </w:r>
            <w:r>
              <w:rPr>
                <w:sz w:val="24"/>
                <w:szCs w:val="24"/>
              </w:rPr>
              <w:t xml:space="preserve"> закрытый)</w:t>
            </w:r>
          </w:p>
        </w:tc>
      </w:tr>
      <w:tr w14:paraId="22C07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8" w:hRule="atLeast"/>
        </w:trPr>
        <w:tc>
          <w:tcPr>
            <w:tcW w:w="1639" w:type="dxa"/>
          </w:tcPr>
          <w:p w14:paraId="1865A08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1930" w:type="dxa"/>
          </w:tcPr>
          <w:p w14:paraId="0DCBEE0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954" w:type="dxa"/>
          </w:tcPr>
          <w:p w14:paraId="63764E1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RodType</w:t>
            </w:r>
          </w:p>
        </w:tc>
        <w:tc>
          <w:tcPr>
            <w:tcW w:w="3840" w:type="dxa"/>
          </w:tcPr>
          <w:p w14:paraId="4C9F9FC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и возвращает форму наконечника</w:t>
            </w:r>
          </w:p>
        </w:tc>
      </w:tr>
      <w:tr w14:paraId="215F8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5" w:hRule="atLeast"/>
        </w:trPr>
        <w:tc>
          <w:tcPr>
            <w:tcW w:w="1639" w:type="dxa"/>
          </w:tcPr>
          <w:p w14:paraId="4C368E2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1930" w:type="dxa"/>
          </w:tcPr>
          <w:p w14:paraId="63F7A4B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954" w:type="dxa"/>
          </w:tcPr>
          <w:p w14:paraId="2E77C03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HandleType</w:t>
            </w:r>
          </w:p>
        </w:tc>
        <w:tc>
          <w:tcPr>
            <w:tcW w:w="3840" w:type="dxa"/>
          </w:tcPr>
          <w:p w14:paraId="431540B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и возвращает форму ручки</w:t>
            </w:r>
          </w:p>
        </w:tc>
      </w:tr>
      <w:tr w14:paraId="2C1C6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7" w:hRule="atLeast"/>
        </w:trPr>
        <w:tc>
          <w:tcPr>
            <w:tcW w:w="1639" w:type="dxa"/>
          </w:tcPr>
          <w:p w14:paraId="30C34CF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IsHoleExist</w:t>
            </w:r>
          </w:p>
        </w:tc>
        <w:tc>
          <w:tcPr>
            <w:tcW w:w="1930" w:type="dxa"/>
          </w:tcPr>
          <w:p w14:paraId="556654F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954" w:type="dxa"/>
          </w:tcPr>
          <w:p w14:paraId="505BAC8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3840" w:type="dxa"/>
          </w:tcPr>
          <w:p w14:paraId="2063C27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и возвращает наличие отверстия</w:t>
            </w:r>
          </w:p>
        </w:tc>
      </w:tr>
      <w:tr w14:paraId="17042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1639" w:type="dxa"/>
          </w:tcPr>
          <w:p w14:paraId="1A76F3C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930" w:type="dxa"/>
          </w:tcPr>
          <w:p w14:paraId="21F041D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954" w:type="dxa"/>
          </w:tcPr>
          <w:p w14:paraId="44A8ADC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840" w:type="dxa"/>
          </w:tcPr>
          <w:p w14:paraId="232D966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Конструктор класса</w:t>
            </w:r>
          </w:p>
        </w:tc>
      </w:tr>
      <w:tr w14:paraId="5B0BA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</w:trPr>
        <w:tc>
          <w:tcPr>
            <w:tcW w:w="1639" w:type="dxa"/>
          </w:tcPr>
          <w:p w14:paraId="2AF66E3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TextCaster</w:t>
            </w:r>
          </w:p>
        </w:tc>
        <w:tc>
          <w:tcPr>
            <w:tcW w:w="1930" w:type="dxa"/>
          </w:tcPr>
          <w:p w14:paraId="6B0D6C9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954" w:type="dxa"/>
          </w:tcPr>
          <w:p w14:paraId="11FD5F8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840" w:type="dxa"/>
          </w:tcPr>
          <w:p w14:paraId="293B40B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Вспомогательная функция для текста ошибки</w:t>
            </w:r>
          </w:p>
        </w:tc>
      </w:tr>
    </w:tbl>
    <w:p w14:paraId="6936BD49">
      <w:pPr>
        <w:ind w:right="59" w:firstLine="708"/>
        <w:rPr>
          <w:lang w:val="en-US"/>
        </w:rPr>
      </w:pPr>
      <w:r>
        <w:t xml:space="preserve">Таблица 7.5 </w:t>
      </w:r>
      <w:r>
        <w:rPr>
          <w:szCs w:val="28"/>
        </w:rPr>
        <w:t xml:space="preserve">− </w:t>
      </w:r>
      <w:r>
        <w:t xml:space="preserve">Свойства класса </w:t>
      </w:r>
      <w:r>
        <w:rPr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636"/>
        <w:gridCol w:w="3817"/>
      </w:tblGrid>
      <w:tr w14:paraId="31F18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2952" w:type="dxa"/>
          </w:tcPr>
          <w:p w14:paraId="740899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2636" w:type="dxa"/>
          </w:tcPr>
          <w:p w14:paraId="08FE1FE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817" w:type="dxa"/>
          </w:tcPr>
          <w:p w14:paraId="1819D44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14616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960118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ONESECOND</w:t>
            </w:r>
          </w:p>
        </w:tc>
        <w:tc>
          <w:tcPr>
            <w:tcW w:w="2636" w:type="dxa"/>
          </w:tcPr>
          <w:p w14:paraId="158CC1A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3EF0A0D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</w:t>
            </w:r>
            <w:r>
              <w:t>2 раза</w:t>
            </w:r>
          </w:p>
        </w:tc>
      </w:tr>
      <w:tr w14:paraId="7D845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39D32FAE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ONEFOURTH</w:t>
            </w:r>
          </w:p>
        </w:tc>
        <w:tc>
          <w:tcPr>
            <w:tcW w:w="2636" w:type="dxa"/>
          </w:tcPr>
          <w:p w14:paraId="330BB61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237D6694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1/4</w:t>
            </w:r>
            <w:r>
              <w:t xml:space="preserve"> раза</w:t>
            </w:r>
          </w:p>
        </w:tc>
      </w:tr>
      <w:tr w14:paraId="19C9F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CF8745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ONEFIVED</w:t>
            </w:r>
          </w:p>
        </w:tc>
        <w:tc>
          <w:tcPr>
            <w:tcW w:w="2636" w:type="dxa"/>
          </w:tcPr>
          <w:p w14:paraId="0B12B795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46813979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1/5</w:t>
            </w:r>
            <w:r>
              <w:t xml:space="preserve"> раза</w:t>
            </w:r>
          </w:p>
        </w:tc>
      </w:tr>
      <w:tr w14:paraId="12AD7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482D6ED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TWOTHIRD</w:t>
            </w:r>
          </w:p>
        </w:tc>
        <w:tc>
          <w:tcPr>
            <w:tcW w:w="2636" w:type="dxa"/>
          </w:tcPr>
          <w:p w14:paraId="13FA2BD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34F81E25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2/3</w:t>
            </w:r>
            <w:r>
              <w:t xml:space="preserve"> раза</w:t>
            </w:r>
          </w:p>
        </w:tc>
      </w:tr>
      <w:tr w14:paraId="6F76E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E7D3C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FOURTHWITHHALFSIXED</w:t>
            </w:r>
          </w:p>
        </w:tc>
        <w:tc>
          <w:tcPr>
            <w:tcW w:w="2636" w:type="dxa"/>
          </w:tcPr>
          <w:p w14:paraId="77C1939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63A1EEA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3/4</w:t>
            </w:r>
            <w:r>
              <w:t xml:space="preserve"> раза</w:t>
            </w:r>
          </w:p>
        </w:tc>
      </w:tr>
      <w:tr w14:paraId="080C8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5986B083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ONESEVENED</w:t>
            </w:r>
          </w:p>
        </w:tc>
        <w:tc>
          <w:tcPr>
            <w:tcW w:w="2636" w:type="dxa"/>
          </w:tcPr>
          <w:p w14:paraId="402CB3A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AE8D523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1/7</w:t>
            </w:r>
            <w:r>
              <w:t xml:space="preserve"> раза</w:t>
            </w:r>
          </w:p>
        </w:tc>
      </w:tr>
      <w:tr w14:paraId="5D906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6600109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ONEFOURTYFIVED</w:t>
            </w:r>
          </w:p>
        </w:tc>
        <w:tc>
          <w:tcPr>
            <w:tcW w:w="2636" w:type="dxa"/>
          </w:tcPr>
          <w:p w14:paraId="659397BD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24D737B8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1/45</w:t>
            </w:r>
            <w:r>
              <w:t xml:space="preserve"> раза</w:t>
            </w:r>
          </w:p>
        </w:tc>
      </w:tr>
      <w:tr w14:paraId="336B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5F09320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FIVESIXED</w:t>
            </w:r>
          </w:p>
        </w:tc>
        <w:tc>
          <w:tcPr>
            <w:tcW w:w="2636" w:type="dxa"/>
          </w:tcPr>
          <w:p w14:paraId="13E4D61A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005A624F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5/6</w:t>
            </w:r>
            <w:r>
              <w:t xml:space="preserve"> раза</w:t>
            </w:r>
          </w:p>
        </w:tc>
      </w:tr>
      <w:tr w14:paraId="52F1B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A297D0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SQRT2</w:t>
            </w:r>
          </w:p>
        </w:tc>
        <w:tc>
          <w:tcPr>
            <w:tcW w:w="2636" w:type="dxa"/>
          </w:tcPr>
          <w:p w14:paraId="5EA01E6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49C93A20">
            <w:pPr>
              <w:widowControl w:val="0"/>
              <w:ind w:right="59" w:firstLine="0"/>
              <w:jc w:val="center"/>
            </w:pPr>
            <w:r>
              <w:t>Постоянная корень из 2</w:t>
            </w:r>
          </w:p>
        </w:tc>
      </w:tr>
      <w:tr w14:paraId="2EBD6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E65F0CE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ONETENTH</w:t>
            </w:r>
          </w:p>
        </w:tc>
        <w:tc>
          <w:tcPr>
            <w:tcW w:w="2636" w:type="dxa"/>
          </w:tcPr>
          <w:p w14:paraId="10ED08C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36B4EA02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1/10</w:t>
            </w:r>
            <w:r>
              <w:t xml:space="preserve"> раза</w:t>
            </w:r>
          </w:p>
        </w:tc>
      </w:tr>
      <w:tr w14:paraId="7F661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20FA33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2636" w:type="dxa"/>
          </w:tcPr>
          <w:p w14:paraId="559F22E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817" w:type="dxa"/>
          </w:tcPr>
          <w:p w14:paraId="26E4B4FF">
            <w:pPr>
              <w:widowControl w:val="0"/>
              <w:ind w:right="59" w:firstLine="0"/>
              <w:jc w:val="center"/>
            </w:pPr>
            <w:r>
              <w:t xml:space="preserve">Хранит в себе объект обёртки </w:t>
            </w:r>
            <w:r>
              <w:rPr>
                <w:lang w:val="en-US"/>
              </w:rPr>
              <w:t>API</w:t>
            </w:r>
          </w:p>
        </w:tc>
      </w:tr>
    </w:tbl>
    <w:p w14:paraId="4146F68A">
      <w:pPr>
        <w:ind w:right="59" w:firstLine="0"/>
      </w:pPr>
    </w:p>
    <w:p w14:paraId="7FE09274">
      <w:pPr>
        <w:ind w:right="59" w:firstLine="0"/>
      </w:pPr>
    </w:p>
    <w:p w14:paraId="2BE2CFF1">
      <w:pPr>
        <w:ind w:right="59" w:firstLine="0"/>
      </w:pPr>
    </w:p>
    <w:p w14:paraId="1E6995DB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7.6 − Методы класса </w:t>
      </w:r>
      <w:r>
        <w:rPr>
          <w:sz w:val="24"/>
          <w:szCs w:val="24"/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6"/>
        <w:gridCol w:w="2434"/>
        <w:gridCol w:w="5384"/>
      </w:tblGrid>
      <w:tr w14:paraId="1C260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546" w:type="dxa"/>
          </w:tcPr>
          <w:p w14:paraId="53A6BE4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34" w:type="dxa"/>
          </w:tcPr>
          <w:p w14:paraId="3EDFCF0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384" w:type="dxa"/>
          </w:tcPr>
          <w:p w14:paraId="2B1693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19352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1546" w:type="dxa"/>
          </w:tcPr>
          <w:p w14:paraId="79600E9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2434" w:type="dxa"/>
          </w:tcPr>
          <w:p w14:paraId="751CF50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2F0C15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14:paraId="35EA8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546" w:type="dxa"/>
          </w:tcPr>
          <w:p w14:paraId="2834524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BuildRod</w:t>
            </w:r>
          </w:p>
        </w:tc>
        <w:tc>
          <w:tcPr>
            <w:tcW w:w="2434" w:type="dxa"/>
          </w:tcPr>
          <w:p w14:paraId="7A46734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BC0FE5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стержня отвёртки</w:t>
            </w:r>
          </w:p>
        </w:tc>
      </w:tr>
      <w:tr w14:paraId="6907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</w:trPr>
        <w:tc>
          <w:tcPr>
            <w:tcW w:w="1546" w:type="dxa"/>
            <w:tcBorders>
              <w:bottom w:val="nil"/>
            </w:tcBorders>
          </w:tcPr>
          <w:p w14:paraId="011FEC9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BuildHandle</w:t>
            </w:r>
          </w:p>
        </w:tc>
        <w:tc>
          <w:tcPr>
            <w:tcW w:w="2434" w:type="dxa"/>
            <w:tcBorders>
              <w:bottom w:val="nil"/>
            </w:tcBorders>
          </w:tcPr>
          <w:p w14:paraId="40C38E5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  <w:tcBorders>
              <w:bottom w:val="nil"/>
            </w:tcBorders>
          </w:tcPr>
          <w:p w14:paraId="29381EE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ручки отвёртки</w:t>
            </w:r>
          </w:p>
        </w:tc>
      </w:tr>
      <w:tr w14:paraId="0070C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6" w:hRule="atLeast"/>
        </w:trPr>
        <w:tc>
          <w:tcPr>
            <w:tcW w:w="1546" w:type="dxa"/>
          </w:tcPr>
          <w:p w14:paraId="605731A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Helper</w:t>
            </w:r>
          </w:p>
        </w:tc>
        <w:tc>
          <w:tcPr>
            <w:tcW w:w="2434" w:type="dxa"/>
          </w:tcPr>
          <w:p w14:paraId="0C197F2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int[], int[], double[], int[], int[]</w:t>
            </w:r>
          </w:p>
        </w:tc>
        <w:tc>
          <w:tcPr>
            <w:tcW w:w="5384" w:type="dxa"/>
          </w:tcPr>
          <w:p w14:paraId="492FFC0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Вспомогательный метод, позволяющий избавиться от дублирования кода (повторяет цикл операций: создать эскиз, создать линию, выдавить).</w:t>
            </w:r>
          </w:p>
          <w:p w14:paraId="50E51C0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двумерный массив с координатами точек по которым строится линия,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эскиза (на какой плоскости),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[] глубина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начало для сбора точек в двумерном массиве,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>[] количество сборов точек (построенных линий)</w:t>
            </w:r>
          </w:p>
        </w:tc>
      </w:tr>
      <w:tr w14:paraId="273CD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9" w:hRule="atLeast"/>
        </w:trPr>
        <w:tc>
          <w:tcPr>
            <w:tcW w:w="1546" w:type="dxa"/>
          </w:tcPr>
          <w:p w14:paraId="0320250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BuildCruciform</w:t>
            </w:r>
          </w:p>
        </w:tc>
        <w:tc>
          <w:tcPr>
            <w:tcW w:w="2434" w:type="dxa"/>
          </w:tcPr>
          <w:p w14:paraId="6FC72F5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384" w:type="dxa"/>
          </w:tcPr>
          <w:p w14:paraId="3824028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крестообразного наконечника</w:t>
            </w:r>
          </w:p>
          <w:p w14:paraId="351B4DB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− используемые для этого параметры)</w:t>
            </w:r>
          </w:p>
        </w:tc>
      </w:tr>
      <w:tr w14:paraId="52D08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2" w:hRule="atLeast"/>
        </w:trPr>
        <w:tc>
          <w:tcPr>
            <w:tcW w:w="1546" w:type="dxa"/>
          </w:tcPr>
          <w:p w14:paraId="2B9A3B5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BuildFlat</w:t>
            </w:r>
          </w:p>
        </w:tc>
        <w:tc>
          <w:tcPr>
            <w:tcW w:w="2434" w:type="dxa"/>
          </w:tcPr>
          <w:p w14:paraId="030C1E7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</w:t>
            </w:r>
          </w:p>
        </w:tc>
        <w:tc>
          <w:tcPr>
            <w:tcW w:w="5384" w:type="dxa"/>
          </w:tcPr>
          <w:p w14:paraId="100C577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плоского наконечника</w:t>
            </w:r>
          </w:p>
          <w:p w14:paraId="5BD4181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− используемые для этого параметры)</w:t>
            </w:r>
          </w:p>
        </w:tc>
      </w:tr>
      <w:tr w14:paraId="6FD46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</w:trPr>
        <w:tc>
          <w:tcPr>
            <w:tcW w:w="1546" w:type="dxa"/>
          </w:tcPr>
          <w:p w14:paraId="6A6EF2A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BuildRectangle</w:t>
            </w:r>
          </w:p>
        </w:tc>
        <w:tc>
          <w:tcPr>
            <w:tcW w:w="2434" w:type="dxa"/>
          </w:tcPr>
          <w:p w14:paraId="5D18C48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</w:t>
            </w:r>
          </w:p>
        </w:tc>
        <w:tc>
          <w:tcPr>
            <w:tcW w:w="5384" w:type="dxa"/>
          </w:tcPr>
          <w:p w14:paraId="03FA1AD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квадратного наконечника</w:t>
            </w:r>
          </w:p>
          <w:p w14:paraId="50E2AC9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− используемые для этого параметры)</w:t>
            </w:r>
          </w:p>
        </w:tc>
      </w:tr>
      <w:tr w14:paraId="7526FD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1546" w:type="dxa"/>
          </w:tcPr>
          <w:p w14:paraId="7A7B892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BuildPrisme</w:t>
            </w:r>
          </w:p>
        </w:tc>
        <w:tc>
          <w:tcPr>
            <w:tcW w:w="2434" w:type="dxa"/>
          </w:tcPr>
          <w:p w14:paraId="460EECA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</w:t>
            </w:r>
          </w:p>
        </w:tc>
        <w:tc>
          <w:tcPr>
            <w:tcW w:w="5384" w:type="dxa"/>
          </w:tcPr>
          <w:p w14:paraId="6E1D8E6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призматической ручки</w:t>
            </w:r>
          </w:p>
          <w:p w14:paraId="218F0D6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− используемые для этого параметры)</w:t>
            </w:r>
          </w:p>
        </w:tc>
      </w:tr>
      <w:tr w14:paraId="09EE8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</w:trPr>
        <w:tc>
          <w:tcPr>
            <w:tcW w:w="1546" w:type="dxa"/>
            <w:shd w:val="clear" w:color="auto" w:fill="auto"/>
          </w:tcPr>
          <w:p w14:paraId="5373115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BuildCylinder</w:t>
            </w:r>
          </w:p>
        </w:tc>
        <w:tc>
          <w:tcPr>
            <w:tcW w:w="2434" w:type="dxa"/>
            <w:shd w:val="clear" w:color="auto" w:fill="auto"/>
          </w:tcPr>
          <w:p w14:paraId="310B6E1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</w:t>
            </w:r>
          </w:p>
        </w:tc>
        <w:tc>
          <w:tcPr>
            <w:tcW w:w="5384" w:type="dxa"/>
            <w:shd w:val="clear" w:color="auto" w:fill="auto"/>
          </w:tcPr>
          <w:p w14:paraId="478741F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цилиндрической ручки</w:t>
            </w:r>
          </w:p>
          <w:p w14:paraId="3CAFBD9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− используемые для этого параметры)</w:t>
            </w:r>
          </w:p>
        </w:tc>
      </w:tr>
    </w:tbl>
    <w:p w14:paraId="7DDA6B90">
      <w:pPr>
        <w:ind w:right="59" w:firstLine="0"/>
      </w:pPr>
    </w:p>
    <w:p w14:paraId="6DAB5293">
      <w:pPr>
        <w:spacing w:line="36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>Таблица 7.7 −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986"/>
        <w:gridCol w:w="5200"/>
      </w:tblGrid>
      <w:tr w14:paraId="648F6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</w:trPr>
        <w:tc>
          <w:tcPr>
            <w:tcW w:w="2035" w:type="dxa"/>
          </w:tcPr>
          <w:p w14:paraId="608BD59C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Название</w:t>
            </w:r>
          </w:p>
        </w:tc>
        <w:tc>
          <w:tcPr>
            <w:tcW w:w="1797" w:type="dxa"/>
          </w:tcPr>
          <w:p w14:paraId="6F8EAB18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Тип данных</w:t>
            </w:r>
          </w:p>
        </w:tc>
        <w:tc>
          <w:tcPr>
            <w:tcW w:w="5526" w:type="dxa"/>
          </w:tcPr>
          <w:p w14:paraId="4F46A75C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Описание</w:t>
            </w:r>
          </w:p>
        </w:tc>
      </w:tr>
      <w:tr w14:paraId="2C4A5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</w:trPr>
        <w:tc>
          <w:tcPr>
            <w:tcW w:w="2035" w:type="dxa"/>
          </w:tcPr>
          <w:p w14:paraId="6C748713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_maxValue</w:t>
            </w:r>
          </w:p>
        </w:tc>
        <w:tc>
          <w:tcPr>
            <w:tcW w:w="1797" w:type="dxa"/>
          </w:tcPr>
          <w:p w14:paraId="4D6ECA2E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int</w:t>
            </w:r>
          </w:p>
        </w:tc>
        <w:tc>
          <w:tcPr>
            <w:tcW w:w="5526" w:type="dxa"/>
          </w:tcPr>
          <w:p w14:paraId="2E4F1E4E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Максимально допустимое значение параметра</w:t>
            </w:r>
          </w:p>
        </w:tc>
      </w:tr>
      <w:tr w14:paraId="495EC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2035" w:type="dxa"/>
          </w:tcPr>
          <w:p w14:paraId="3AEFCBDD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_minValue</w:t>
            </w:r>
          </w:p>
        </w:tc>
        <w:tc>
          <w:tcPr>
            <w:tcW w:w="1797" w:type="dxa"/>
          </w:tcPr>
          <w:p w14:paraId="1C6CA046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int</w:t>
            </w:r>
          </w:p>
        </w:tc>
        <w:tc>
          <w:tcPr>
            <w:tcW w:w="5526" w:type="dxa"/>
          </w:tcPr>
          <w:p w14:paraId="0E4D5FBF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Минимально допустимое значение параметра</w:t>
            </w:r>
          </w:p>
        </w:tc>
      </w:tr>
      <w:tr w14:paraId="4721F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2035" w:type="dxa"/>
          </w:tcPr>
          <w:p w14:paraId="54D24161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_value</w:t>
            </w:r>
          </w:p>
        </w:tc>
        <w:tc>
          <w:tcPr>
            <w:tcW w:w="1797" w:type="dxa"/>
          </w:tcPr>
          <w:p w14:paraId="21231848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int</w:t>
            </w:r>
          </w:p>
        </w:tc>
        <w:tc>
          <w:tcPr>
            <w:tcW w:w="5526" w:type="dxa"/>
          </w:tcPr>
          <w:p w14:paraId="5A67472A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Значение параметра</w:t>
            </w:r>
          </w:p>
        </w:tc>
      </w:tr>
      <w:tr w14:paraId="539E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9" w:hRule="atLeast"/>
        </w:trPr>
        <w:tc>
          <w:tcPr>
            <w:tcW w:w="2035" w:type="dxa"/>
          </w:tcPr>
          <w:p w14:paraId="3B1B5DFA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_typeOfParameter</w:t>
            </w:r>
          </w:p>
        </w:tc>
        <w:tc>
          <w:tcPr>
            <w:tcW w:w="1797" w:type="dxa"/>
          </w:tcPr>
          <w:p w14:paraId="4FA62693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ParameterType</w:t>
            </w:r>
          </w:p>
        </w:tc>
        <w:tc>
          <w:tcPr>
            <w:tcW w:w="5526" w:type="dxa"/>
          </w:tcPr>
          <w:p w14:paraId="62B9A064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Тип параметра</w:t>
            </w:r>
          </w:p>
        </w:tc>
      </w:tr>
    </w:tbl>
    <w:p w14:paraId="26B4E99A">
      <w:pPr>
        <w:spacing w:line="360" w:lineRule="auto"/>
        <w:ind w:right="59" w:firstLine="708"/>
        <w:rPr>
          <w:szCs w:val="28"/>
        </w:rPr>
      </w:pPr>
    </w:p>
    <w:p w14:paraId="0C5F2737">
      <w:pPr>
        <w:spacing w:line="360" w:lineRule="auto"/>
        <w:ind w:right="59" w:firstLine="708"/>
        <w:rPr>
          <w:szCs w:val="28"/>
          <w:lang w:val="en-US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7</w:t>
      </w:r>
      <w:r>
        <w:rPr>
          <w:szCs w:val="28"/>
        </w:rPr>
        <w:t>.8 −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Методы класса </w:t>
      </w:r>
      <w:r>
        <w:rPr>
          <w:szCs w:val="28"/>
          <w:lang w:val="en-US"/>
        </w:rPr>
        <w:t>Parameter</w:t>
      </w:r>
    </w:p>
    <w:tbl>
      <w:tblPr>
        <w:tblStyle w:val="17"/>
        <w:tblW w:w="9396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5"/>
        <w:gridCol w:w="1689"/>
        <w:gridCol w:w="5472"/>
      </w:tblGrid>
      <w:tr w14:paraId="2E295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4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39702274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Название</w:t>
            </w:r>
          </w:p>
        </w:tc>
        <w:tc>
          <w:tcPr>
            <w:tcW w:w="1689" w:type="dxa"/>
            <w:tcBorders>
              <w:tl2br w:val="nil"/>
              <w:tr2bl w:val="nil"/>
            </w:tcBorders>
          </w:tcPr>
          <w:p w14:paraId="09D04F2F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Входные параметры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1DE67BD5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Описание</w:t>
            </w:r>
          </w:p>
        </w:tc>
      </w:tr>
      <w:tr w14:paraId="0B872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9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03E1421C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 w:eastAsia="zh-CN" w:bidi="ar"/>
              </w:rPr>
              <w:t>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</w:tcPr>
          <w:p w14:paraId="506489CC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 w:eastAsia="zh-CN" w:bidi="ar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73B1EABC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eastAsia="zh-CN" w:bidi="ar"/>
              </w:rPr>
            </w:pPr>
            <w:r>
              <w:rPr>
                <w:szCs w:val="28"/>
                <w:lang w:eastAsia="zh-CN" w:bidi="ar"/>
              </w:rPr>
              <w:t xml:space="preserve">Свойство для поля </w:t>
            </w:r>
            <w:r>
              <w:rPr>
                <w:szCs w:val="28"/>
                <w:lang w:val="en-US" w:eastAsia="zh-CN" w:bidi="ar"/>
              </w:rPr>
              <w:t>_value</w:t>
            </w:r>
          </w:p>
        </w:tc>
      </w:tr>
      <w:tr w14:paraId="2ED10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A29EC2D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val="en-US" w:eastAsia="zh-CN" w:bidi="ar"/>
              </w:rPr>
            </w:pPr>
            <w:r>
              <w:rPr>
                <w:szCs w:val="28"/>
                <w:lang w:val="en-US"/>
              </w:rPr>
              <w:t>MaxValue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</w:tcPr>
          <w:p w14:paraId="44D6EF2E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5C1F0DC2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val="en-US" w:eastAsia="zh-CN" w:bidi="ar"/>
              </w:rPr>
            </w:pPr>
            <w:r>
              <w:rPr>
                <w:szCs w:val="28"/>
                <w:lang w:eastAsia="zh-CN" w:bidi="ar"/>
              </w:rPr>
              <w:t>Свойство для поля</w:t>
            </w:r>
            <w:r>
              <w:rPr>
                <w:szCs w:val="28"/>
                <w:lang w:val="en-US" w:eastAsia="zh-CN" w:bidi="ar"/>
              </w:rPr>
              <w:t xml:space="preserve"> _maxValue</w:t>
            </w:r>
          </w:p>
        </w:tc>
      </w:tr>
      <w:tr w14:paraId="1A683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23D1383F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val="en-US" w:eastAsia="zh-CN" w:bidi="ar"/>
              </w:rPr>
            </w:pPr>
            <w:r>
              <w:rPr>
                <w:szCs w:val="28"/>
                <w:lang w:val="en-US"/>
              </w:rPr>
              <w:t>MinValue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</w:tcPr>
          <w:p w14:paraId="286301E4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2C67850E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val="en-US" w:eastAsia="zh-CN" w:bidi="ar"/>
              </w:rPr>
            </w:pPr>
            <w:r>
              <w:rPr>
                <w:szCs w:val="28"/>
                <w:lang w:eastAsia="zh-CN" w:bidi="ar"/>
              </w:rPr>
              <w:t xml:space="preserve">Свойство для поля </w:t>
            </w:r>
            <w:r>
              <w:rPr>
                <w:szCs w:val="28"/>
                <w:lang w:val="en-US" w:eastAsia="zh-CN" w:bidi="ar"/>
              </w:rPr>
              <w:t>_minValue</w:t>
            </w:r>
          </w:p>
        </w:tc>
      </w:tr>
      <w:tr w14:paraId="26680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1AB8EF68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TypeOfParameter</w:t>
            </w:r>
          </w:p>
        </w:tc>
        <w:tc>
          <w:tcPr>
            <w:tcW w:w="1689" w:type="dxa"/>
            <w:tcBorders>
              <w:tl2br w:val="nil"/>
              <w:tr2bl w:val="nil"/>
            </w:tcBorders>
          </w:tcPr>
          <w:p w14:paraId="67FCDD92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72CFBF98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val="en-US" w:eastAsia="zh-CN" w:bidi="ar"/>
              </w:rPr>
            </w:pPr>
            <w:r>
              <w:rPr>
                <w:szCs w:val="28"/>
                <w:lang w:eastAsia="zh-CN" w:bidi="ar"/>
              </w:rPr>
              <w:t xml:space="preserve">Свойство для поля </w:t>
            </w:r>
            <w:r>
              <w:rPr>
                <w:szCs w:val="28"/>
                <w:lang w:val="en-US" w:eastAsia="zh-CN" w:bidi="ar"/>
              </w:rPr>
              <w:t>_typeOfParameter</w:t>
            </w:r>
          </w:p>
        </w:tc>
      </w:tr>
      <w:tr w14:paraId="76DBD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5" w:type="dxa"/>
            <w:tcBorders>
              <w:tl2br w:val="nil"/>
              <w:tr2bl w:val="nil"/>
            </w:tcBorders>
          </w:tcPr>
          <w:p w14:paraId="2C30D636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val="en-US" w:eastAsia="zh-CN" w:bidi="ar"/>
              </w:rPr>
            </w:pPr>
            <w:r>
              <w:rPr>
                <w:szCs w:val="28"/>
                <w:lang w:val="en-US" w:eastAsia="zh-CN" w:bidi="ar"/>
              </w:rPr>
              <w:t>Validate</w:t>
            </w:r>
          </w:p>
        </w:tc>
        <w:tc>
          <w:tcPr>
            <w:tcW w:w="1689" w:type="dxa"/>
            <w:tcBorders>
              <w:tl2br w:val="nil"/>
              <w:tr2bl w:val="nil"/>
            </w:tcBorders>
          </w:tcPr>
          <w:p w14:paraId="03F0583E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 w:eastAsia="zh-CN" w:bidi="ar"/>
              </w:rPr>
            </w:pPr>
            <w:r>
              <w:rPr>
                <w:szCs w:val="28"/>
                <w:lang w:val="en-US"/>
              </w:rPr>
              <w:t>int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6896A8EF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eastAsia="zh-CN" w:bidi="ar"/>
              </w:rPr>
            </w:pPr>
            <w:r>
              <w:rPr>
                <w:szCs w:val="28"/>
                <w:lang w:eastAsia="zh-CN" w:bidi="ar"/>
              </w:rPr>
              <w:t xml:space="preserve">Сравнивает полученное значение с максимальным и минимальным возможными, </w:t>
            </w:r>
            <w:r>
              <w:rPr>
                <w:szCs w:val="28"/>
                <w:lang w:val="en-US" w:eastAsia="zh-CN" w:bidi="ar"/>
              </w:rPr>
              <w:t>int</w:t>
            </w:r>
            <w:r>
              <w:rPr>
                <w:szCs w:val="28"/>
                <w:lang w:eastAsia="zh-CN" w:bidi="ar"/>
              </w:rPr>
              <w:t xml:space="preserve"> </w:t>
            </w:r>
            <w:r>
              <w:rPr>
                <w:szCs w:val="28"/>
              </w:rPr>
              <w:t xml:space="preserve">− </w:t>
            </w:r>
            <w:r>
              <w:rPr>
                <w:szCs w:val="28"/>
                <w:lang w:val="en-US"/>
              </w:rPr>
              <w:t>value</w:t>
            </w:r>
          </w:p>
        </w:tc>
      </w:tr>
      <w:tr w14:paraId="03E95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9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67CC8E4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val="en-US" w:eastAsia="zh-CN" w:bidi="ar"/>
              </w:rPr>
            </w:pPr>
            <w:r>
              <w:rPr>
                <w:szCs w:val="28"/>
                <w:lang w:val="en-US" w:eastAsia="zh-CN" w:bidi="ar"/>
              </w:rPr>
              <w:t>Parameter</w:t>
            </w:r>
          </w:p>
        </w:tc>
        <w:tc>
          <w:tcPr>
            <w:tcW w:w="1689" w:type="dxa"/>
            <w:tcBorders>
              <w:tl2br w:val="nil"/>
              <w:tr2bl w:val="nil"/>
            </w:tcBorders>
          </w:tcPr>
          <w:p w14:paraId="05F1833A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 w:eastAsia="zh-CN" w:bidi="ar"/>
              </w:rPr>
            </w:pPr>
            <w:r>
              <w:rPr>
                <w:szCs w:val="28"/>
                <w:lang w:val="en-US"/>
              </w:rPr>
              <w:t>int, int, ParameterType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601AE295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eastAsia="zh-CN" w:bidi="ar"/>
              </w:rPr>
            </w:pPr>
            <w:r>
              <w:rPr>
                <w:szCs w:val="28"/>
                <w:lang w:eastAsia="zh-CN" w:bidi="ar"/>
              </w:rPr>
              <w:t xml:space="preserve">Конструктор класса, </w:t>
            </w:r>
            <w:r>
              <w:rPr>
                <w:szCs w:val="28"/>
                <w:lang w:val="en-US" w:eastAsia="zh-CN" w:bidi="ar"/>
              </w:rPr>
              <w:t>int</w:t>
            </w:r>
            <w:r>
              <w:rPr>
                <w:szCs w:val="28"/>
                <w:lang w:eastAsia="zh-CN" w:bidi="ar"/>
              </w:rPr>
              <w:t xml:space="preserve"> </w:t>
            </w:r>
            <w:r>
              <w:rPr>
                <w:szCs w:val="28"/>
              </w:rPr>
              <w:t>−</w:t>
            </w:r>
            <w:r>
              <w:rPr>
                <w:szCs w:val="28"/>
                <w:lang w:eastAsia="zh-CN" w:bidi="ar"/>
              </w:rPr>
              <w:t xml:space="preserve"> максимальное значение, </w:t>
            </w:r>
            <w:r>
              <w:rPr>
                <w:szCs w:val="28"/>
                <w:lang w:val="en-US" w:eastAsia="zh-CN" w:bidi="ar"/>
              </w:rPr>
              <w:t>int</w:t>
            </w:r>
            <w:r>
              <w:rPr>
                <w:szCs w:val="28"/>
                <w:lang w:eastAsia="zh-CN" w:bidi="ar"/>
              </w:rPr>
              <w:t xml:space="preserve"> </w:t>
            </w:r>
            <w:r>
              <w:rPr>
                <w:szCs w:val="28"/>
              </w:rPr>
              <w:t>−</w:t>
            </w:r>
            <w:r>
              <w:rPr>
                <w:szCs w:val="28"/>
                <w:lang w:eastAsia="zh-CN" w:bidi="ar"/>
              </w:rPr>
              <w:t xml:space="preserve"> минимальное значение</w:t>
            </w:r>
          </w:p>
        </w:tc>
      </w:tr>
      <w:tr w14:paraId="1F31F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67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390B050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val="en-US" w:eastAsia="zh-CN" w:bidi="ar"/>
              </w:rPr>
            </w:pPr>
            <w:r>
              <w:rPr>
                <w:szCs w:val="28"/>
                <w:lang w:val="en-US" w:eastAsia="zh-CN" w:bidi="ar"/>
              </w:rPr>
              <w:t>MinMaxValidate</w:t>
            </w:r>
          </w:p>
        </w:tc>
        <w:tc>
          <w:tcPr>
            <w:tcW w:w="1689" w:type="dxa"/>
            <w:tcBorders>
              <w:tl2br w:val="nil"/>
              <w:tr2bl w:val="nil"/>
            </w:tcBorders>
          </w:tcPr>
          <w:p w14:paraId="5352C2A3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int, int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548B79D6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eastAsia="zh-CN" w:bidi="ar"/>
              </w:rPr>
            </w:pPr>
            <w:r>
              <w:rPr>
                <w:szCs w:val="28"/>
                <w:lang w:eastAsia="zh-CN" w:bidi="ar"/>
              </w:rPr>
              <w:t xml:space="preserve">Сравнивает минимальное и максимальное значение, </w:t>
            </w:r>
            <w:r>
              <w:rPr>
                <w:szCs w:val="28"/>
                <w:lang w:val="en-US" w:eastAsia="zh-CN" w:bidi="ar"/>
              </w:rPr>
              <w:t>int</w:t>
            </w:r>
            <w:r>
              <w:rPr>
                <w:szCs w:val="28"/>
                <w:lang w:eastAsia="zh-CN" w:bidi="ar"/>
              </w:rPr>
              <w:t xml:space="preserve"> </w:t>
            </w:r>
            <w:r>
              <w:rPr>
                <w:szCs w:val="28"/>
              </w:rPr>
              <w:t xml:space="preserve">− минимальное значение, </w:t>
            </w:r>
            <w:r>
              <w:rPr>
                <w:szCs w:val="28"/>
                <w:lang w:val="en-US"/>
              </w:rPr>
              <w:t>int</w:t>
            </w:r>
            <w:r>
              <w:rPr>
                <w:szCs w:val="28"/>
              </w:rPr>
              <w:t xml:space="preserve"> − максимальное значение</w:t>
            </w:r>
          </w:p>
        </w:tc>
      </w:tr>
    </w:tbl>
    <w:p w14:paraId="14D78978">
      <w:pPr>
        <w:ind w:right="59" w:firstLine="0"/>
      </w:pPr>
    </w:p>
    <w:p w14:paraId="14B1CF66">
      <w:pPr>
        <w:spacing w:line="360" w:lineRule="auto"/>
        <w:ind w:right="59" w:firstLine="708"/>
        <w:rPr>
          <w:szCs w:val="28"/>
          <w:lang w:val="en-US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7</w:t>
      </w:r>
      <w:r>
        <w:rPr>
          <w:szCs w:val="28"/>
        </w:rPr>
        <w:t>.</w:t>
      </w:r>
      <w:r>
        <w:rPr>
          <w:szCs w:val="28"/>
          <w:lang w:val="en-US"/>
        </w:rPr>
        <w:t>9</w:t>
      </w:r>
      <w:r>
        <w:rPr>
          <w:szCs w:val="28"/>
        </w:rPr>
        <w:t xml:space="preserve"> −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Свойства класса </w:t>
      </w:r>
      <w:r>
        <w:rPr>
          <w:szCs w:val="28"/>
          <w:lang w:val="en-US"/>
        </w:rPr>
        <w:t>Wrapper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2"/>
        <w:gridCol w:w="1955"/>
        <w:gridCol w:w="5472"/>
      </w:tblGrid>
      <w:tr w14:paraId="742BE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1862" w:type="dxa"/>
          </w:tcPr>
          <w:p w14:paraId="046E2EEF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Название</w:t>
            </w:r>
          </w:p>
        </w:tc>
        <w:tc>
          <w:tcPr>
            <w:tcW w:w="1955" w:type="dxa"/>
          </w:tcPr>
          <w:p w14:paraId="120B471E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Тип данных</w:t>
            </w:r>
          </w:p>
        </w:tc>
        <w:tc>
          <w:tcPr>
            <w:tcW w:w="5472" w:type="dxa"/>
          </w:tcPr>
          <w:p w14:paraId="55B3F787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Описание</w:t>
            </w:r>
          </w:p>
        </w:tc>
      </w:tr>
      <w:tr w14:paraId="596E0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2" w:hRule="atLeast"/>
        </w:trPr>
        <w:tc>
          <w:tcPr>
            <w:tcW w:w="1862" w:type="dxa"/>
          </w:tcPr>
          <w:p w14:paraId="536219C7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_kompas</w:t>
            </w:r>
          </w:p>
        </w:tc>
        <w:tc>
          <w:tcPr>
            <w:tcW w:w="1955" w:type="dxa"/>
          </w:tcPr>
          <w:p w14:paraId="7583BEBB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KompasObject</w:t>
            </w:r>
          </w:p>
        </w:tc>
        <w:tc>
          <w:tcPr>
            <w:tcW w:w="5472" w:type="dxa"/>
          </w:tcPr>
          <w:p w14:paraId="5A390B29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Поле, хранящее в себе экземпляр программы Компас</w:t>
            </w:r>
          </w:p>
        </w:tc>
      </w:tr>
      <w:tr w14:paraId="4BF30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7" w:hRule="atLeast"/>
        </w:trPr>
        <w:tc>
          <w:tcPr>
            <w:tcW w:w="1862" w:type="dxa"/>
          </w:tcPr>
          <w:p w14:paraId="6E244A84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_part</w:t>
            </w:r>
          </w:p>
        </w:tc>
        <w:tc>
          <w:tcPr>
            <w:tcW w:w="1955" w:type="dxa"/>
          </w:tcPr>
          <w:p w14:paraId="014B916F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ksPart</w:t>
            </w:r>
          </w:p>
        </w:tc>
        <w:tc>
          <w:tcPr>
            <w:tcW w:w="5472" w:type="dxa"/>
          </w:tcPr>
          <w:p w14:paraId="4B16FCF5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Поле, хранящее в себе основную модель</w:t>
            </w:r>
          </w:p>
        </w:tc>
      </w:tr>
      <w:tr w14:paraId="2581A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4" w:hRule="atLeast"/>
        </w:trPr>
        <w:tc>
          <w:tcPr>
            <w:tcW w:w="1862" w:type="dxa"/>
          </w:tcPr>
          <w:p w14:paraId="4675E0D3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_sketchEntity</w:t>
            </w:r>
          </w:p>
        </w:tc>
        <w:tc>
          <w:tcPr>
            <w:tcW w:w="1955" w:type="dxa"/>
          </w:tcPr>
          <w:p w14:paraId="333ECE01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ksEntity</w:t>
            </w:r>
          </w:p>
        </w:tc>
        <w:tc>
          <w:tcPr>
            <w:tcW w:w="5472" w:type="dxa"/>
          </w:tcPr>
          <w:p w14:paraId="0B71BD8E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Поле, хранящее в себе текущий эскиз</w:t>
            </w:r>
          </w:p>
        </w:tc>
      </w:tr>
      <w:tr w14:paraId="4EFC5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1862" w:type="dxa"/>
            <w:tcBorders>
              <w:bottom w:val="single" w:color="auto" w:sz="4" w:space="0"/>
            </w:tcBorders>
          </w:tcPr>
          <w:p w14:paraId="79A809AC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_plane</w:t>
            </w:r>
          </w:p>
        </w:tc>
        <w:tc>
          <w:tcPr>
            <w:tcW w:w="1955" w:type="dxa"/>
            <w:tcBorders>
              <w:bottom w:val="single" w:color="auto" w:sz="4" w:space="0"/>
            </w:tcBorders>
          </w:tcPr>
          <w:p w14:paraId="3E87F7E8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ksEntity</w:t>
            </w:r>
          </w:p>
        </w:tc>
        <w:tc>
          <w:tcPr>
            <w:tcW w:w="5472" w:type="dxa"/>
            <w:tcBorders>
              <w:bottom w:val="single" w:color="auto" w:sz="4" w:space="0"/>
            </w:tcBorders>
          </w:tcPr>
          <w:p w14:paraId="013E52D5">
            <w:pPr>
              <w:widowControl w:val="0"/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Поле, хранящее в себе текущий вид</w:t>
            </w:r>
          </w:p>
        </w:tc>
      </w:tr>
    </w:tbl>
    <w:p w14:paraId="51DCE299">
      <w:pPr>
        <w:spacing w:after="0" w:line="360" w:lineRule="auto"/>
        <w:ind w:firstLine="0"/>
        <w:rPr>
          <w:sz w:val="24"/>
          <w:szCs w:val="24"/>
        </w:rPr>
      </w:pPr>
    </w:p>
    <w:p w14:paraId="6587EBA3">
      <w:pPr>
        <w:spacing w:after="0" w:line="360" w:lineRule="auto"/>
        <w:ind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 xml:space="preserve">10 </w:t>
      </w:r>
      <w:r>
        <w:rPr>
          <w:sz w:val="24"/>
          <w:szCs w:val="24"/>
        </w:rPr>
        <w:t>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Wrapper</w:t>
      </w:r>
    </w:p>
    <w:tbl>
      <w:tblPr>
        <w:tblStyle w:val="17"/>
        <w:tblW w:w="9282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8"/>
        <w:gridCol w:w="1875"/>
        <w:gridCol w:w="5669"/>
      </w:tblGrid>
      <w:tr w14:paraId="54DC8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A67AB3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6208FD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D0A07DE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62AAD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C57008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CreateArc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20BB6A46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B3DF34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дуги по трём точкам (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координаты </w:t>
            </w:r>
            <w:r>
              <w:rPr>
                <w:sz w:val="24"/>
                <w:szCs w:val="24"/>
                <w:lang w:val="en-US"/>
              </w:rPr>
              <w:t>x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sz w:val="24"/>
                <w:szCs w:val="24"/>
                <w:lang w:val="en-US"/>
              </w:rPr>
              <w:t>y</w:t>
            </w:r>
            <w:r>
              <w:rPr>
                <w:sz w:val="24"/>
                <w:szCs w:val="24"/>
              </w:rPr>
              <w:t xml:space="preserve"> для каждой точки)</w:t>
            </w:r>
          </w:p>
        </w:tc>
      </w:tr>
      <w:tr w14:paraId="243CA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4EECAE00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8DC284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int, int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462900B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линии по двум точкам,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массив точек по которым строяться линии,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позиция с которой необходимо начать считывать строки массива,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количество строк</w:t>
            </w:r>
          </w:p>
        </w:tc>
      </w:tr>
      <w:tr w14:paraId="1ED9C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458F008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1A13B68D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D5707F9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эскиза (по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выбираем базисную плоскость)</w:t>
            </w:r>
          </w:p>
        </w:tc>
      </w:tr>
      <w:tr w14:paraId="0C1F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35D271B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Spin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47B2033C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258C22C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Вращение эскиза</w:t>
            </w:r>
          </w:p>
        </w:tc>
      </w:tr>
      <w:tr w14:paraId="1DD4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2B0192C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58C27E6E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int, 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BB8DBC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Выдавливание эскиза (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- тип,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глубина)</w:t>
            </w:r>
          </w:p>
        </w:tc>
      </w:tr>
      <w:tr w14:paraId="27979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00E50CA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CreateFie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E2274D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724BDF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файла</w:t>
            </w:r>
          </w:p>
        </w:tc>
      </w:tr>
      <w:tr w14:paraId="1AEF9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7DF11982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256C7F1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53B9C7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Открытие Компас</w:t>
            </w:r>
            <w:r>
              <w:rPr>
                <w:sz w:val="24"/>
                <w:szCs w:val="24"/>
                <w:lang w:val="en-US"/>
              </w:rPr>
              <w:t>3D</w:t>
            </w:r>
          </w:p>
        </w:tc>
      </w:tr>
      <w:tr w14:paraId="42988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92D09F9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CutExtrusion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5BA7DDA8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2AB13C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Вырезание выдавливанием,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  <w:tr w14:paraId="42EA1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13ABF019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ThinBossExtrusion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1A499CE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C2D105A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Тонкостенное выдавливание</w:t>
            </w:r>
            <w:r>
              <w:rPr>
                <w:sz w:val="24"/>
                <w:szCs w:val="24"/>
                <w:lang w:val="en-US"/>
              </w:rPr>
              <w:t>, 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  <w:tr w14:paraId="34699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09A279CD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BossExtrusion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403FA8C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7557EA21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Выдавливание</w:t>
            </w:r>
            <w:r>
              <w:rPr>
                <w:sz w:val="24"/>
                <w:szCs w:val="24"/>
                <w:lang w:val="en-US"/>
              </w:rPr>
              <w:t>, 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</w:tbl>
    <w:p w14:paraId="726C4829">
      <w:pPr>
        <w:ind w:firstLine="0"/>
      </w:pPr>
    </w:p>
    <w:p w14:paraId="016C1375">
      <w:r>
        <w:t xml:space="preserve">В отличии от диаграммы классов проекта системы диаграмма классов после реализации плагина имеет следующие отличия: </w:t>
      </w:r>
    </w:p>
    <w:p w14:paraId="2A331F62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: </w:t>
      </w:r>
      <w:r>
        <w:rPr>
          <w:szCs w:val="28"/>
          <w:lang w:val="en-US"/>
        </w:rPr>
        <w:t>BuildModel</w:t>
      </w:r>
      <w:r>
        <w:rPr>
          <w:szCs w:val="28"/>
        </w:rPr>
        <w:t xml:space="preserve"> заменили на </w:t>
      </w:r>
      <w:r>
        <w:rPr>
          <w:szCs w:val="28"/>
          <w:lang w:val="en-US"/>
        </w:rPr>
        <w:t>ButtonCreate</w:t>
      </w:r>
      <w:r>
        <w:rPr>
          <w:szCs w:val="28"/>
        </w:rPr>
        <w:t>_</w:t>
      </w:r>
      <w:r>
        <w:rPr>
          <w:szCs w:val="28"/>
          <w:lang w:val="en-US"/>
        </w:rPr>
        <w:t>Click</w:t>
      </w:r>
      <w:r>
        <w:rPr>
          <w:szCs w:val="28"/>
        </w:rPr>
        <w:t xml:space="preserve">; </w:t>
      </w:r>
      <w:r>
        <w:rPr>
          <w:szCs w:val="28"/>
          <w:lang w:val="en-US"/>
        </w:rPr>
        <w:t>FirstValidate</w:t>
      </w:r>
      <w:r>
        <w:rPr>
          <w:szCs w:val="28"/>
        </w:rPr>
        <w:t xml:space="preserve"> и </w:t>
      </w:r>
      <w:r>
        <w:rPr>
          <w:szCs w:val="28"/>
          <w:lang w:val="en-US"/>
        </w:rPr>
        <w:t>SecondValidate</w:t>
      </w:r>
      <w:r>
        <w:rPr>
          <w:szCs w:val="28"/>
        </w:rPr>
        <w:t xml:space="preserve"> объединены и совместно с </w:t>
      </w:r>
      <w:r>
        <w:rPr>
          <w:szCs w:val="28"/>
          <w:lang w:val="en-US"/>
        </w:rPr>
        <w:t>SetColors</w:t>
      </w:r>
      <w:r>
        <w:rPr>
          <w:szCs w:val="28"/>
        </w:rPr>
        <w:t xml:space="preserve"> метод получил входные параметры; добавлен новый метод </w:t>
      </w:r>
      <w:r>
        <w:rPr>
          <w:szCs w:val="28"/>
          <w:lang w:val="en-US"/>
        </w:rPr>
        <w:t>CheckBoxIsHoleExist</w:t>
      </w:r>
      <w:r>
        <w:rPr>
          <w:szCs w:val="28"/>
        </w:rPr>
        <w:t>_</w:t>
      </w:r>
      <w:r>
        <w:rPr>
          <w:szCs w:val="28"/>
          <w:lang w:val="en-US"/>
        </w:rPr>
        <w:t>CheckedChanged</w:t>
      </w:r>
      <w:r>
        <w:rPr>
          <w:szCs w:val="28"/>
        </w:rPr>
        <w:t xml:space="preserve">; Объединены </w:t>
      </w:r>
      <w:r>
        <w:rPr>
          <w:szCs w:val="28"/>
          <w:lang w:val="en-US"/>
        </w:rPr>
        <w:t>TextBoxLeave</w:t>
      </w:r>
      <w:r>
        <w:rPr>
          <w:szCs w:val="28"/>
        </w:rPr>
        <w:t xml:space="preserve"> для параметров ручки и параметров наконечника; Добавлены новый методы </w:t>
      </w:r>
      <w:r>
        <w:rPr>
          <w:szCs w:val="28"/>
          <w:lang w:val="en-US"/>
        </w:rPr>
        <w:t>RangeTextCaster</w:t>
      </w:r>
      <w:r>
        <w:rPr>
          <w:szCs w:val="28"/>
        </w:rPr>
        <w:t xml:space="preserve">, </w:t>
      </w:r>
      <w:r>
        <w:rPr>
          <w:szCs w:val="28"/>
          <w:lang w:val="en-US"/>
        </w:rPr>
        <w:t>TextLengthCaster</w:t>
      </w:r>
      <w:r>
        <w:rPr>
          <w:szCs w:val="28"/>
        </w:rPr>
        <w:t xml:space="preserve"> и </w:t>
      </w:r>
      <w:r>
        <w:rPr>
          <w:szCs w:val="28"/>
          <w:lang w:val="en-US"/>
        </w:rPr>
        <w:t>TextWidthCaster</w:t>
      </w:r>
      <w:r>
        <w:rPr>
          <w:szCs w:val="28"/>
        </w:rPr>
        <w:t xml:space="preserve"> для формирования текста подсказок;</w:t>
      </w:r>
    </w:p>
    <w:p w14:paraId="0647CF11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Parameters</w:t>
      </w:r>
      <w:r>
        <w:rPr>
          <w:szCs w:val="28"/>
        </w:rPr>
        <w:t>: получил 16 дополнительных полей − _</w:t>
      </w:r>
      <w:r>
        <w:rPr>
          <w:szCs w:val="28"/>
          <w:lang w:val="en-US"/>
        </w:rPr>
        <w:t>parameters</w:t>
      </w:r>
      <w:r>
        <w:rPr>
          <w:szCs w:val="28"/>
        </w:rPr>
        <w:t>, _</w:t>
      </w:r>
      <w:r>
        <w:rPr>
          <w:szCs w:val="28"/>
          <w:lang w:val="en-US"/>
        </w:rPr>
        <w:t>handleType</w:t>
      </w:r>
      <w:r>
        <w:rPr>
          <w:szCs w:val="28"/>
        </w:rPr>
        <w:t>, _</w:t>
      </w:r>
      <w:r>
        <w:rPr>
          <w:szCs w:val="28"/>
          <w:lang w:val="en-US"/>
        </w:rPr>
        <w:t>rodType</w:t>
      </w:r>
      <w:r>
        <w:rPr>
          <w:szCs w:val="28"/>
        </w:rPr>
        <w:t>, _</w:t>
      </w:r>
      <w:r>
        <w:rPr>
          <w:szCs w:val="28"/>
          <w:lang w:val="en-US"/>
        </w:rPr>
        <w:t>isHoleExist</w:t>
      </w:r>
      <w:r>
        <w:rPr>
          <w:szCs w:val="28"/>
        </w:rPr>
        <w:t xml:space="preserve"> а также 12 константных; </w:t>
      </w:r>
      <w:r>
        <w:rPr>
          <w:szCs w:val="28"/>
          <w:lang w:val="en-US"/>
        </w:rPr>
        <w:t>ValidateParameters</w:t>
      </w:r>
      <w:r>
        <w:rPr>
          <w:szCs w:val="28"/>
        </w:rPr>
        <w:t xml:space="preserve"> стал принимать на вход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, а </w:t>
      </w:r>
      <w:r>
        <w:rPr>
          <w:szCs w:val="28"/>
          <w:lang w:val="en-US"/>
        </w:rPr>
        <w:t>SetParameter</w:t>
      </w:r>
      <w:r>
        <w:rPr>
          <w:szCs w:val="28"/>
        </w:rPr>
        <w:t xml:space="preserve"> перестал возвращать </w:t>
      </w:r>
      <w:r>
        <w:rPr>
          <w:szCs w:val="28"/>
          <w:lang w:val="en-US"/>
        </w:rPr>
        <w:t>Dictionary</w:t>
      </w:r>
      <w:r>
        <w:rPr>
          <w:szCs w:val="28"/>
        </w:rPr>
        <w:t>&lt;</w:t>
      </w:r>
      <w:r>
        <w:rPr>
          <w:szCs w:val="28"/>
          <w:lang w:val="en-US"/>
        </w:rPr>
        <w:t>ParameterType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&gt;; добавлено свойство </w:t>
      </w:r>
      <w:r>
        <w:rPr>
          <w:szCs w:val="28"/>
          <w:lang w:val="en-US"/>
        </w:rPr>
        <w:t>IsHoleExist</w:t>
      </w:r>
      <w:r>
        <w:rPr>
          <w:szCs w:val="28"/>
        </w:rPr>
        <w:t xml:space="preserve">; Добавлен конструктор класса, добавлен метод </w:t>
      </w:r>
      <w:r>
        <w:rPr>
          <w:szCs w:val="28"/>
          <w:lang w:val="en-US"/>
        </w:rPr>
        <w:t>TextCaster</w:t>
      </w:r>
      <w:r>
        <w:rPr>
          <w:szCs w:val="28"/>
        </w:rPr>
        <w:t xml:space="preserve"> помогающий в создании текста ошибок;</w:t>
      </w:r>
    </w:p>
    <w:p w14:paraId="0BDF83B4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Builder</w:t>
      </w:r>
      <w:r>
        <w:rPr>
          <w:szCs w:val="28"/>
        </w:rPr>
        <w:t xml:space="preserve">: убрали метод </w:t>
      </w:r>
      <w:r>
        <w:rPr>
          <w:szCs w:val="28"/>
          <w:lang w:val="en-US"/>
        </w:rPr>
        <w:t>BuildScredriwer</w:t>
      </w:r>
      <w:r>
        <w:rPr>
          <w:szCs w:val="28"/>
        </w:rPr>
        <w:t xml:space="preserve"> и добавили метод </w:t>
      </w:r>
      <w:r>
        <w:rPr>
          <w:szCs w:val="28"/>
          <w:lang w:val="en-US"/>
        </w:rPr>
        <w:t>Helper</w:t>
      </w:r>
      <w:r>
        <w:rPr>
          <w:szCs w:val="28"/>
        </w:rPr>
        <w:t xml:space="preserve">, избавляющий разработчика от циклических повторений строк в коде; добавлены 10 константных полей; Добавлены 6 новых методов </w:t>
      </w:r>
      <w:r>
        <w:rPr>
          <w:szCs w:val="28"/>
          <w:lang w:val="en-US"/>
        </w:rPr>
        <w:t>BuildCruciform</w:t>
      </w:r>
      <w:r>
        <w:rPr>
          <w:szCs w:val="28"/>
        </w:rPr>
        <w:t xml:space="preserve">, </w:t>
      </w:r>
      <w:r>
        <w:rPr>
          <w:szCs w:val="28"/>
          <w:lang w:val="en-US"/>
        </w:rPr>
        <w:t>BuildFlat</w:t>
      </w:r>
      <w:r>
        <w:rPr>
          <w:szCs w:val="28"/>
        </w:rPr>
        <w:t xml:space="preserve">, </w:t>
      </w:r>
      <w:r>
        <w:rPr>
          <w:szCs w:val="28"/>
          <w:lang w:val="en-US"/>
        </w:rPr>
        <w:t>BuildRectangle</w:t>
      </w:r>
      <w:r>
        <w:rPr>
          <w:szCs w:val="28"/>
        </w:rPr>
        <w:t xml:space="preserve">, </w:t>
      </w:r>
      <w:r>
        <w:rPr>
          <w:szCs w:val="28"/>
          <w:lang w:val="en-US"/>
        </w:rPr>
        <w:t>BuildHole</w:t>
      </w:r>
      <w:r>
        <w:rPr>
          <w:szCs w:val="28"/>
        </w:rPr>
        <w:t xml:space="preserve">, </w:t>
      </w:r>
      <w:r>
        <w:rPr>
          <w:szCs w:val="28"/>
          <w:lang w:val="en-US"/>
        </w:rPr>
        <w:t>BuildPrisme</w:t>
      </w:r>
      <w:r>
        <w:rPr>
          <w:szCs w:val="28"/>
        </w:rPr>
        <w:t xml:space="preserve"> и </w:t>
      </w:r>
      <w:r>
        <w:rPr>
          <w:szCs w:val="28"/>
          <w:lang w:val="en-US"/>
        </w:rPr>
        <w:t>BuildCylinder</w:t>
      </w:r>
      <w:r>
        <w:rPr>
          <w:szCs w:val="28"/>
        </w:rPr>
        <w:t xml:space="preserve"> для упрощения чтения кода;</w:t>
      </w:r>
    </w:p>
    <w:p w14:paraId="002642FE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: были переименованы поля в соответствии с </w:t>
      </w:r>
      <w:r>
        <w:rPr>
          <w:szCs w:val="28"/>
          <w:lang w:val="en-US"/>
        </w:rPr>
        <w:t>RSDN</w:t>
      </w:r>
      <w:r>
        <w:rPr>
          <w:szCs w:val="28"/>
        </w:rPr>
        <w:t xml:space="preserve">, а также были созданы свойства для каждого из полей; добавлено поле и свойство </w:t>
      </w:r>
      <w:r>
        <w:rPr>
          <w:szCs w:val="28"/>
          <w:lang w:val="en-US"/>
        </w:rPr>
        <w:t>typeOfParameter</w:t>
      </w:r>
      <w:r>
        <w:rPr>
          <w:szCs w:val="28"/>
        </w:rPr>
        <w:t xml:space="preserve">; Также была установлена связь между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 и </w:t>
      </w:r>
      <w:r>
        <w:rPr>
          <w:szCs w:val="28"/>
          <w:lang w:val="en-US"/>
        </w:rPr>
        <w:t>ParameterType</w:t>
      </w:r>
      <w:r>
        <w:rPr>
          <w:szCs w:val="28"/>
        </w:rPr>
        <w:t xml:space="preserve">; Добавлен конструктор класса; Добавлен </w:t>
      </w:r>
      <w:r>
        <w:rPr>
          <w:szCs w:val="28"/>
          <w:lang w:val="en-US"/>
        </w:rPr>
        <w:t>MinMaxValidate</w:t>
      </w:r>
      <w:r>
        <w:rPr>
          <w:szCs w:val="28"/>
        </w:rPr>
        <w:t xml:space="preserve"> для определения корректности граничных условий; </w:t>
      </w:r>
      <w:r>
        <w:rPr>
          <w:szCs w:val="28"/>
          <w:lang w:val="en-US"/>
        </w:rPr>
        <w:t>Validate</w:t>
      </w:r>
      <w:r>
        <w:rPr>
          <w:szCs w:val="28"/>
        </w:rPr>
        <w:t xml:space="preserve"> был переименован в </w:t>
      </w:r>
      <w:r>
        <w:rPr>
          <w:szCs w:val="28"/>
          <w:lang w:val="en-US"/>
        </w:rPr>
        <w:t>ValueValidate</w:t>
      </w:r>
      <w:r>
        <w:rPr>
          <w:szCs w:val="28"/>
        </w:rPr>
        <w:t xml:space="preserve"> и стал принимать входные параметры</w:t>
      </w:r>
    </w:p>
    <w:p w14:paraId="6D16F71E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Wrapper</w:t>
      </w:r>
      <w:r>
        <w:rPr>
          <w:szCs w:val="28"/>
        </w:rPr>
        <w:t>: были убраны ненужные поля _</w:t>
      </w:r>
      <w:r>
        <w:rPr>
          <w:szCs w:val="28"/>
          <w:lang w:val="en-US"/>
        </w:rPr>
        <w:t>document</w:t>
      </w:r>
      <w:r>
        <w:rPr>
          <w:szCs w:val="28"/>
        </w:rPr>
        <w:t>3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document</w:t>
      </w:r>
      <w:r>
        <w:rPr>
          <w:szCs w:val="28"/>
        </w:rPr>
        <w:t>2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sketchDef</w:t>
      </w:r>
      <w:r>
        <w:rPr>
          <w:szCs w:val="28"/>
        </w:rPr>
        <w:t>; было добавлено необходимое поле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, а также переопределены типы у полей на </w:t>
      </w:r>
      <w:r>
        <w:rPr>
          <w:szCs w:val="28"/>
          <w:lang w:val="en-US"/>
        </w:rPr>
        <w:t>ksPart</w:t>
      </w:r>
      <w:r>
        <w:rPr>
          <w:szCs w:val="28"/>
        </w:rPr>
        <w:t xml:space="preserve"> у _</w:t>
      </w:r>
      <w:r>
        <w:rPr>
          <w:szCs w:val="28"/>
          <w:lang w:val="en-US"/>
        </w:rPr>
        <w:t>part</w:t>
      </w:r>
      <w:r>
        <w:rPr>
          <w:szCs w:val="28"/>
        </w:rPr>
        <w:t xml:space="preserve"> и </w:t>
      </w:r>
      <w:r>
        <w:rPr>
          <w:szCs w:val="28"/>
          <w:lang w:val="en-US"/>
        </w:rPr>
        <w:t>ksEntity</w:t>
      </w:r>
      <w:r>
        <w:rPr>
          <w:szCs w:val="28"/>
        </w:rPr>
        <w:t xml:space="preserve"> у _</w:t>
      </w:r>
      <w:r>
        <w:rPr>
          <w:szCs w:val="28"/>
          <w:lang w:val="en-US"/>
        </w:rPr>
        <w:t>sketchEntity</w:t>
      </w:r>
      <w:r>
        <w:rPr>
          <w:szCs w:val="28"/>
        </w:rPr>
        <w:t xml:space="preserve"> и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; </w:t>
      </w:r>
      <w:r>
        <w:rPr>
          <w:szCs w:val="28"/>
          <w:lang w:val="en-US"/>
        </w:rPr>
        <w:t>CreateLine</w:t>
      </w:r>
      <w:r>
        <w:rPr>
          <w:szCs w:val="28"/>
        </w:rPr>
        <w:t xml:space="preserve"> изменены входные параметры для избавления от повторений в коде; Выделены С</w:t>
      </w:r>
      <w:r>
        <w:rPr>
          <w:szCs w:val="28"/>
          <w:lang w:val="en-US"/>
        </w:rPr>
        <w:t>ut</w:t>
      </w:r>
      <w:r>
        <w:rPr>
          <w:szCs w:val="28"/>
        </w:rPr>
        <w:t>/</w:t>
      </w:r>
      <w:r>
        <w:rPr>
          <w:szCs w:val="28"/>
          <w:lang w:val="en-US"/>
        </w:rPr>
        <w:t>ThinBoss</w:t>
      </w:r>
      <w:r>
        <w:rPr>
          <w:szCs w:val="28"/>
        </w:rPr>
        <w:t>/</w:t>
      </w:r>
      <w:r>
        <w:rPr>
          <w:szCs w:val="28"/>
          <w:lang w:val="en-US"/>
        </w:rPr>
        <w:t>Boss</w:t>
      </w:r>
      <w:r>
        <w:rPr>
          <w:szCs w:val="28"/>
        </w:rPr>
        <w:t>-</w:t>
      </w:r>
      <w:r>
        <w:rPr>
          <w:szCs w:val="28"/>
          <w:lang w:val="en-US"/>
        </w:rPr>
        <w:t>Extrusion</w:t>
      </w:r>
      <w:r>
        <w:rPr>
          <w:szCs w:val="28"/>
        </w:rPr>
        <w:t xml:space="preserve"> для облегчения нагрузки на метод </w:t>
      </w:r>
      <w:r>
        <w:rPr>
          <w:szCs w:val="28"/>
          <w:lang w:val="en-US"/>
        </w:rPr>
        <w:t>Extrusion</w:t>
      </w:r>
      <w:r>
        <w:rPr>
          <w:szCs w:val="28"/>
        </w:rPr>
        <w:t>.</w:t>
      </w:r>
    </w:p>
    <w:p w14:paraId="13ED34A9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RodType</w:t>
      </w:r>
      <w:r>
        <w:rPr>
          <w:szCs w:val="28"/>
        </w:rPr>
        <w:t xml:space="preserve"> получил новое значение </w:t>
      </w:r>
      <w:r>
        <w:rPr>
          <w:szCs w:val="28"/>
          <w:lang w:val="en-US"/>
        </w:rPr>
        <w:t>Rectangle</w:t>
      </w:r>
      <w:r>
        <w:rPr>
          <w:szCs w:val="28"/>
        </w:rPr>
        <w:t>.</w:t>
      </w:r>
    </w:p>
    <w:p w14:paraId="251336FE">
      <w:pPr>
        <w:rPr>
          <w:szCs w:val="28"/>
        </w:rPr>
      </w:pPr>
      <w:r>
        <w:rPr>
          <w:szCs w:val="28"/>
        </w:rPr>
        <w:t xml:space="preserve">Большинство из описанных изменений связаны с малым опытом подготовки проекта системы перед написанием кода и упущением деталей, кроме классов </w:t>
      </w:r>
      <w:r>
        <w:rPr>
          <w:szCs w:val="28"/>
          <w:lang w:val="en-US"/>
        </w:rPr>
        <w:t>Wrapper</w:t>
      </w:r>
      <w:r>
        <w:rPr>
          <w:szCs w:val="28"/>
        </w:rPr>
        <w:t xml:space="preserve"> и </w:t>
      </w:r>
      <w:r>
        <w:rPr>
          <w:szCs w:val="28"/>
          <w:lang w:val="en-US"/>
        </w:rPr>
        <w:t>Builder</w:t>
      </w:r>
      <w:r>
        <w:rPr>
          <w:szCs w:val="28"/>
        </w:rPr>
        <w:t>, у которых были добавлены изменения в соответствии с объектом моделирования.</w:t>
      </w:r>
    </w:p>
    <w:p w14:paraId="0E537035">
      <w:pPr>
        <w:rPr>
          <w:szCs w:val="28"/>
        </w:rPr>
      </w:pPr>
      <w:r>
        <w:rPr>
          <w:szCs w:val="28"/>
        </w:rPr>
        <w:t xml:space="preserve">Также часть изменений связана с дополнительной функциональностью разработанной в рамках 5 лабораторной, они затронули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, </w:t>
      </w:r>
      <w:r>
        <w:rPr>
          <w:szCs w:val="28"/>
          <w:lang w:val="en-US"/>
        </w:rPr>
        <w:t>RodType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Parameters</w:t>
      </w:r>
      <w:r>
        <w:rPr>
          <w:szCs w:val="28"/>
        </w:rPr>
        <w:t xml:space="preserve"> (на </w:t>
      </w:r>
      <w:r>
        <w:rPr>
          <w:szCs w:val="28"/>
          <w:lang w:val="en-US"/>
        </w:rPr>
        <w:t>UML</w:t>
      </w:r>
      <w:r>
        <w:rPr>
          <w:szCs w:val="28"/>
        </w:rPr>
        <w:t>-диаграмме).</w:t>
      </w:r>
      <w:bookmarkStart w:id="7" w:name="_Toc9887"/>
    </w:p>
    <w:p w14:paraId="7690A2B0">
      <w:pPr>
        <w:rPr>
          <w:szCs w:val="28"/>
        </w:rPr>
      </w:pPr>
    </w:p>
    <w:p w14:paraId="1ECFA2C3">
      <w:pPr>
        <w:spacing w:line="360" w:lineRule="auto"/>
        <w:ind w:right="59" w:firstLine="0"/>
        <w:jc w:val="center"/>
        <w:outlineLvl w:val="0"/>
        <w:rPr>
          <w:b/>
          <w:bCs/>
        </w:rPr>
      </w:pPr>
      <w:r>
        <w:rPr>
          <w:b/>
          <w:bCs/>
        </w:rPr>
        <w:t>8 ОПИСАНИЕ ПРОГРАММЫ ДЛЯ ПОЛЬЗОВАТЕЛЕЙ</w:t>
      </w:r>
      <w:bookmarkEnd w:id="7"/>
    </w:p>
    <w:p w14:paraId="1EA3E2CA"/>
    <w:p w14:paraId="104031F5">
      <w:r>
        <w:tab/>
      </w:r>
      <w:r>
        <w:t>При запуске приложения открывается форма для заполнения параметров объекта (рисунок 8.1).</w:t>
      </w:r>
    </w:p>
    <w:p w14:paraId="09C93DED">
      <w:pPr>
        <w:ind w:firstLine="0"/>
        <w:jc w:val="center"/>
      </w:pPr>
      <w:r>
        <w:drawing>
          <wp:inline distT="0" distB="0" distL="114300" distR="114300">
            <wp:extent cx="4170045" cy="2170430"/>
            <wp:effectExtent l="0" t="0" r="8255" b="1270"/>
            <wp:docPr id="24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70045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9703D">
      <w:pPr>
        <w:ind w:firstLine="0"/>
        <w:jc w:val="center"/>
        <w:rPr>
          <w:rFonts w:eastAsia="SimSun"/>
          <w:szCs w:val="28"/>
        </w:rPr>
      </w:pPr>
      <w:r>
        <w:t xml:space="preserve">Рисунок 8.1 </w:t>
      </w:r>
      <w:r>
        <w:rPr>
          <w:rFonts w:eastAsia="SimSun"/>
          <w:szCs w:val="28"/>
        </w:rPr>
        <w:t>– Начальная форма в момент запуска приложения</w:t>
      </w:r>
    </w:p>
    <w:p w14:paraId="6A337E0B">
      <w:pPr>
        <w:ind w:firstLine="0"/>
        <w:rPr>
          <w:rFonts w:eastAsia="SimSun"/>
          <w:szCs w:val="28"/>
        </w:rPr>
      </w:pPr>
    </w:p>
    <w:p w14:paraId="54775A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нажатии на кнопку с незаполненными или неверно заполненными полями не будет происходить ничего, при правильном же заполнении откроется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начнётся построение модели по заданным параметрам. 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наведении на незаполненное поле выведется подсказка по заполнению (рисунок 8.2).</w:t>
      </w:r>
    </w:p>
    <w:p w14:paraId="01D570DB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3928110" cy="1819275"/>
            <wp:effectExtent l="0" t="0" r="8890" b="9525"/>
            <wp:docPr id="25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1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D72DD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8.2 – Подсказка по заполнению</w:t>
      </w:r>
    </w:p>
    <w:p w14:paraId="4D6CF08B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неверном заполнении поля (выходе за допустимые пределы) поле для ввода (в данном случае длина ручки) будет подсвечен красным, а текст подсказки останется неизменным (рисунок 8.3).</w:t>
      </w:r>
    </w:p>
    <w:p w14:paraId="6754DDE2">
      <w:pPr>
        <w:ind w:firstLine="0"/>
        <w:jc w:val="center"/>
      </w:pPr>
      <w:r>
        <w:drawing>
          <wp:inline distT="0" distB="0" distL="114300" distR="114300">
            <wp:extent cx="3493770" cy="1587500"/>
            <wp:effectExtent l="0" t="0" r="11430" b="0"/>
            <wp:docPr id="26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9377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11BB1">
      <w:pPr>
        <w:ind w:firstLine="0"/>
        <w:jc w:val="center"/>
        <w:rPr>
          <w:rFonts w:eastAsia="SimSun"/>
          <w:szCs w:val="28"/>
        </w:rPr>
      </w:pPr>
      <w:r>
        <w:t xml:space="preserve">Рисунок 8.3 </w:t>
      </w:r>
      <w:r>
        <w:rPr>
          <w:rFonts w:eastAsia="SimSun"/>
          <w:szCs w:val="28"/>
        </w:rPr>
        <w:t>– Длина ручки выходит за минимальные пределы (меньше 45)</w:t>
      </w:r>
    </w:p>
    <w:p w14:paraId="1A20210E">
      <w:pPr>
        <w:ind w:firstLine="0"/>
        <w:jc w:val="center"/>
        <w:rPr>
          <w:rFonts w:eastAsia="SimSun"/>
          <w:szCs w:val="28"/>
        </w:rPr>
      </w:pPr>
    </w:p>
    <w:p w14:paraId="5DA0E21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этом, некорректно заполненные (непрошедшие собственную валидацию) или незаполненные поля не будут мешать возможно корректному заполнению зависимых от них полей (рисунок 8.4).</w:t>
      </w:r>
    </w:p>
    <w:p w14:paraId="000D60B3">
      <w:pPr>
        <w:ind w:firstLine="0"/>
        <w:jc w:val="center"/>
      </w:pPr>
      <w:r>
        <w:drawing>
          <wp:inline distT="0" distB="0" distL="114300" distR="114300">
            <wp:extent cx="3513455" cy="1808480"/>
            <wp:effectExtent l="0" t="0" r="4445" b="7620"/>
            <wp:docPr id="27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3455" cy="180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6130">
      <w:pPr>
        <w:ind w:firstLine="0"/>
        <w:jc w:val="center"/>
        <w:rPr>
          <w:rFonts w:eastAsia="SimSun"/>
          <w:szCs w:val="28"/>
        </w:rPr>
      </w:pPr>
      <w:r>
        <w:t xml:space="preserve">Рисунок 8.4 </w:t>
      </w:r>
      <w:r>
        <w:rPr>
          <w:rFonts w:eastAsia="SimSun"/>
          <w:szCs w:val="28"/>
        </w:rPr>
        <w:t>– Ошибка в собственной валидации длины ручки не влияет на валидацию её диаметра</w:t>
      </w:r>
    </w:p>
    <w:p w14:paraId="5FF41DB8">
      <w:pPr>
        <w:ind w:firstLine="0"/>
        <w:jc w:val="center"/>
        <w:rPr>
          <w:rFonts w:eastAsia="SimSun"/>
          <w:szCs w:val="28"/>
        </w:rPr>
      </w:pPr>
    </w:p>
    <w:p w14:paraId="3324F48F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Значение 11 является допустимым (т.к. 45/4 - 5 минимальное значение для диаметра ручки равняется 7) и подсвечивается зелёным. Помимо этого можно заметить, что при наведении на корректно заполненное поле для ввода не выводится никакая подсказка. </w:t>
      </w:r>
    </w:p>
    <w:p w14:paraId="2BC6EE3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Помимо собственной ошибки также может быть вызвана ошибка в зависимых параметрах. Для решения каждой из таких ошибок текст подсказки меняет своё значение и выдаёт рекомендуемые к заполнению параметры для пользователя. Пользователь может изменить значение для любого из зависимых параметров для получения корректных результатов. При наличии ошибок в нескольких зависимых параметрах от одного у пользователя есть два пути решения: </w:t>
      </w:r>
    </w:p>
    <w:p w14:paraId="09AC71EB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сначала основной параметр, подходящий под хотя бы одну из валидаций, а после изменить оставшийся зависимый от него параметр.</w:t>
      </w:r>
    </w:p>
    <w:p w14:paraId="379B0CFA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оба зависимых от основного параметра.</w:t>
      </w:r>
    </w:p>
    <w:p w14:paraId="524DAD0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>К сожалению, система не будет настолько подробно описывать вызванные ошибки, поэтому пользователю придётся самому принимать решение.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Помимо этого при появлении в поле для ввода некорректных символов (буквы, символы) – поле для ввода очищается и приобретает стандартный цвет.</w:t>
      </w:r>
    </w:p>
    <w:p w14:paraId="2496219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>Также пользователю доступен выбор значений для двух полей с фиксированными значениями и определение состояния переключателя наличия отверстия, что будет влиять на форму отвёртки.</w:t>
      </w:r>
    </w:p>
    <w:p w14:paraId="08F4006C">
      <w:r>
        <w:br w:type="page"/>
      </w:r>
    </w:p>
    <w:p w14:paraId="13C0F40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8" w:name="_Toc28841"/>
      <w:r>
        <w:rPr>
          <w:b/>
          <w:bCs/>
        </w:rPr>
        <w:t>9 ТЕСТИРОВАНИЕ ПЛАГИНА</w:t>
      </w:r>
      <w:bookmarkEnd w:id="8"/>
    </w:p>
    <w:p w14:paraId="6C5E33EA"/>
    <w:p w14:paraId="74FA788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9" w:name="_Toc10064"/>
      <w:r>
        <w:rPr>
          <w:rFonts w:ascii="Times New Roman" w:hAnsi="Times New Roman" w:cs="Times New Roman"/>
          <w:b w:val="0"/>
          <w:bCs w:val="0"/>
          <w:i w:val="0"/>
          <w:iCs w:val="0"/>
        </w:rPr>
        <w:t>9.1 Функциональное тестирование</w:t>
      </w:r>
      <w:bookmarkEnd w:id="9"/>
    </w:p>
    <w:p w14:paraId="47EE37FE">
      <w:pPr>
        <w:ind w:firstLine="0"/>
      </w:pPr>
    </w:p>
    <w:p w14:paraId="18E6F599">
      <w:pPr>
        <w:ind w:firstLine="0"/>
      </w:pPr>
      <w:r>
        <w:tab/>
      </w:r>
      <w:r>
        <w:t>Во время использования плагина, плагин обрабатывает ошибки следующим образом.</w:t>
      </w:r>
    </w:p>
    <w:p w14:paraId="6F68BEC1">
      <w:pPr>
        <w:ind w:firstLine="0"/>
      </w:pPr>
      <w:r>
        <w:tab/>
      </w:r>
      <w:r>
        <w:t>На рисунках 9.1 и 9.2 представлен результат обработок ошибок системой для зависимых параметров длина и диаметр ручки.</w:t>
      </w:r>
    </w:p>
    <w:p w14:paraId="206AD997">
      <w:pPr>
        <w:ind w:firstLine="0"/>
        <w:jc w:val="center"/>
      </w:pPr>
      <w:r>
        <w:drawing>
          <wp:inline distT="0" distB="0" distL="114300" distR="114300">
            <wp:extent cx="5006340" cy="1737995"/>
            <wp:effectExtent l="0" t="0" r="10160" b="1905"/>
            <wp:docPr id="21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A49DA">
      <w:pPr>
        <w:ind w:firstLine="0"/>
        <w:jc w:val="center"/>
        <w:rPr>
          <w:rFonts w:eastAsia="SimSun"/>
          <w:szCs w:val="28"/>
        </w:rPr>
      </w:pPr>
      <w:r>
        <w:t xml:space="preserve">Рисунок 9.1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775FFB6C">
      <w:pPr>
        <w:ind w:firstLine="0"/>
        <w:jc w:val="center"/>
      </w:pPr>
    </w:p>
    <w:p w14:paraId="383D4629">
      <w:pPr>
        <w:ind w:firstLine="0"/>
        <w:jc w:val="center"/>
      </w:pPr>
      <w:r>
        <w:drawing>
          <wp:inline distT="0" distB="0" distL="114300" distR="114300">
            <wp:extent cx="5263515" cy="1767840"/>
            <wp:effectExtent l="0" t="0" r="6985" b="10160"/>
            <wp:docPr id="22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96A57">
      <w:pPr>
        <w:ind w:firstLine="0"/>
        <w:jc w:val="center"/>
        <w:rPr>
          <w:rFonts w:eastAsia="SimSun"/>
          <w:szCs w:val="28"/>
        </w:rPr>
      </w:pPr>
      <w:r>
        <w:t xml:space="preserve">Рисунок 9.2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61313E1B">
      <w:pPr>
        <w:ind w:firstLine="0"/>
        <w:jc w:val="center"/>
        <w:rPr>
          <w:rFonts w:eastAsia="SimSun"/>
          <w:szCs w:val="28"/>
        </w:rPr>
      </w:pPr>
    </w:p>
    <w:p w14:paraId="39287BFC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ошибке в валидации зависимых параметрах оба зависимых параметра приобретают красный цвет и стандартные подсказки в них изменяются на подсказки для получения корректных значений. Доказательства правильности выведенных подсказок представлены на рисунках 9.3 и 9.4.</w:t>
      </w:r>
    </w:p>
    <w:p w14:paraId="612934C8">
      <w:pPr>
        <w:ind w:firstLine="0"/>
        <w:jc w:val="center"/>
      </w:pPr>
      <w:r>
        <w:drawing>
          <wp:inline distT="0" distB="0" distL="114300" distR="114300">
            <wp:extent cx="3385185" cy="1736090"/>
            <wp:effectExtent l="0" t="0" r="5715" b="3810"/>
            <wp:docPr id="23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5185" cy="173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ACC61">
      <w:pPr>
        <w:ind w:firstLine="0"/>
        <w:jc w:val="center"/>
        <w:rPr>
          <w:rFonts w:eastAsia="SimSun"/>
          <w:szCs w:val="28"/>
        </w:rPr>
      </w:pPr>
      <w:r>
        <w:t xml:space="preserve">Рисунок 9.3 </w:t>
      </w:r>
      <w:r>
        <w:rPr>
          <w:rFonts w:eastAsia="SimSun"/>
          <w:szCs w:val="28"/>
        </w:rPr>
        <w:t>– Увеличение диаметра ручки до рекомендованных 17 мм</w:t>
      </w:r>
    </w:p>
    <w:p w14:paraId="58DF520B">
      <w:pPr>
        <w:ind w:firstLine="0"/>
        <w:jc w:val="center"/>
        <w:rPr>
          <w:rFonts w:eastAsia="SimSun"/>
          <w:szCs w:val="28"/>
        </w:rPr>
      </w:pPr>
    </w:p>
    <w:p w14:paraId="0A5B61AA">
      <w:pPr>
        <w:ind w:firstLine="0"/>
        <w:jc w:val="center"/>
      </w:pPr>
      <w:r>
        <w:drawing>
          <wp:inline distT="0" distB="0" distL="114300" distR="114300">
            <wp:extent cx="3196590" cy="1674495"/>
            <wp:effectExtent l="0" t="0" r="3810" b="1905"/>
            <wp:docPr id="34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96590" cy="16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E7F49">
      <w:pPr>
        <w:ind w:firstLine="0"/>
        <w:jc w:val="center"/>
        <w:rPr>
          <w:rFonts w:eastAsia="SimSun"/>
          <w:szCs w:val="28"/>
        </w:rPr>
      </w:pPr>
      <w:r>
        <w:t xml:space="preserve">Рисунок 9.4 </w:t>
      </w:r>
      <w:r>
        <w:rPr>
          <w:rFonts w:eastAsia="SimSun"/>
          <w:szCs w:val="28"/>
        </w:rPr>
        <w:t>– Уменьшение длины ручки до рекомендованных 64 мм</w:t>
      </w:r>
    </w:p>
    <w:p w14:paraId="1D260D21">
      <w:pPr>
        <w:ind w:firstLine="0"/>
        <w:rPr>
          <w:rFonts w:eastAsia="SimSun"/>
          <w:szCs w:val="28"/>
        </w:rPr>
      </w:pPr>
    </w:p>
    <w:p w14:paraId="57D27D55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Ещё один вариант валидации возможен при некорректности сразу в нескольких связанных параметрах (рисунок 9.5)</w:t>
      </w:r>
    </w:p>
    <w:p w14:paraId="411F179F">
      <w:pPr>
        <w:ind w:firstLine="0"/>
        <w:jc w:val="center"/>
      </w:pPr>
      <w:r>
        <w:drawing>
          <wp:inline distT="0" distB="0" distL="114300" distR="114300">
            <wp:extent cx="4501515" cy="1628775"/>
            <wp:effectExtent l="0" t="0" r="6985" b="9525"/>
            <wp:docPr id="36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151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DF170">
      <w:pPr>
        <w:ind w:firstLine="0"/>
        <w:jc w:val="center"/>
        <w:rPr>
          <w:rFonts w:eastAsia="SimSun"/>
          <w:szCs w:val="28"/>
        </w:rPr>
      </w:pPr>
      <w:r>
        <w:t xml:space="preserve">Рисунок 9.5 </w:t>
      </w:r>
      <w:r>
        <w:rPr>
          <w:rFonts w:eastAsia="SimSun"/>
          <w:szCs w:val="28"/>
        </w:rPr>
        <w:t>– Ошибка в валидации длины и диаметра ручки, а также длины ручки и длины наконечник</w:t>
      </w:r>
    </w:p>
    <w:p w14:paraId="25FC1F77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К сожалению при такой ошибке валидации пользователь должен сам принимать более подходящие ему решения. Но данный вариант не является самым нестандартным, следующий пример (рисунок 9.6) может сильно запутать пользователя.</w:t>
      </w:r>
    </w:p>
    <w:p w14:paraId="544FEAE0">
      <w:pPr>
        <w:ind w:firstLine="0"/>
        <w:jc w:val="center"/>
      </w:pPr>
      <w:r>
        <w:drawing>
          <wp:inline distT="0" distB="0" distL="114300" distR="114300">
            <wp:extent cx="3996690" cy="1441450"/>
            <wp:effectExtent l="0" t="0" r="3810" b="6350"/>
            <wp:docPr id="37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96690" cy="144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27AA1">
      <w:pPr>
        <w:ind w:firstLine="0"/>
        <w:jc w:val="center"/>
        <w:rPr>
          <w:rFonts w:eastAsia="SimSun"/>
          <w:szCs w:val="28"/>
        </w:rPr>
      </w:pPr>
      <w:r>
        <w:t xml:space="preserve">Рисунок 9.6 </w:t>
      </w:r>
      <w:r>
        <w:rPr>
          <w:rFonts w:eastAsia="SimSun"/>
          <w:szCs w:val="28"/>
        </w:rPr>
        <w:t>– Ошибка в валидации длины и диаметра ручки (длина менее чем в 4 раза больше диаметра) и длины ручки с длиной наконечника.</w:t>
      </w:r>
    </w:p>
    <w:p w14:paraId="29573181">
      <w:pPr>
        <w:ind w:firstLine="0"/>
      </w:pPr>
      <w:r>
        <w:tab/>
      </w:r>
    </w:p>
    <w:p w14:paraId="1112F27D">
      <w:pPr>
        <w:ind w:firstLine="0"/>
      </w:pPr>
      <w:r>
        <w:tab/>
      </w:r>
      <w:r>
        <w:t>На рисунке 9.7 представлено заполнение формы минимальными параметрами.</w:t>
      </w:r>
    </w:p>
    <w:p w14:paraId="1EED69F9">
      <w:pPr>
        <w:ind w:firstLine="0"/>
        <w:jc w:val="center"/>
      </w:pPr>
      <w:r>
        <w:drawing>
          <wp:inline distT="0" distB="0" distL="114300" distR="114300">
            <wp:extent cx="3738245" cy="1921510"/>
            <wp:effectExtent l="0" t="0" r="8255" b="8890"/>
            <wp:docPr id="38" name="Изображение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8245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730A7">
      <w:pPr>
        <w:ind w:firstLine="0"/>
        <w:jc w:val="center"/>
        <w:rPr>
          <w:rFonts w:eastAsia="SimSun"/>
          <w:szCs w:val="28"/>
        </w:rPr>
      </w:pPr>
      <w:r>
        <w:t xml:space="preserve">Рисунок 9.7 </w:t>
      </w:r>
      <w:r>
        <w:rPr>
          <w:rFonts w:eastAsia="SimSun"/>
          <w:szCs w:val="28"/>
        </w:rPr>
        <w:t>– Минимальные параметры</w:t>
      </w:r>
    </w:p>
    <w:p w14:paraId="11F6F080">
      <w:pPr>
        <w:ind w:firstLine="0"/>
        <w:jc w:val="center"/>
        <w:rPr>
          <w:rFonts w:eastAsia="SimSun"/>
          <w:szCs w:val="28"/>
        </w:rPr>
      </w:pPr>
    </w:p>
    <w:p w14:paraId="4FE23D2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9.8 представлен результат построения модели с минимальными параметрами.</w:t>
      </w:r>
    </w:p>
    <w:p w14:paraId="3551BE44">
      <w:pPr>
        <w:ind w:firstLine="0"/>
        <w:jc w:val="center"/>
      </w:pPr>
      <w:r>
        <w:drawing>
          <wp:inline distT="0" distB="0" distL="114300" distR="114300">
            <wp:extent cx="3566795" cy="3072130"/>
            <wp:effectExtent l="0" t="0" r="0" b="0"/>
            <wp:docPr id="28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6"/>
                    <pic:cNvPicPr>
                      <a:picLocks noChangeAspect="1"/>
                    </pic:cNvPicPr>
                  </pic:nvPicPr>
                  <pic:blipFill>
                    <a:blip r:embed="rId26"/>
                    <a:srcRect l="26441" t="17172"/>
                    <a:stretch>
                      <a:fillRect/>
                    </a:stretch>
                  </pic:blipFill>
                  <pic:spPr>
                    <a:xfrm>
                      <a:off x="0" y="0"/>
                      <a:ext cx="3566795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0528">
      <w:pPr>
        <w:ind w:firstLine="0"/>
        <w:jc w:val="center"/>
        <w:rPr>
          <w:rFonts w:eastAsia="SimSun"/>
          <w:szCs w:val="28"/>
        </w:rPr>
      </w:pPr>
      <w:r>
        <w:t xml:space="preserve">Рисунок 9.8 </w:t>
      </w:r>
      <w:r>
        <w:rPr>
          <w:rFonts w:eastAsia="SimSun"/>
          <w:szCs w:val="28"/>
        </w:rPr>
        <w:t>– Модель по минимальным параметрам</w:t>
      </w:r>
    </w:p>
    <w:p w14:paraId="54BB89D3">
      <w:pPr>
        <w:ind w:firstLine="0"/>
        <w:jc w:val="center"/>
        <w:rPr>
          <w:rFonts w:eastAsia="SimSun"/>
          <w:szCs w:val="28"/>
        </w:rPr>
      </w:pPr>
    </w:p>
    <w:p w14:paraId="39A349A1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9.9 </w:t>
      </w:r>
      <w:r>
        <w:t>представлено заполнение формы максимальными параметрами.</w:t>
      </w:r>
    </w:p>
    <w:p w14:paraId="484C877F">
      <w:pPr>
        <w:ind w:firstLine="0"/>
        <w:jc w:val="center"/>
      </w:pPr>
      <w:r>
        <w:drawing>
          <wp:inline distT="0" distB="0" distL="114300" distR="114300">
            <wp:extent cx="4469765" cy="2306320"/>
            <wp:effectExtent l="0" t="0" r="635" b="5080"/>
            <wp:docPr id="39" name="Изображение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230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6DD17">
      <w:pPr>
        <w:ind w:firstLine="0"/>
        <w:jc w:val="center"/>
        <w:rPr>
          <w:rFonts w:eastAsia="SimSun"/>
          <w:szCs w:val="28"/>
        </w:rPr>
      </w:pPr>
      <w:r>
        <w:t xml:space="preserve">Рисунок 9.9 </w:t>
      </w:r>
      <w:r>
        <w:rPr>
          <w:rFonts w:eastAsia="SimSun"/>
          <w:szCs w:val="28"/>
        </w:rPr>
        <w:t>– Максимальные параметры</w:t>
      </w:r>
    </w:p>
    <w:p w14:paraId="2B8C9FE9">
      <w:pPr>
        <w:ind w:firstLine="0"/>
        <w:jc w:val="center"/>
      </w:pPr>
    </w:p>
    <w:p w14:paraId="4CDF7E58">
      <w:pPr>
        <w:ind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На рисунке 9.10 представлен результат построения модели с максимальными параметрами.</w:t>
      </w:r>
    </w:p>
    <w:p w14:paraId="34FEC17F">
      <w:pPr>
        <w:ind w:firstLine="0"/>
        <w:jc w:val="center"/>
      </w:pPr>
      <w:r>
        <w:drawing>
          <wp:inline distT="0" distB="0" distL="114300" distR="114300">
            <wp:extent cx="5490210" cy="1155065"/>
            <wp:effectExtent l="0" t="0" r="8890" b="635"/>
            <wp:docPr id="40" name="Изображение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15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20293">
      <w:pPr>
        <w:ind w:firstLine="0"/>
        <w:jc w:val="center"/>
        <w:rPr>
          <w:rFonts w:eastAsia="SimSun"/>
          <w:szCs w:val="28"/>
        </w:rPr>
      </w:pPr>
      <w:r>
        <w:t xml:space="preserve">Рисунок 9.10 </w:t>
      </w:r>
      <w:r>
        <w:rPr>
          <w:rFonts w:eastAsia="SimSun"/>
          <w:szCs w:val="28"/>
        </w:rPr>
        <w:t>– Модель по максимальным параметрам</w:t>
      </w:r>
    </w:p>
    <w:p w14:paraId="61398848">
      <w:pPr>
        <w:ind w:firstLine="0"/>
        <w:jc w:val="center"/>
        <w:rPr>
          <w:rFonts w:eastAsia="SimSun"/>
          <w:szCs w:val="28"/>
        </w:rPr>
      </w:pPr>
    </w:p>
    <w:p w14:paraId="772E2BE9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9.11 </w:t>
      </w:r>
      <w:r>
        <w:t>представлено заполнение формы стандартными параметрами.</w:t>
      </w:r>
    </w:p>
    <w:p w14:paraId="41579037">
      <w:pPr>
        <w:ind w:firstLine="0"/>
        <w:jc w:val="center"/>
      </w:pPr>
      <w:r>
        <w:drawing>
          <wp:inline distT="0" distB="0" distL="114300" distR="114300">
            <wp:extent cx="4447540" cy="2331720"/>
            <wp:effectExtent l="0" t="0" r="10160" b="5080"/>
            <wp:docPr id="42" name="Изображение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4754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47083">
      <w:pPr>
        <w:ind w:firstLine="0"/>
        <w:jc w:val="center"/>
        <w:rPr>
          <w:rFonts w:eastAsia="SimSun"/>
          <w:szCs w:val="28"/>
        </w:rPr>
      </w:pPr>
      <w:r>
        <w:t xml:space="preserve">Рисунок 9.11 </w:t>
      </w:r>
      <w:r>
        <w:rPr>
          <w:rFonts w:eastAsia="SimSun"/>
          <w:szCs w:val="28"/>
        </w:rPr>
        <w:t>– Стандартные параметры</w:t>
      </w:r>
    </w:p>
    <w:p w14:paraId="779D25F5">
      <w:pPr>
        <w:ind w:firstLine="0"/>
        <w:jc w:val="center"/>
      </w:pPr>
    </w:p>
    <w:p w14:paraId="62C61612">
      <w:pPr>
        <w:ind w:firstLine="708"/>
      </w:pPr>
      <w:r>
        <w:rPr>
          <w:rFonts w:eastAsia="SimSun"/>
          <w:szCs w:val="28"/>
        </w:rPr>
        <w:t>На рисунке 9.12 представлен результат построения модели с стандартными параметрами.</w:t>
      </w:r>
    </w:p>
    <w:p w14:paraId="6449AA4C">
      <w:pPr>
        <w:ind w:firstLine="0"/>
        <w:jc w:val="center"/>
      </w:pPr>
      <w:r>
        <w:drawing>
          <wp:inline distT="0" distB="0" distL="114300" distR="114300">
            <wp:extent cx="5793740" cy="1338580"/>
            <wp:effectExtent l="0" t="0" r="10160" b="7620"/>
            <wp:docPr id="41" name="Изображение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2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9374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705D0">
      <w:pPr>
        <w:ind w:firstLine="0"/>
        <w:jc w:val="center"/>
        <w:rPr>
          <w:rFonts w:eastAsia="SimSun"/>
          <w:szCs w:val="28"/>
        </w:rPr>
      </w:pPr>
      <w:r>
        <w:t xml:space="preserve">Рисунок 9.12 </w:t>
      </w:r>
      <w:r>
        <w:rPr>
          <w:rFonts w:eastAsia="SimSun"/>
          <w:szCs w:val="28"/>
        </w:rPr>
        <w:t>– Модель по стандартным параметрам</w:t>
      </w:r>
    </w:p>
    <w:p w14:paraId="03470576">
      <w:pPr>
        <w:ind w:firstLine="0"/>
        <w:jc w:val="center"/>
        <w:rPr>
          <w:rFonts w:eastAsia="SimSun"/>
          <w:szCs w:val="28"/>
        </w:rPr>
      </w:pPr>
    </w:p>
    <w:p w14:paraId="56A92DF2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0" w:name="_Toc20472"/>
      <w:r>
        <w:rPr>
          <w:rFonts w:ascii="Times New Roman" w:hAnsi="Times New Roman" w:cs="Times New Roman"/>
          <w:b w:val="0"/>
          <w:bCs w:val="0"/>
          <w:i w:val="0"/>
          <w:iCs w:val="0"/>
        </w:rPr>
        <w:t>9.2 Модульное тестирование</w:t>
      </w:r>
      <w:bookmarkEnd w:id="10"/>
    </w:p>
    <w:p w14:paraId="335491F5"/>
    <w:p w14:paraId="4E7023D8">
      <w:r>
        <w:t>На рисунке 9.13 представлено количество написанных модульных тестов, а также что их выполнение происходит корректно.</w:t>
      </w:r>
    </w:p>
    <w:p w14:paraId="3F1BE604">
      <w:pPr>
        <w:ind w:firstLine="0"/>
        <w:jc w:val="center"/>
      </w:pPr>
      <w:r>
        <w:drawing>
          <wp:inline distT="0" distB="0" distL="114300" distR="114300">
            <wp:extent cx="5720715" cy="1991360"/>
            <wp:effectExtent l="0" t="0" r="6985" b="254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40B69">
      <w:pPr>
        <w:ind w:firstLine="0"/>
        <w:jc w:val="center"/>
        <w:rPr>
          <w:rFonts w:eastAsia="SimSun"/>
          <w:szCs w:val="28"/>
        </w:rPr>
      </w:pPr>
      <w:r>
        <w:t xml:space="preserve">Рисунок 9.13 </w:t>
      </w:r>
      <w:r>
        <w:rPr>
          <w:rFonts w:eastAsia="SimSun"/>
          <w:szCs w:val="28"/>
        </w:rPr>
        <w:t xml:space="preserve">– Количество написанных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-тестов</w:t>
      </w:r>
    </w:p>
    <w:p w14:paraId="2F467A7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DD4C7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Необходимо было написать тесты для 2-ух классов: </w:t>
      </w:r>
      <w:r>
        <w:rPr>
          <w:rFonts w:eastAsia="SimSun"/>
          <w:szCs w:val="28"/>
          <w:lang w:val="en-US"/>
        </w:rPr>
        <w:t>Parameters</w:t>
      </w:r>
      <w:r>
        <w:rPr>
          <w:rFonts w:eastAsia="SimSun"/>
          <w:szCs w:val="28"/>
        </w:rPr>
        <w:t xml:space="preserve"> и </w:t>
      </w:r>
      <w:r>
        <w:rPr>
          <w:rFonts w:eastAsia="SimSun"/>
          <w:szCs w:val="28"/>
          <w:lang w:val="en-US"/>
        </w:rPr>
        <w:t>Parameter</w:t>
      </w:r>
      <w:r>
        <w:rPr>
          <w:rFonts w:eastAsia="SimSun"/>
          <w:szCs w:val="28"/>
        </w:rPr>
        <w:t>. В таблице 9.1 представлены все написанные тесты и их описание.</w:t>
      </w:r>
    </w:p>
    <w:p w14:paraId="26E325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Таблица 9.1 – Модульные тесты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3"/>
        <w:gridCol w:w="4824"/>
      </w:tblGrid>
      <w:tr w14:paraId="18FC6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823" w:type="dxa"/>
          </w:tcPr>
          <w:p w14:paraId="73201CB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Название теста</w:t>
            </w:r>
          </w:p>
        </w:tc>
        <w:tc>
          <w:tcPr>
            <w:tcW w:w="4824" w:type="dxa"/>
          </w:tcPr>
          <w:p w14:paraId="31FB83C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Описание теста</w:t>
            </w:r>
          </w:p>
        </w:tc>
      </w:tr>
      <w:tr w14:paraId="5995A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4823" w:type="dxa"/>
          </w:tcPr>
          <w:p w14:paraId="27017E0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  <w:tc>
          <w:tcPr>
            <w:tcW w:w="4824" w:type="dxa"/>
          </w:tcPr>
          <w:p w14:paraId="7F4D753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  <w:tr w14:paraId="2299C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07B0917A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  <w:tc>
          <w:tcPr>
            <w:tcW w:w="4824" w:type="dxa"/>
          </w:tcPr>
          <w:p w14:paraId="1BC9AA5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7EF07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260E925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1811D3A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</w:tr>
      <w:tr w14:paraId="370A5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6970D57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сеттера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28BB5DC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4A55C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restart"/>
          </w:tcPr>
          <w:p w14:paraId="224CCA06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Негативный тест </w:t>
            </w:r>
            <w:r>
              <w:rPr>
                <w:rFonts w:eastAsia="SimSun"/>
                <w:szCs w:val="28"/>
                <w:lang w:val="en-US"/>
              </w:rPr>
              <w:t>Validate</w:t>
            </w:r>
          </w:p>
        </w:tc>
        <w:tc>
          <w:tcPr>
            <w:tcW w:w="4824" w:type="dxa"/>
          </w:tcPr>
          <w:p w14:paraId="76EF0312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&lt;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682A0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continue"/>
            <w:tcBorders>
              <w:bottom w:val="nil"/>
            </w:tcBorders>
          </w:tcPr>
          <w:p w14:paraId="56D61F08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</w:p>
        </w:tc>
        <w:tc>
          <w:tcPr>
            <w:tcW w:w="4824" w:type="dxa"/>
            <w:tcBorders>
              <w:bottom w:val="nil"/>
            </w:tcBorders>
          </w:tcPr>
          <w:p w14:paraId="6F7149D3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&gt;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</w:tbl>
    <w:p w14:paraId="30727F8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3AA4461">
      <w:pPr>
        <w:ind w:firstLine="0"/>
        <w:rPr>
          <w:rFonts w:eastAsia="SimSun"/>
          <w:szCs w:val="28"/>
        </w:rPr>
      </w:pPr>
    </w:p>
    <w:p w14:paraId="13D6733B">
      <w:pPr>
        <w:ind w:firstLine="0"/>
        <w:rPr>
          <w:rFonts w:eastAsia="SimSun"/>
          <w:szCs w:val="28"/>
        </w:rPr>
      </w:pPr>
    </w:p>
    <w:p w14:paraId="3394222F">
      <w:pPr>
        <w:ind w:firstLine="708"/>
        <w:rPr>
          <w:rFonts w:eastAsia="SimSun"/>
          <w:sz w:val="24"/>
          <w:szCs w:val="24"/>
        </w:rPr>
      </w:pPr>
      <w:r>
        <w:rPr>
          <w:rFonts w:eastAsia="SimSun"/>
          <w:sz w:val="24"/>
          <w:szCs w:val="24"/>
        </w:rPr>
        <w:t>Продолжение таблицы 9.1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34"/>
        <w:gridCol w:w="5213"/>
      </w:tblGrid>
      <w:tr w14:paraId="4C238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4F0365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Название теста</w:t>
            </w:r>
          </w:p>
        </w:tc>
        <w:tc>
          <w:tcPr>
            <w:tcW w:w="5213" w:type="dxa"/>
          </w:tcPr>
          <w:p w14:paraId="1E62B76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Описание теста</w:t>
            </w:r>
          </w:p>
        </w:tc>
      </w:tr>
      <w:tr w14:paraId="5D7C4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0AE78F0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213" w:type="dxa"/>
          </w:tcPr>
          <w:p w14:paraId="7067E9A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14:paraId="756AE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27505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6E6A0C6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6F2B7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227066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4D20676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0615D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71B660FA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7CB3502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1A471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1012209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227915D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2F5A0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348D09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метода </w:t>
            </w:r>
            <w:r>
              <w:rPr>
                <w:rFonts w:eastAsia="SimSun"/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5213" w:type="dxa"/>
          </w:tcPr>
          <w:p w14:paraId="21BB73E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для _</w:t>
            </w:r>
            <w:r>
              <w:rPr>
                <w:rFonts w:eastAsia="SimSun"/>
                <w:sz w:val="24"/>
                <w:szCs w:val="24"/>
                <w:lang w:val="en-US"/>
              </w:rPr>
              <w:t>parameter</w:t>
            </w:r>
          </w:p>
        </w:tc>
      </w:tr>
      <w:tr w14:paraId="59216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restart"/>
          </w:tcPr>
          <w:p w14:paraId="2C1966E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Негативный тест </w:t>
            </w:r>
            <w:r>
              <w:rPr>
                <w:rFonts w:eastAsia="SimSun"/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5213" w:type="dxa"/>
          </w:tcPr>
          <w:p w14:paraId="658C799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более чем в 4 раза диаметра ручки</w:t>
            </w:r>
          </w:p>
        </w:tc>
      </w:tr>
      <w:tr w14:paraId="184C9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71066582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D7122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менее чем в 4 раза диаметра ручки</w:t>
            </w:r>
          </w:p>
        </w:tc>
      </w:tr>
      <w:tr w14:paraId="6CF8C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DD0BF5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5C48B947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длины наконечника</w:t>
            </w:r>
          </w:p>
        </w:tc>
      </w:tr>
      <w:tr w14:paraId="63109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F39BC6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04FC6DE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4 раза меньшем длины ручки</w:t>
            </w:r>
          </w:p>
        </w:tc>
      </w:tr>
      <w:tr w14:paraId="22F4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0E1BEAB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6007B69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4 раза меньшем длины ручки</w:t>
            </w:r>
          </w:p>
        </w:tc>
      </w:tr>
      <w:tr w14:paraId="636C0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3ED59E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39F5AD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2 раза меньшем диаметра наконечника</w:t>
            </w:r>
          </w:p>
        </w:tc>
      </w:tr>
      <w:tr w14:paraId="49D69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2ECCBE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156CBD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2 раза меньшем диаметра наконечника</w:t>
            </w:r>
          </w:p>
        </w:tc>
      </w:tr>
      <w:tr w14:paraId="563F8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8F9833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72BCC0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наконечника меньшем длины ручки</w:t>
            </w:r>
          </w:p>
        </w:tc>
      </w:tr>
      <w:tr w14:paraId="3A9CA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8" w:hRule="atLeast"/>
        </w:trPr>
        <w:tc>
          <w:tcPr>
            <w:tcW w:w="4434" w:type="dxa"/>
            <w:vMerge w:val="continue"/>
          </w:tcPr>
          <w:p w14:paraId="5F252B1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FF3E4C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менее чем в 2 раза меньшем диаметра ручки</w:t>
            </w:r>
          </w:p>
        </w:tc>
      </w:tr>
      <w:tr w14:paraId="7059C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25B4F2E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9D876FE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более чем в 2 раза меньшем диаметра ручки</w:t>
            </w:r>
          </w:p>
        </w:tc>
      </w:tr>
    </w:tbl>
    <w:p w14:paraId="3E8CFBA6">
      <w:pPr>
        <w:ind w:firstLine="0"/>
        <w:rPr>
          <w:rFonts w:eastAsia="SimSun"/>
          <w:szCs w:val="28"/>
        </w:rPr>
      </w:pPr>
    </w:p>
    <w:p w14:paraId="419EE2B3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9.14 также представлен скриншот плагина, измеряющего процент покрытия модульными тестами</w:t>
      </w:r>
    </w:p>
    <w:p w14:paraId="076BCD3D">
      <w:pPr>
        <w:ind w:firstLine="0"/>
        <w:jc w:val="center"/>
      </w:pPr>
      <w:r>
        <w:drawing>
          <wp:inline distT="0" distB="0" distL="114300" distR="114300">
            <wp:extent cx="5973445" cy="422275"/>
            <wp:effectExtent l="0" t="0" r="8255" b="952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3445" cy="42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D5954">
      <w:pPr>
        <w:ind w:firstLine="0"/>
        <w:jc w:val="center"/>
        <w:rPr>
          <w:rFonts w:eastAsia="SimSun"/>
          <w:szCs w:val="28"/>
        </w:rPr>
      </w:pPr>
      <w:r>
        <w:t xml:space="preserve">Рисунок 9.14 </w:t>
      </w:r>
      <w:r>
        <w:rPr>
          <w:rFonts w:eastAsia="SimSun"/>
          <w:szCs w:val="28"/>
        </w:rPr>
        <w:t>– Результаты плагина</w:t>
      </w:r>
    </w:p>
    <w:p w14:paraId="48E89792">
      <w:pPr>
        <w:ind w:firstLine="0"/>
        <w:jc w:val="center"/>
        <w:rPr>
          <w:rFonts w:eastAsia="SimSun"/>
          <w:szCs w:val="28"/>
        </w:rPr>
      </w:pPr>
    </w:p>
    <w:p w14:paraId="17FE38EF">
      <w:pPr>
        <w:ind w:firstLine="0"/>
        <w:rPr>
          <w:rFonts w:eastAsia="SimSun"/>
          <w:szCs w:val="28"/>
        </w:rPr>
      </w:pPr>
    </w:p>
    <w:p w14:paraId="0E48BFE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1" w:name="_Toc3928"/>
      <w:r>
        <w:rPr>
          <w:rFonts w:ascii="Times New Roman" w:hAnsi="Times New Roman" w:cs="Times New Roman"/>
          <w:b w:val="0"/>
          <w:bCs w:val="0"/>
          <w:i w:val="0"/>
          <w:iCs w:val="0"/>
        </w:rPr>
        <w:t>9.3 Нагрузочное тестирование</w:t>
      </w:r>
      <w:bookmarkEnd w:id="11"/>
    </w:p>
    <w:p w14:paraId="17F62F2D"/>
    <w:p w14:paraId="5A7C7E4E">
      <w:r>
        <w:t>На рисунке 9.15 представлен график зависимости памяти ОЗУ от построения модели, а на рисунке 9.16 представлен график зависимости времени от построения модели.</w:t>
      </w:r>
    </w:p>
    <w:p w14:paraId="75064F93">
      <w:pPr>
        <w:ind w:firstLine="0"/>
        <w:jc w:val="center"/>
      </w:pPr>
      <w:r>
        <w:drawing>
          <wp:inline distT="0" distB="0" distL="114300" distR="114300">
            <wp:extent cx="5069205" cy="4514850"/>
            <wp:effectExtent l="0" t="0" r="10795" b="6350"/>
            <wp:docPr id="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6920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7A10F">
      <w:pPr>
        <w:ind w:firstLine="0"/>
        <w:jc w:val="center"/>
        <w:rPr>
          <w:rFonts w:eastAsia="SimSun"/>
          <w:szCs w:val="28"/>
        </w:rPr>
      </w:pPr>
      <w:r>
        <w:t xml:space="preserve">Рисунок 9.15 </w:t>
      </w:r>
      <w:r>
        <w:rPr>
          <w:rFonts w:eastAsia="SimSun"/>
          <w:szCs w:val="28"/>
        </w:rPr>
        <w:t>– График зависимости памяти ОЗУ от количества построенных моделей</w:t>
      </w:r>
    </w:p>
    <w:p w14:paraId="215A6A3C">
      <w:pPr>
        <w:ind w:firstLine="0"/>
        <w:jc w:val="center"/>
        <w:rPr>
          <w:rFonts w:eastAsia="SimSun"/>
          <w:szCs w:val="28"/>
        </w:rPr>
      </w:pPr>
    </w:p>
    <w:p w14:paraId="35224EF2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Из графика 9.15 можно сделать вывод, что начиная с 30 модели происходит линейный рост в объёме используемой оперативной памяти. Моё предположение связано с тем, что до 30 модели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заранее резервирует определённое количество памяти для работы, а при достижении её пределов начинает динамически расширять её объёмы (по мере необходимости).</w:t>
      </w:r>
    </w:p>
    <w:p w14:paraId="24AA329A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достижении порогового значения ~32 ГБ происходит экстренное завершение работы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остановка работы программы. Чтобы занять 32 ГБ памяти пришлось построить всего 115 моделей. Это не связано со сложностью строимой модели, поскольку при попытке открыть 115 пустых файлов деталей в компасе он уже занимает 30 ГБ оперативной памяти (при условии других фоновых задач, погрешность 2ГБ зависит скорее от этого). </w:t>
      </w:r>
    </w:p>
    <w:p w14:paraId="3063F744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5987415" cy="5343525"/>
            <wp:effectExtent l="0" t="0" r="6985" b="3175"/>
            <wp:docPr id="1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4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1C3D3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9.16 – График гистограммы построения модели</w:t>
      </w:r>
    </w:p>
    <w:p w14:paraId="72921A24"/>
    <w:p w14:paraId="6A01C286">
      <w:r>
        <w:t>По графику можно сделать вывод, что основное время построения модели от 0 до 3 с. Скорее всего, это связанно с простотой модели, из-за чего даже при значительных количествах моделей нагрузки на оперативную память и процессор недостаточно для замедления построения моделей. Оставшиеся модели лежащие в диапазоне от 4 до 5 с можно связать с загруженностью ОС другими задачами, не связанными с выполнением моделирования.</w:t>
      </w:r>
    </w:p>
    <w:p w14:paraId="60907ACD">
      <w:r>
        <w:br w:type="page"/>
      </w:r>
    </w:p>
    <w:p w14:paraId="21C3E86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2" w:name="_Toc1958"/>
      <w:r>
        <w:rPr>
          <w:b/>
          <w:bCs/>
        </w:rPr>
        <w:t>10 ЗАКЛЮЧЕНИЕ</w:t>
      </w:r>
      <w:bookmarkEnd w:id="12"/>
    </w:p>
    <w:p w14:paraId="73B8BB9E"/>
    <w:p w14:paraId="11029FAD">
      <w:r>
        <w:tab/>
      </w:r>
      <w:r>
        <w:t>В результате выполнения лабораторных работ был разработан плагин для КОМПАС-3</w:t>
      </w:r>
      <w:r>
        <w:rPr>
          <w:lang w:val="en-US"/>
        </w:rPr>
        <w:t>D</w:t>
      </w:r>
      <w:r>
        <w:t xml:space="preserve">, способный самостоятельно строить отвёртку по заданным пользователем параметрам. Каждая из лабораторных работы была направлена на достижение данного результата, выбор объекта моделирования и САПР повлиял на изучение материалов, связанных с ними, техническое задание позволило скорректировать курс направленности лабораторных работ, проект системы заставлял продумывать разные мелочи во избежание дальнейших серьёзных изменений в коде, ну и само написание кода, затрагивающее обращение с </w:t>
      </w:r>
      <w:r>
        <w:rPr>
          <w:lang w:val="en-US"/>
        </w:rPr>
        <w:t>API</w:t>
      </w:r>
      <w:r>
        <w:t xml:space="preserve">, а также взаимодействие с формой пользователя. Из неожиданных результатов была изучена провальность подхода при валидации обоих параметров, что привело к изменению траектории мышления и правильному результату. Также немалое удивление произвело использование различных средств для стандартизации кода, например </w:t>
      </w:r>
      <w:r>
        <w:rPr>
          <w:lang w:val="en-US"/>
        </w:rPr>
        <w:t>StyleCops</w:t>
      </w:r>
      <w:r>
        <w:t>. Код действительно становится более читаемым и перевариваемым для дальнейшей разработки.</w:t>
      </w:r>
    </w:p>
    <w:p w14:paraId="2CB46C51">
      <w:r>
        <w:br w:type="page"/>
      </w:r>
    </w:p>
    <w:p w14:paraId="20AC294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3" w:name="_Toc5152"/>
      <w:r>
        <w:rPr>
          <w:b/>
          <w:bCs/>
        </w:rPr>
        <w:t>11 СПИСОК ИСПОЛЬЗОВАННЫХ ИСТОЧНИКОВ</w:t>
      </w:r>
      <w:bookmarkEnd w:id="13"/>
    </w:p>
    <w:p w14:paraId="07B972ED">
      <w:pPr>
        <w:ind w:right="59" w:firstLine="0"/>
        <w:rPr>
          <w:lang w:val="en-US"/>
        </w:rPr>
      </w:pPr>
    </w:p>
    <w:p w14:paraId="707A9C8D">
      <w:pPr>
        <w:numPr>
          <w:ilvl w:val="0"/>
          <w:numId w:val="4"/>
        </w:numPr>
        <w:ind w:left="0" w:right="59" w:firstLine="840" w:firstLineChars="300"/>
      </w:pPr>
      <w:r>
        <w:rPr>
          <w:szCs w:val="28"/>
        </w:rPr>
        <w:t>ГОСТ 23501.101-87 «Системы автоматизированного проектирования. Основные положения» (дата обращения 13.12.2024)</w:t>
      </w:r>
    </w:p>
    <w:p w14:paraId="2AD4BEBE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API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"https://itglobal.com/ru-ru/company/glossary/api/" </w:instrText>
      </w:r>
      <w:r>
        <w:fldChar w:fldCharType="separate"/>
      </w:r>
      <w:r>
        <w:rPr>
          <w:rStyle w:val="6"/>
          <w:lang w:val="en-US"/>
        </w:rPr>
        <w:t>https</w:t>
      </w:r>
      <w:r>
        <w:rPr>
          <w:rStyle w:val="6"/>
        </w:rPr>
        <w:t>://</w:t>
      </w:r>
      <w:r>
        <w:rPr>
          <w:rStyle w:val="6"/>
          <w:lang w:val="en-US"/>
        </w:rPr>
        <w:t>itglobal</w:t>
      </w:r>
      <w:r>
        <w:rPr>
          <w:rStyle w:val="6"/>
        </w:rPr>
        <w:t>.</w:t>
      </w:r>
      <w:r>
        <w:rPr>
          <w:rStyle w:val="6"/>
          <w:lang w:val="en-US"/>
        </w:rPr>
        <w:t>com</w:t>
      </w:r>
      <w:r>
        <w:rPr>
          <w:rStyle w:val="6"/>
        </w:rPr>
        <w:t>/</w:t>
      </w:r>
      <w:r>
        <w:rPr>
          <w:rStyle w:val="6"/>
          <w:lang w:val="en-US"/>
        </w:rPr>
        <w:t>ru</w:t>
      </w:r>
      <w:r>
        <w:rPr>
          <w:rStyle w:val="6"/>
        </w:rPr>
        <w:t>-</w:t>
      </w:r>
      <w:r>
        <w:rPr>
          <w:rStyle w:val="6"/>
          <w:lang w:val="en-US"/>
        </w:rPr>
        <w:t>ru</w:t>
      </w:r>
      <w:r>
        <w:rPr>
          <w:rStyle w:val="6"/>
        </w:rPr>
        <w:t>/</w:t>
      </w:r>
      <w:r>
        <w:rPr>
          <w:rStyle w:val="6"/>
          <w:lang w:val="en-US"/>
        </w:rPr>
        <w:t>company</w:t>
      </w:r>
      <w:r>
        <w:rPr>
          <w:rStyle w:val="6"/>
        </w:rPr>
        <w:t>/</w:t>
      </w:r>
      <w:r>
        <w:rPr>
          <w:rStyle w:val="6"/>
          <w:lang w:val="en-US"/>
        </w:rPr>
        <w:t>glossary</w:t>
      </w:r>
      <w:r>
        <w:rPr>
          <w:rStyle w:val="6"/>
        </w:rPr>
        <w:t>/</w:t>
      </w:r>
      <w:r>
        <w:rPr>
          <w:rStyle w:val="6"/>
          <w:lang w:val="en-US"/>
        </w:rPr>
        <w:t>api</w:t>
      </w:r>
      <w:r>
        <w:rPr>
          <w:rStyle w:val="6"/>
        </w:rPr>
        <w:t>/</w:t>
      </w:r>
      <w:r>
        <w:rPr>
          <w:rStyle w:val="6"/>
        </w:rPr>
        <w:fldChar w:fldCharType="end"/>
      </w:r>
      <w:r>
        <w:t xml:space="preserve"> (дата обращения 28.09.2024)</w:t>
      </w:r>
    </w:p>
    <w:p w14:paraId="3EA639B1">
      <w:pPr>
        <w:numPr>
          <w:ilvl w:val="0"/>
          <w:numId w:val="4"/>
        </w:numPr>
        <w:ind w:left="0" w:right="59" w:firstLine="840" w:firstLineChars="300"/>
      </w:pPr>
      <w:r>
        <w:t>ГОСТ 17199-88 «Отвёртки слесарно-монтажные» (дата обращения 20.09.2024)</w:t>
      </w:r>
    </w:p>
    <w:p w14:paraId="0A001DC3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"https://learn.microsoft.com/ru-ru/dotnet/desktop/winforms/overview/?view=netdesktop-9.0" </w:instrText>
      </w:r>
      <w:r>
        <w:fldChar w:fldCharType="separate"/>
      </w:r>
      <w:r>
        <w:rPr>
          <w:rStyle w:val="8"/>
          <w:lang w:val="en-US"/>
        </w:rPr>
        <w:t>https</w:t>
      </w:r>
      <w:r>
        <w:rPr>
          <w:rStyle w:val="8"/>
        </w:rPr>
        <w:t>://</w:t>
      </w:r>
      <w:r>
        <w:rPr>
          <w:rStyle w:val="8"/>
          <w:lang w:val="en-US"/>
        </w:rPr>
        <w:t>learn</w:t>
      </w:r>
      <w:r>
        <w:rPr>
          <w:rStyle w:val="8"/>
        </w:rPr>
        <w:t>.</w:t>
      </w:r>
      <w:r>
        <w:rPr>
          <w:rStyle w:val="8"/>
          <w:lang w:val="en-US"/>
        </w:rPr>
        <w:t>microsoft</w:t>
      </w:r>
      <w:r>
        <w:rPr>
          <w:rStyle w:val="8"/>
        </w:rPr>
        <w:t>.</w:t>
      </w:r>
      <w:r>
        <w:rPr>
          <w:rStyle w:val="8"/>
          <w:lang w:val="en-US"/>
        </w:rPr>
        <w:t>com</w:t>
      </w:r>
      <w:r>
        <w:rPr>
          <w:rStyle w:val="8"/>
        </w:rPr>
        <w:t>/</w:t>
      </w:r>
      <w:r>
        <w:rPr>
          <w:rStyle w:val="8"/>
          <w:lang w:val="en-US"/>
        </w:rPr>
        <w:t>ru</w:t>
      </w:r>
      <w:r>
        <w:rPr>
          <w:rStyle w:val="8"/>
        </w:rPr>
        <w:t>-</w:t>
      </w:r>
      <w:r>
        <w:rPr>
          <w:rStyle w:val="8"/>
          <w:lang w:val="en-US"/>
        </w:rPr>
        <w:t>ru</w:t>
      </w:r>
      <w:r>
        <w:rPr>
          <w:rStyle w:val="8"/>
        </w:rPr>
        <w:t>/</w:t>
      </w:r>
      <w:r>
        <w:rPr>
          <w:rStyle w:val="8"/>
          <w:lang w:val="en-US"/>
        </w:rPr>
        <w:t>dotnet</w:t>
      </w:r>
      <w:r>
        <w:rPr>
          <w:rStyle w:val="8"/>
        </w:rPr>
        <w:t>/</w:t>
      </w:r>
      <w:r>
        <w:rPr>
          <w:rStyle w:val="8"/>
          <w:lang w:val="en-US"/>
        </w:rPr>
        <w:t>desktop</w:t>
      </w:r>
      <w:r>
        <w:rPr>
          <w:rStyle w:val="8"/>
        </w:rPr>
        <w:t>/</w:t>
      </w:r>
      <w:r>
        <w:rPr>
          <w:rStyle w:val="8"/>
          <w:lang w:val="en-US"/>
        </w:rPr>
        <w:t>winforms</w:t>
      </w:r>
      <w:r>
        <w:rPr>
          <w:rStyle w:val="8"/>
        </w:rPr>
        <w:t>/</w:t>
      </w:r>
      <w:r>
        <w:rPr>
          <w:rStyle w:val="8"/>
          <w:lang w:val="en-US"/>
        </w:rPr>
        <w:t>overview</w:t>
      </w:r>
      <w:r>
        <w:rPr>
          <w:rStyle w:val="8"/>
        </w:rPr>
        <w:t>/?</w:t>
      </w:r>
      <w:r>
        <w:rPr>
          <w:rStyle w:val="8"/>
          <w:lang w:val="en-US"/>
        </w:rPr>
        <w:t>view</w:t>
      </w:r>
      <w:r>
        <w:rPr>
          <w:rStyle w:val="8"/>
        </w:rPr>
        <w:t>=</w:t>
      </w:r>
      <w:r>
        <w:rPr>
          <w:rStyle w:val="8"/>
          <w:lang w:val="en-US"/>
        </w:rPr>
        <w:t>netdesktop</w:t>
      </w:r>
      <w:r>
        <w:rPr>
          <w:rStyle w:val="8"/>
        </w:rPr>
        <w:t>-9.0</w:t>
      </w:r>
      <w:r>
        <w:rPr>
          <w:rStyle w:val="8"/>
        </w:rPr>
        <w:fldChar w:fldCharType="end"/>
      </w:r>
      <w:r>
        <w:t xml:space="preserve"> (дата обращения 13.12.2024)</w:t>
      </w:r>
    </w:p>
    <w:p w14:paraId="418268E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Github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"https://docs.github.com/ru/get-started/start-your-journey/about-github-and-git" </w:instrText>
      </w:r>
      <w:r>
        <w:fldChar w:fldCharType="separate"/>
      </w:r>
      <w:r>
        <w:rPr>
          <w:rStyle w:val="8"/>
        </w:rPr>
        <w:t>https://docs.github.com/ru/get-started/start-your-journey/about-github-and-git</w:t>
      </w:r>
      <w:r>
        <w:rPr>
          <w:rStyle w:val="8"/>
        </w:rPr>
        <w:fldChar w:fldCharType="end"/>
      </w:r>
      <w:r>
        <w:t xml:space="preserve"> (13.12.2024)</w:t>
      </w:r>
    </w:p>
    <w:p w14:paraId="42FE4B9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ReSharper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"https://www.jetbrains.com/ru-ru/resharper/"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www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jetbrains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resharper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0A5CC9F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Fine</w:t>
      </w:r>
      <w:r>
        <w:t xml:space="preserve"> </w:t>
      </w:r>
      <w:r>
        <w:rPr>
          <w:lang w:val="en-US"/>
        </w:rPr>
        <w:t>Code</w:t>
      </w:r>
      <w:r>
        <w:t xml:space="preserve"> </w:t>
      </w:r>
      <w:r>
        <w:rPr>
          <w:lang w:val="en-US"/>
        </w:rPr>
        <w:t>Coverage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"https://marketplace.visualstudio.com/items?itemName=FortuneNgwenya.FineCodeCoverage"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marketplace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visualstudio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items</w:t>
      </w:r>
      <w:r>
        <w:rPr>
          <w:rStyle w:val="8"/>
          <w:szCs w:val="28"/>
        </w:rPr>
        <w:t>?</w:t>
      </w:r>
      <w:r>
        <w:rPr>
          <w:rStyle w:val="8"/>
          <w:szCs w:val="28"/>
          <w:lang w:val="en-US"/>
        </w:rPr>
        <w:t>itemName</w:t>
      </w:r>
      <w:r>
        <w:rPr>
          <w:rStyle w:val="8"/>
          <w:szCs w:val="28"/>
        </w:rPr>
        <w:t>=</w:t>
      </w:r>
      <w:r>
        <w:rPr>
          <w:rStyle w:val="8"/>
          <w:szCs w:val="28"/>
          <w:lang w:val="en-US"/>
        </w:rPr>
        <w:t>FortuneNgwenya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FineCodeCoverage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63A7CC85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StyleCop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"https://andrey.moveax.ru/post/net-standard-using-style-cop"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andrey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moveax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post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net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standard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using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style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cop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75E0593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NUnit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"https://nunit.org/"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nunit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org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2D08AA86">
      <w:pPr>
        <w:numPr>
          <w:ilvl w:val="0"/>
          <w:numId w:val="4"/>
        </w:numPr>
        <w:ind w:left="0" w:right="59" w:firstLine="840" w:firstLineChars="300"/>
      </w:pPr>
      <w:r>
        <w:t xml:space="preserve">Разъёмные соединения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"https://kompas.ru/kompas-3d/application/machinery/threaded-connection/" </w:instrText>
      </w:r>
      <w:r>
        <w:fldChar w:fldCharType="separate"/>
      </w:r>
      <w:r>
        <w:rPr>
          <w:rStyle w:val="8"/>
        </w:rPr>
        <w:t>https://kompas.ru/kompas-3d/application/machinery/threaded-connection/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4082B384">
      <w:pPr>
        <w:numPr>
          <w:ilvl w:val="0"/>
          <w:numId w:val="4"/>
        </w:numPr>
        <w:ind w:left="0" w:right="59" w:firstLine="840" w:firstLineChars="300"/>
      </w:pPr>
      <w:r>
        <w:rPr>
          <w:rFonts w:eastAsia="SimSun"/>
          <w:szCs w:val="28"/>
          <w:lang w:eastAsia="zh-CN" w:bidi="ar"/>
        </w:rPr>
        <w:t>Валы и механические передачи 3</w:t>
      </w:r>
      <w:r>
        <w:rPr>
          <w:rFonts w:eastAsia="SimSun"/>
          <w:szCs w:val="28"/>
          <w:lang w:val="en-US" w:eastAsia="zh-CN" w:bidi="ar"/>
        </w:rPr>
        <w:t>D</w:t>
      </w:r>
      <w:r>
        <w:rPr>
          <w:rFonts w:eastAsia="SimSun"/>
          <w:szCs w:val="28"/>
          <w:lang w:eastAsia="zh-CN" w:bidi="ar"/>
        </w:rPr>
        <w:t>.</w:t>
      </w:r>
      <w:r>
        <w:rPr>
          <w:rFonts w:eastAsia="SimSun"/>
          <w:sz w:val="24"/>
          <w:szCs w:val="24"/>
          <w:lang w:eastAsia="zh-CN" w:bidi="ar"/>
        </w:rPr>
        <w:t xml:space="preserve"> </w:t>
      </w:r>
      <w:r>
        <w:rPr>
          <w:rFonts w:eastAsia="SimSun"/>
          <w:szCs w:val="28"/>
          <w:lang w:eastAsia="zh-CN" w:bidi="ar"/>
        </w:rP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"https://kompas.ru/kompas-3d/application/machinery/gear-cutting/" </w:instrText>
      </w:r>
      <w:r>
        <w:fldChar w:fldCharType="separate"/>
      </w:r>
      <w:r>
        <w:rPr>
          <w:rStyle w:val="8"/>
        </w:rPr>
        <w:t>https://kompas.ru/kompas-3d/application/machinery/gear-cutting/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712DAAD0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UML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"https://www.uml-diagrams.org/" </w:instrText>
      </w:r>
      <w:r>
        <w:fldChar w:fldCharType="separate"/>
      </w:r>
      <w:r>
        <w:rPr>
          <w:rStyle w:val="8"/>
          <w:szCs w:val="28"/>
        </w:rPr>
        <w:t>https://www.uml-diagrams.org/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(дата обращения 07.10.2024)</w:t>
      </w:r>
    </w:p>
    <w:p w14:paraId="7FFEE1EC">
      <w:pPr>
        <w:ind w:right="59" w:firstLine="0"/>
      </w:pPr>
      <w:r>
        <w:tab/>
      </w:r>
    </w:p>
    <w:sectPr>
      <w:footerReference r:id="rId8" w:type="default"/>
      <w:pgSz w:w="11906" w:h="16838"/>
      <w:pgMar w:top="1134" w:right="773" w:bottom="1183" w:left="1702" w:header="720" w:footer="720" w:gutter="0"/>
      <w:cols w:space="720" w:num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4-12-27T16:39:00Z" w:initials="KA">
    <w:p w14:paraId="72E67CC7">
      <w:pPr>
        <w:pStyle w:val="9"/>
      </w:pPr>
      <w:r>
        <w:annotationRef/>
      </w:r>
    </w:p>
  </w:comment>
  <w:comment w:id="1" w:author="Артём Мирошнико�" w:date="2025-01-05T17:17:00Z" w:initials="">
    <w:p w14:paraId="55B1602E">
      <w:pPr>
        <w:pStyle w:val="9"/>
      </w:pPr>
      <w:r>
        <w:t>?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2E67CC7" w15:done="0"/>
  <w15:commentEx w15:paraId="55B1602E" w15:done="0" w15:paraIdParent="72E67CC7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5BF5E6">
    <w:pPr>
      <w:pStyle w:val="15"/>
      <w:ind w:firstLine="0"/>
      <w:jc w:val="center"/>
    </w:pPr>
    <w:r>
      <w:t>Томск 2024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C7CBFF">
    <w:pPr>
      <w:pStyle w:val="15"/>
      <w:ind w:firstLine="0"/>
      <w:jc w:val="center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362342">
                          <w:pPr>
                            <w:pStyle w:val="1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zSVju0AAAAAUBAAAPAAAAAAAAAAEAIAAAACIAAABkcnMvZG93bnJldi54&#10;bWxQSwECFAAUAAAACACHTuJALgXhZDsCAABnBAAADgAAAAAAAAABACAAAAAf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362342">
                    <w:pPr>
                      <w:pStyle w:val="1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87" w:lineRule="auto"/>
      </w:pPr>
      <w:r>
        <w:separator/>
      </w:r>
    </w:p>
  </w:footnote>
  <w:footnote w:type="continuationSeparator" w:id="1">
    <w:p>
      <w:pPr>
        <w:spacing w:before="0" w:after="0" w:line="387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5C93DA"/>
    <w:multiLevelType w:val="singleLevel"/>
    <w:tmpl w:val="915C93DA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>
    <w:nsid w:val="2D58DD35"/>
    <w:multiLevelType w:val="singleLevel"/>
    <w:tmpl w:val="2D58DD35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53FA4F6C"/>
    <w:multiLevelType w:val="singleLevel"/>
    <w:tmpl w:val="53FA4F6C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3">
    <w:nsid w:val="65385AB8"/>
    <w:multiLevelType w:val="singleLevel"/>
    <w:tmpl w:val="65385AB8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  <w15:person w15:author="Артём Мирошнико�">
    <w15:presenceInfo w15:providerId="None" w15:userId="Артём Мирошнико�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ocumentProtection w:enforcement="0"/>
  <w:defaultTabStop w:val="708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B03"/>
    <w:rsid w:val="000318DD"/>
    <w:rsid w:val="00056C81"/>
    <w:rsid w:val="000A071F"/>
    <w:rsid w:val="001249B8"/>
    <w:rsid w:val="00172A27"/>
    <w:rsid w:val="001B0580"/>
    <w:rsid w:val="00246E8A"/>
    <w:rsid w:val="0029467A"/>
    <w:rsid w:val="00364DBD"/>
    <w:rsid w:val="0043026D"/>
    <w:rsid w:val="00441A89"/>
    <w:rsid w:val="004F6C4F"/>
    <w:rsid w:val="00601932"/>
    <w:rsid w:val="00642E59"/>
    <w:rsid w:val="0068748C"/>
    <w:rsid w:val="00703026"/>
    <w:rsid w:val="00726812"/>
    <w:rsid w:val="007541B5"/>
    <w:rsid w:val="007558E5"/>
    <w:rsid w:val="00757718"/>
    <w:rsid w:val="00762298"/>
    <w:rsid w:val="00764534"/>
    <w:rsid w:val="00836567"/>
    <w:rsid w:val="008840AB"/>
    <w:rsid w:val="008B711C"/>
    <w:rsid w:val="009A4541"/>
    <w:rsid w:val="009C19D7"/>
    <w:rsid w:val="009E2D11"/>
    <w:rsid w:val="00AE35D2"/>
    <w:rsid w:val="00B05C18"/>
    <w:rsid w:val="00C548B0"/>
    <w:rsid w:val="00C83B28"/>
    <w:rsid w:val="00C9672E"/>
    <w:rsid w:val="00D76D8F"/>
    <w:rsid w:val="00D94EAD"/>
    <w:rsid w:val="00DF30CC"/>
    <w:rsid w:val="00E0417A"/>
    <w:rsid w:val="00E72C0E"/>
    <w:rsid w:val="00EA2FD5"/>
    <w:rsid w:val="00F65643"/>
    <w:rsid w:val="00FB65CF"/>
    <w:rsid w:val="01160651"/>
    <w:rsid w:val="01CD3663"/>
    <w:rsid w:val="04A348A8"/>
    <w:rsid w:val="04E42338"/>
    <w:rsid w:val="04EB6669"/>
    <w:rsid w:val="08040B73"/>
    <w:rsid w:val="0ADA23DE"/>
    <w:rsid w:val="0D1E777C"/>
    <w:rsid w:val="0DF37756"/>
    <w:rsid w:val="0DFC4C36"/>
    <w:rsid w:val="0E625440"/>
    <w:rsid w:val="0E8B5D71"/>
    <w:rsid w:val="12C910ED"/>
    <w:rsid w:val="136113B3"/>
    <w:rsid w:val="16593D04"/>
    <w:rsid w:val="19850CCF"/>
    <w:rsid w:val="1CF26FA3"/>
    <w:rsid w:val="1E2D2E7C"/>
    <w:rsid w:val="1E947378"/>
    <w:rsid w:val="1FA00360"/>
    <w:rsid w:val="21233BD9"/>
    <w:rsid w:val="228A7DBE"/>
    <w:rsid w:val="22D939D2"/>
    <w:rsid w:val="23771117"/>
    <w:rsid w:val="23BE2857"/>
    <w:rsid w:val="27996EF0"/>
    <w:rsid w:val="286A1C9C"/>
    <w:rsid w:val="29EA0FA1"/>
    <w:rsid w:val="2C660704"/>
    <w:rsid w:val="2FE240A1"/>
    <w:rsid w:val="35BF400F"/>
    <w:rsid w:val="36543C4D"/>
    <w:rsid w:val="3843587C"/>
    <w:rsid w:val="39380F84"/>
    <w:rsid w:val="393A3326"/>
    <w:rsid w:val="39421FF9"/>
    <w:rsid w:val="3A5F7292"/>
    <w:rsid w:val="3C3A3F7A"/>
    <w:rsid w:val="3DC00434"/>
    <w:rsid w:val="3FAD119B"/>
    <w:rsid w:val="40D75CBA"/>
    <w:rsid w:val="41AE09B7"/>
    <w:rsid w:val="41B35012"/>
    <w:rsid w:val="41EF18AD"/>
    <w:rsid w:val="436B64D7"/>
    <w:rsid w:val="450F7DA1"/>
    <w:rsid w:val="458D1A4D"/>
    <w:rsid w:val="45BD6178"/>
    <w:rsid w:val="4611718B"/>
    <w:rsid w:val="48244B2E"/>
    <w:rsid w:val="48B45348"/>
    <w:rsid w:val="48E561A4"/>
    <w:rsid w:val="49563136"/>
    <w:rsid w:val="4E981EF7"/>
    <w:rsid w:val="516B3ECE"/>
    <w:rsid w:val="53957420"/>
    <w:rsid w:val="549704EC"/>
    <w:rsid w:val="549D0B58"/>
    <w:rsid w:val="55165C34"/>
    <w:rsid w:val="55937F6C"/>
    <w:rsid w:val="567F7A73"/>
    <w:rsid w:val="56F85196"/>
    <w:rsid w:val="57517A79"/>
    <w:rsid w:val="59345C2E"/>
    <w:rsid w:val="5B18173C"/>
    <w:rsid w:val="5C7C3C92"/>
    <w:rsid w:val="5F462D83"/>
    <w:rsid w:val="65B61A8F"/>
    <w:rsid w:val="65EB1A37"/>
    <w:rsid w:val="664D3EA8"/>
    <w:rsid w:val="669E7094"/>
    <w:rsid w:val="67C949E4"/>
    <w:rsid w:val="695B2711"/>
    <w:rsid w:val="69B50FE9"/>
    <w:rsid w:val="6B580082"/>
    <w:rsid w:val="6C4673C5"/>
    <w:rsid w:val="6E633268"/>
    <w:rsid w:val="6E831C87"/>
    <w:rsid w:val="6EA534B0"/>
    <w:rsid w:val="706234C3"/>
    <w:rsid w:val="70A2376A"/>
    <w:rsid w:val="71717864"/>
    <w:rsid w:val="718C6E6B"/>
    <w:rsid w:val="7253483E"/>
    <w:rsid w:val="72941922"/>
    <w:rsid w:val="738170F4"/>
    <w:rsid w:val="769549BE"/>
    <w:rsid w:val="77037E4C"/>
    <w:rsid w:val="77E90D1D"/>
    <w:rsid w:val="7B6A4FFB"/>
    <w:rsid w:val="7E9354B8"/>
    <w:rsid w:val="7ECD5F80"/>
    <w:rsid w:val="7ED775C8"/>
    <w:rsid w:val="7F27301C"/>
    <w:rsid w:val="7FE8747C"/>
    <w:rsid w:val="7FF10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0" w:line="387" w:lineRule="auto"/>
      <w:ind w:firstLine="698"/>
      <w:jc w:val="both"/>
    </w:pPr>
    <w:rPr>
      <w:rFonts w:ascii="Times New Roman" w:hAnsi="Times New Roman" w:eastAsia="Times New Roman" w:cs="Times New Roman"/>
      <w:color w:val="000000"/>
      <w:sz w:val="28"/>
      <w:szCs w:val="22"/>
      <w:lang w:val="ru-RU" w:eastAsia="ru-RU" w:bidi="ar-SA"/>
    </w:rPr>
  </w:style>
  <w:style w:type="paragraph" w:styleId="2">
    <w:name w:val="heading 1"/>
    <w:next w:val="1"/>
    <w:link w:val="18"/>
    <w:qFormat/>
    <w:uiPriority w:val="9"/>
    <w:pPr>
      <w:keepNext/>
      <w:keepLines/>
      <w:spacing w:after="133" w:line="259" w:lineRule="auto"/>
      <w:ind w:left="51" w:hanging="10"/>
      <w:jc w:val="center"/>
      <w:outlineLvl w:val="0"/>
    </w:pPr>
    <w:rPr>
      <w:rFonts w:ascii="Times New Roman" w:hAnsi="Times New Roman" w:eastAsia="Times New Roman" w:cs="Times New Roman"/>
      <w:b/>
      <w:color w:val="000000"/>
      <w:sz w:val="28"/>
      <w:szCs w:val="22"/>
      <w:lang w:val="ru-RU" w:eastAsia="ru-RU" w:bidi="ar-SA"/>
    </w:rPr>
  </w:style>
  <w:style w:type="paragraph" w:styleId="3">
    <w:name w:val="heading 2"/>
    <w:basedOn w:val="1"/>
    <w:next w:val="1"/>
    <w:unhideWhenUsed/>
    <w:qFormat/>
    <w:uiPriority w:val="9"/>
    <w:pPr>
      <w:keepNext/>
      <w:spacing w:before="240" w:after="60"/>
      <w:jc w:val="left"/>
      <w:outlineLvl w:val="1"/>
    </w:pPr>
    <w:rPr>
      <w:rFonts w:ascii="Arial" w:hAnsi="Arial" w:cs="Arial"/>
      <w:b/>
      <w:bCs/>
      <w:i/>
      <w:iCs/>
      <w:szCs w:val="28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semiHidden/>
    <w:unhideWhenUsed/>
    <w:qFormat/>
    <w:uiPriority w:val="99"/>
    <w:rPr>
      <w:color w:val="800080"/>
      <w:u w:val="single"/>
    </w:rPr>
  </w:style>
  <w:style w:type="character" w:styleId="7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8">
    <w:name w:val="Hyperlink"/>
    <w:basedOn w:val="4"/>
    <w:unhideWhenUsed/>
    <w:qFormat/>
    <w:uiPriority w:val="99"/>
    <w:rPr>
      <w:color w:val="0000FF"/>
      <w:u w:val="single"/>
    </w:rPr>
  </w:style>
  <w:style w:type="paragraph" w:styleId="9">
    <w:name w:val="annotation text"/>
    <w:basedOn w:val="1"/>
    <w:link w:val="19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0"/>
    <w:semiHidden/>
    <w:unhideWhenUsed/>
    <w:qFormat/>
    <w:uiPriority w:val="99"/>
    <w:rPr>
      <w:b/>
      <w:bCs/>
    </w:rPr>
  </w:style>
  <w:style w:type="paragraph" w:styleId="11">
    <w:name w:val="head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2">
    <w:name w:val="Body Text"/>
    <w:basedOn w:val="1"/>
    <w:qFormat/>
    <w:uiPriority w:val="1"/>
    <w:pPr>
      <w:widowControl w:val="0"/>
      <w:autoSpaceDE w:val="0"/>
      <w:autoSpaceDN w:val="0"/>
      <w:spacing w:after="0" w:line="360" w:lineRule="auto"/>
      <w:ind w:left="222"/>
    </w:pPr>
    <w:rPr>
      <w:szCs w:val="28"/>
      <w:lang w:bidi="ru-RU"/>
    </w:rPr>
  </w:style>
  <w:style w:type="paragraph" w:styleId="13">
    <w:name w:val="toc 1"/>
    <w:basedOn w:val="1"/>
    <w:next w:val="1"/>
    <w:semiHidden/>
    <w:unhideWhenUsed/>
    <w:qFormat/>
    <w:uiPriority w:val="39"/>
  </w:style>
  <w:style w:type="paragraph" w:styleId="14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15">
    <w:name w:val="foot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6">
    <w:name w:val="Normal (Web)"/>
    <w:basedOn w:val="1"/>
    <w:semiHidden/>
    <w:unhideWhenUsed/>
    <w:qFormat/>
    <w:uiPriority w:val="99"/>
    <w:rPr>
      <w:sz w:val="24"/>
      <w:szCs w:val="24"/>
    </w:rPr>
  </w:style>
  <w:style w:type="table" w:styleId="17">
    <w:name w:val="Table Grid"/>
    <w:qFormat/>
    <w:uiPriority w:val="39"/>
    <w:pPr>
      <w:widowControl w:val="0"/>
      <w:jc w:val="both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8">
    <w:name w:val="Заголовок 1 Знак"/>
    <w:link w:val="2"/>
    <w:qFormat/>
    <w:uiPriority w:val="0"/>
    <w:rPr>
      <w:rFonts w:ascii="Times New Roman" w:hAnsi="Times New Roman" w:eastAsia="Times New Roman" w:cs="Times New Roman"/>
      <w:b/>
      <w:color w:val="000000"/>
      <w:sz w:val="28"/>
    </w:rPr>
  </w:style>
  <w:style w:type="character" w:customStyle="1" w:styleId="19">
    <w:name w:val="Текст примечания Знак"/>
    <w:basedOn w:val="4"/>
    <w:link w:val="9"/>
    <w:semiHidden/>
    <w:qFormat/>
    <w:uiPriority w:val="99"/>
    <w:rPr>
      <w:rFonts w:eastAsia="Times New Roman"/>
      <w:color w:val="000000"/>
    </w:rPr>
  </w:style>
  <w:style w:type="character" w:customStyle="1" w:styleId="20">
    <w:name w:val="Тема примечания Знак"/>
    <w:basedOn w:val="19"/>
    <w:link w:val="10"/>
    <w:semiHidden/>
    <w:qFormat/>
    <w:uiPriority w:val="99"/>
    <w:rPr>
      <w:rFonts w:eastAsia="Times New Roman"/>
      <w:b/>
      <w:bCs/>
      <w:color w:val="000000"/>
    </w:rPr>
  </w:style>
  <w:style w:type="character" w:customStyle="1" w:styleId="21">
    <w:name w:val="Неразрешенное упоминание1"/>
    <w:basedOn w:val="4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22">
    <w:name w:val="WPSOffice手动目录 1"/>
    <w:qFormat/>
    <w:uiPriority w:val="0"/>
    <w:rPr>
      <w:rFonts w:ascii="Times New Roman" w:hAnsi="Times New Roman" w:eastAsia="SimSun" w:cs="Times New Roman"/>
      <w:lang w:val="ru-RU" w:eastAsia="ru-RU" w:bidi="ar-SA"/>
    </w:rPr>
  </w:style>
  <w:style w:type="paragraph" w:customStyle="1" w:styleId="23">
    <w:name w:val="WPSOffice手动目录 2"/>
    <w:qFormat/>
    <w:uiPriority w:val="0"/>
    <w:pPr>
      <w:ind w:left="200" w:leftChars="200"/>
    </w:pPr>
    <w:rPr>
      <w:rFonts w:ascii="Times New Roman" w:hAnsi="Times New Roman" w:eastAsia="SimSun" w:cs="Times New Roman"/>
      <w:lang w:val="ru-RU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8" Type="http://schemas.microsoft.com/office/2011/relationships/people" Target="people.xml"/><Relationship Id="rId37" Type="http://schemas.openxmlformats.org/officeDocument/2006/relationships/fontTable" Target="fontTable.xml"/><Relationship Id="rId36" Type="http://schemas.openxmlformats.org/officeDocument/2006/relationships/numbering" Target="numbering.xml"/><Relationship Id="rId35" Type="http://schemas.openxmlformats.org/officeDocument/2006/relationships/customXml" Target="../customXml/item1.xml"/><Relationship Id="rId34" Type="http://schemas.openxmlformats.org/officeDocument/2006/relationships/image" Target="media/image25.png"/><Relationship Id="rId33" Type="http://schemas.openxmlformats.org/officeDocument/2006/relationships/image" Target="media/image24.png"/><Relationship Id="rId32" Type="http://schemas.openxmlformats.org/officeDocument/2006/relationships/image" Target="media/image23.png"/><Relationship Id="rId31" Type="http://schemas.openxmlformats.org/officeDocument/2006/relationships/image" Target="media/image22.png"/><Relationship Id="rId30" Type="http://schemas.openxmlformats.org/officeDocument/2006/relationships/image" Target="media/image21.png"/><Relationship Id="rId3" Type="http://schemas.openxmlformats.org/officeDocument/2006/relationships/comments" Target="comments.xml"/><Relationship Id="rId29" Type="http://schemas.openxmlformats.org/officeDocument/2006/relationships/image" Target="media/image20.png"/><Relationship Id="rId28" Type="http://schemas.openxmlformats.org/officeDocument/2006/relationships/image" Target="media/image19.png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png"/><Relationship Id="rId24" Type="http://schemas.openxmlformats.org/officeDocument/2006/relationships/image" Target="media/image15.pn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4672</Words>
  <Characters>26634</Characters>
  <Lines>221</Lines>
  <Paragraphs>62</Paragraphs>
  <TotalTime>4</TotalTime>
  <ScaleCrop>false</ScaleCrop>
  <LinksUpToDate>false</LinksUpToDate>
  <CharactersWithSpaces>31244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2020-12-27T06:39:00Z</dcterms:created>
  <dc:creator>tamos</dc:creator>
  <cp:lastModifiedBy>Артём Мирошнико�</cp:lastModifiedBy>
  <dcterms:modified xsi:type="dcterms:W3CDTF">2025-01-13T04:29:52Z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1049-12.2.0.19805</vt:lpwstr>
  </property>
  <property fmtid="{D5CDD505-2E9C-101B-9397-08002B2CF9AE}" pid="3" name="ICV">
    <vt:lpwstr>03BBF4507AC244C69FC45CCA28735315_13</vt:lpwstr>
  </property>
</Properties>
</file>