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1BED1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56522853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8E1CE2C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79AF358A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51A5DAE1">
      <w:pPr>
        <w:spacing w:after="131" w:line="360" w:lineRule="auto"/>
        <w:ind w:right="4" w:firstLine="0"/>
        <w:jc w:val="center"/>
      </w:pPr>
      <w:r>
        <w:t xml:space="preserve"> </w:t>
      </w:r>
    </w:p>
    <w:p w14:paraId="62CACB5E">
      <w:pPr>
        <w:spacing w:after="134" w:line="360" w:lineRule="auto"/>
        <w:ind w:right="4" w:firstLine="0"/>
        <w:jc w:val="center"/>
      </w:pPr>
      <w:r>
        <w:t xml:space="preserve"> </w:t>
      </w:r>
    </w:p>
    <w:p w14:paraId="18E8C8FE">
      <w:pPr>
        <w:spacing w:after="131" w:line="360" w:lineRule="auto"/>
        <w:ind w:firstLine="0"/>
        <w:jc w:val="left"/>
      </w:pPr>
      <w:r>
        <w:t xml:space="preserve"> </w:t>
      </w:r>
    </w:p>
    <w:p w14:paraId="357364B5">
      <w:pPr>
        <w:spacing w:after="191" w:line="360" w:lineRule="auto"/>
        <w:ind w:firstLine="0"/>
        <w:jc w:val="left"/>
      </w:pPr>
      <w:r>
        <w:t xml:space="preserve"> </w:t>
      </w:r>
    </w:p>
    <w:p w14:paraId="26EB4295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«ОТВЁРТКА» ДЛЯ «КОМПАС-3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2A6604E7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26D6E34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CDA71C4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34B248E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74C5FF79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6AE6C562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322F3E42">
      <w:pPr>
        <w:spacing w:after="133" w:line="360" w:lineRule="auto"/>
        <w:ind w:left="5814" w:right="59" w:firstLine="0"/>
      </w:pPr>
      <w:r>
        <w:t>_________ Мирошников А.В.</w:t>
      </w:r>
    </w:p>
    <w:p w14:paraId="597434F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5A215434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4BA8329F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70B0E24B">
      <w:pPr>
        <w:spacing w:line="360" w:lineRule="auto"/>
        <w:ind w:right="59" w:firstLine="5306" w:firstLineChars="1895"/>
        <w:rPr>
          <w:b/>
        </w:rPr>
        <w:sectPr>
          <w:footerReference r:id="rId7" w:type="default"/>
          <w:pgSz w:w="11906" w:h="16838"/>
          <w:pgMar w:top="1134" w:right="773" w:bottom="1183" w:left="1702" w:header="720" w:footer="720" w:gutter="0"/>
          <w:cols w:space="720" w:num="1"/>
        </w:sectPr>
      </w:pPr>
      <w:r>
        <w:rPr>
          <w:bCs/>
        </w:rPr>
        <w:t xml:space="preserve">«___»  ________________2024 </w:t>
      </w:r>
    </w:p>
    <w:p w14:paraId="49C23044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t>РЕФЕРАТ</w:t>
      </w:r>
    </w:p>
    <w:p w14:paraId="39C27A05">
      <w:pPr>
        <w:spacing w:line="360" w:lineRule="auto"/>
        <w:ind w:right="59" w:firstLine="0"/>
        <w:rPr>
          <w:b/>
          <w:bCs/>
        </w:rPr>
      </w:pPr>
    </w:p>
    <w:p w14:paraId="74CFD912">
      <w:pPr>
        <w:pStyle w:val="12"/>
        <w:ind w:left="0" w:firstLine="709"/>
      </w:pPr>
      <w:commentRangeStart w:id="0"/>
      <w:commentRangeStart w:id="1"/>
      <w:r>
        <w:rPr>
          <w:rStyle w:val="7"/>
          <w:lang w:bidi="ar-SA"/>
        </w:rPr>
        <w:commentReference w:id="0"/>
      </w:r>
      <w:commentRangeEnd w:id="0"/>
      <w:commentRangeEnd w:id="1"/>
      <w:r>
        <w:commentReference w:id="1"/>
      </w:r>
      <w:r>
        <w:rPr>
          <w:lang w:val="ru-RU"/>
        </w:rPr>
        <w:t>Пояснительная</w:t>
      </w:r>
      <w:r>
        <w:rPr>
          <w:rFonts w:hint="default"/>
          <w:lang w:val="ru-RU"/>
        </w:rPr>
        <w:t xml:space="preserve"> записка</w:t>
      </w:r>
      <w:r>
        <w:t>, 3</w:t>
      </w:r>
      <w:r>
        <w:rPr>
          <w:rFonts w:hint="default"/>
          <w:lang w:val="ru-RU"/>
        </w:rPr>
        <w:t>3</w:t>
      </w:r>
      <w:r>
        <w:t xml:space="preserve"> страницы, 25 рисунков, 12 таблиц, 12 источников.</w:t>
      </w:r>
    </w:p>
    <w:p w14:paraId="64C77DC6">
      <w:pPr>
        <w:pStyle w:val="12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отвёртки, </w:t>
      </w:r>
      <w:r>
        <w:rPr>
          <w:lang w:val="en-US"/>
        </w:rPr>
        <w:t>C</w:t>
      </w:r>
      <w:r>
        <w:t xml:space="preserve">#,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. </w:t>
      </w:r>
    </w:p>
    <w:p w14:paraId="5431070B">
      <w:pPr>
        <w:pStyle w:val="12"/>
        <w:ind w:left="0" w:firstLine="709"/>
      </w:pPr>
      <w:r>
        <w:t>Объектом исследования являются технологии разработки плагинов для САПР.</w:t>
      </w:r>
    </w:p>
    <w:p w14:paraId="77E82355">
      <w:pPr>
        <w:pStyle w:val="12"/>
        <w:ind w:left="0" w:firstLine="709"/>
      </w:pPr>
      <w:r>
        <w:t>Предметом исследования является применение технологий разработки плагинов, для автоматизации построения отвёрток разных размеров и параметров в САПР КОМПАС-3</w:t>
      </w:r>
      <w:r>
        <w:rPr>
          <w:lang w:val="en-US"/>
        </w:rPr>
        <w:t>D</w:t>
      </w:r>
      <w:r>
        <w:t>.</w:t>
      </w:r>
    </w:p>
    <w:p w14:paraId="1FA07B20">
      <w:pPr>
        <w:pStyle w:val="12"/>
        <w:ind w:left="0" w:firstLine="709"/>
      </w:pPr>
      <w:r>
        <w:t>Цель работы: создание программы для автоматизации построения отвёртки в САПР КОМПАС-3</w:t>
      </w:r>
      <w:r>
        <w:rPr>
          <w:lang w:val="en-US"/>
        </w:rPr>
        <w:t>D</w:t>
      </w:r>
      <w:r>
        <w:t>.</w:t>
      </w:r>
    </w:p>
    <w:p w14:paraId="6AA04F37">
      <w:pPr>
        <w:pStyle w:val="12"/>
        <w:ind w:left="0" w:firstLine="709"/>
        <w:rPr>
          <w:lang w:val="en-US"/>
        </w:rPr>
      </w:pPr>
      <w:r>
        <w:t>Для</w:t>
      </w:r>
      <w:r>
        <w:rPr>
          <w:lang w:val="en-US"/>
        </w:rPr>
        <w:t xml:space="preserve"> </w:t>
      </w:r>
      <w:r>
        <w:t>создания</w:t>
      </w:r>
      <w:r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GitHub.</w:t>
      </w:r>
    </w:p>
    <w:p w14:paraId="230BF3F5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взаимодействующее с САПР КОМПАС-3</w:t>
      </w:r>
      <w:r>
        <w:rPr>
          <w:lang w:val="en-US"/>
        </w:rPr>
        <w:t>D</w:t>
      </w:r>
      <w:r>
        <w:t>.</w:t>
      </w:r>
    </w:p>
    <w:p w14:paraId="1C9AC4F7">
      <w:r>
        <w:tab/>
      </w:r>
      <w:r>
        <w:t>Областью применения являются предприятия, связанные с моделированием отвёрток.</w:t>
      </w:r>
    </w:p>
    <w:p w14:paraId="7882EBBA">
      <w:r>
        <w:br w:type="page"/>
      </w:r>
    </w:p>
    <w:p w14:paraId="519A4105"/>
    <w:sdt>
      <w:sdtPr>
        <w:rPr>
          <w:rFonts w:ascii="SimSun" w:hAnsi="SimSun" w:eastAsia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/>
          <w:b/>
          <w:bCs/>
          <w:sz w:val="28"/>
        </w:rPr>
      </w:sdtEndPr>
      <w:sdtContent>
        <w:p w14:paraId="25BD3FCC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68454CEC">
          <w:pPr>
            <w:pStyle w:val="13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"_Toc23763" </w:instrText>
          </w:r>
          <w:r>
            <w:fldChar w:fldCharType="separate"/>
          </w:r>
          <w:r>
            <w:rPr>
              <w:bCs/>
            </w:rPr>
            <w:t>1 ВВЕДЕНИЕ</w:t>
          </w:r>
          <w:r>
            <w:tab/>
          </w:r>
          <w:r>
            <w:fldChar w:fldCharType="begin"/>
          </w:r>
          <w:r>
            <w:instrText xml:space="preserve"> PAGEREF _Toc23763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A4F57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"_Toc22434" </w:instrText>
          </w:r>
          <w:r>
            <w:fldChar w:fldCharType="separate"/>
          </w:r>
          <w:r>
            <w:rPr>
              <w:bCs/>
            </w:rPr>
            <w:t>2 ПОСТАНОВКА И АНАЛИЗ ЗАДАЧИ</w:t>
          </w:r>
          <w:r>
            <w:tab/>
          </w:r>
          <w:r>
            <w:fldChar w:fldCharType="begin"/>
          </w:r>
          <w:r>
            <w:instrText xml:space="preserve"> PAGEREF _Toc22434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68C59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"_Toc31758" </w:instrText>
          </w:r>
          <w:r>
            <w:fldChar w:fldCharType="separate"/>
          </w:r>
          <w:r>
            <w:t>3 ОПИСАНИЕ ПРЕДМЕТА ПРОЕКТИРОВАНИЯ</w:t>
          </w:r>
          <w:r>
            <w:tab/>
          </w:r>
          <w:r>
            <w:fldChar w:fldCharType="begin"/>
          </w:r>
          <w:r>
            <w:instrText xml:space="preserve"> PAGEREF _Toc31758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7228E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"_Toc363" </w:instrText>
          </w:r>
          <w:r>
            <w:fldChar w:fldCharType="separate"/>
          </w:r>
          <w:r>
            <w:rPr>
              <w:bCs/>
            </w:rPr>
            <w:t>4 ВЫБОР ИНСТРУМЕНТОВ И СРЕДСТВ РЕАЛИЗАЦИИ</w:t>
          </w:r>
          <w:r>
            <w:tab/>
          </w:r>
          <w:r>
            <w:fldChar w:fldCharType="begin"/>
          </w:r>
          <w:r>
            <w:instrText xml:space="preserve"> PAGEREF _Toc363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96D12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"_Toc17893" </w:instrText>
          </w:r>
          <w:r>
            <w:fldChar w:fldCharType="separate"/>
          </w:r>
          <w:r>
            <w:t>5 НАЗНАЧЕНИЕ ПЛАГИНА</w:t>
          </w:r>
          <w:r>
            <w:tab/>
          </w:r>
          <w:r>
            <w:fldChar w:fldCharType="begin"/>
          </w:r>
          <w:r>
            <w:instrText xml:space="preserve"> PAGEREF _Toc17893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4E1718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"_Toc13689" </w:instrText>
          </w:r>
          <w:r>
            <w:fldChar w:fldCharType="separate"/>
          </w:r>
          <w:r>
            <w:rPr>
              <w:bCs/>
            </w:rPr>
            <w:t>6 ОБЗОР АНАЛОГОВ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7CBE9C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"_Toc16292" </w:instrText>
          </w:r>
          <w:r>
            <w:fldChar w:fldCharType="separate"/>
          </w:r>
          <w:r>
            <w:t>7 ОПИСАНИЕ РЕАЛИЗАЦИИ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4D5676A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"_Toc9887" </w:instrText>
          </w:r>
          <w:r>
            <w:fldChar w:fldCharType="separate"/>
          </w:r>
          <w:r>
            <w:rPr>
              <w:bCs/>
            </w:rPr>
            <w:t>8 ОПИСАНИЕ ПРОГРАММЫ ДЛЯ ПОЛЬЗОВАТЕЛЕЙ</w:t>
          </w:r>
          <w:r>
            <w:tab/>
          </w:r>
          <w:r>
            <w:fldChar w:fldCharType="begin"/>
          </w:r>
          <w:r>
            <w:instrText xml:space="preserve"> PAGEREF _Toc9887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9ED36B5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"_Toc28841" </w:instrText>
          </w:r>
          <w:r>
            <w:fldChar w:fldCharType="separate"/>
          </w:r>
          <w:r>
            <w:rPr>
              <w:bCs/>
            </w:rPr>
            <w:t>9 ТЕСТИРОВАНИЕ ПЛАГИНА</w:t>
          </w:r>
          <w:r>
            <w:tab/>
          </w:r>
          <w:r>
            <w:fldChar w:fldCharType="begin"/>
          </w:r>
          <w:r>
            <w:instrText xml:space="preserve"> PAGEREF _Toc28841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C58987E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"_Toc10064" </w:instrText>
          </w:r>
          <w:r>
            <w:fldChar w:fldCharType="separate"/>
          </w:r>
          <w:r>
            <w:t>9.1 Функциональное тестирование</w:t>
          </w:r>
          <w:r>
            <w:tab/>
          </w:r>
          <w:r>
            <w:fldChar w:fldCharType="begin"/>
          </w:r>
          <w:r>
            <w:instrText xml:space="preserve"> PAGEREF _Toc10064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DDEF256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"_Toc20472" </w:instrText>
          </w:r>
          <w:r>
            <w:fldChar w:fldCharType="separate"/>
          </w:r>
          <w:r>
            <w:t>9.2 Модульное тестирование</w:t>
          </w:r>
          <w:r>
            <w:tab/>
          </w:r>
          <w:r>
            <w:fldChar w:fldCharType="begin"/>
          </w:r>
          <w:r>
            <w:instrText xml:space="preserve"> PAGEREF _Toc20472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D03C1E8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"_Toc3928" </w:instrText>
          </w:r>
          <w:r>
            <w:fldChar w:fldCharType="separate"/>
          </w:r>
          <w:r>
            <w:t>9.3 Нагрузочное тестирование</w:t>
          </w:r>
          <w:r>
            <w:tab/>
          </w:r>
          <w:r>
            <w:fldChar w:fldCharType="begin"/>
          </w:r>
          <w:r>
            <w:instrText xml:space="preserve"> PAGEREF _Toc3928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32B40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"_Toc1958" </w:instrText>
          </w:r>
          <w:r>
            <w:fldChar w:fldCharType="separate"/>
          </w:r>
          <w:r>
            <w:rPr>
              <w:bCs/>
            </w:rPr>
            <w:t>10 ЗАКЛЮЧЕНИЕ</w:t>
          </w:r>
          <w:r>
            <w:tab/>
          </w:r>
          <w:r>
            <w:fldChar w:fldCharType="begin"/>
          </w:r>
          <w:r>
            <w:instrText xml:space="preserve"> PAGEREF _Toc1958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8305238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"_Toc5152" </w:instrText>
          </w:r>
          <w:r>
            <w:fldChar w:fldCharType="separate"/>
          </w:r>
          <w:r>
            <w:rPr>
              <w:bCs/>
            </w:rPr>
            <w:t>11 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_Toc5152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00CF0F9B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229657F2">
      <w:pPr>
        <w:rPr>
          <w:b/>
          <w:bCs/>
        </w:rPr>
      </w:pPr>
      <w:r>
        <w:rPr>
          <w:b/>
          <w:bCs/>
        </w:rPr>
        <w:br w:type="page"/>
      </w:r>
    </w:p>
    <w:p w14:paraId="7CB89FF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23763"/>
      <w:r>
        <w:rPr>
          <w:b/>
          <w:bCs/>
        </w:rPr>
        <w:t>1 ВВЕДЕНИЕ</w:t>
      </w:r>
      <w:bookmarkEnd w:id="0"/>
    </w:p>
    <w:p w14:paraId="51DD2C18">
      <w:pPr>
        <w:spacing w:line="360" w:lineRule="auto"/>
        <w:ind w:right="59" w:firstLine="0"/>
        <w:rPr>
          <w:b/>
          <w:bCs/>
        </w:rPr>
      </w:pPr>
    </w:p>
    <w:p w14:paraId="2CF16BDD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проектирования[1].</w:t>
      </w:r>
    </w:p>
    <w:p w14:paraId="44C3BA47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работы.</w:t>
      </w:r>
      <w:r>
        <w:t>[2]</w:t>
      </w:r>
    </w:p>
    <w:p w14:paraId="23CE0A17">
      <w:pPr>
        <w:spacing w:after="0" w:line="360" w:lineRule="auto"/>
        <w:ind w:firstLine="0"/>
      </w:pPr>
      <w:r>
        <w:tab/>
      </w:r>
      <w:r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3265D518">
      <w:r>
        <w:tab/>
      </w:r>
      <w:r>
        <w:t>Плагин автоматизации построения отвёртки необходим и может быть использован на предприятиях, занимающихся моделированием отвёрток, поскольку он упростит процесс моделирования и снизит нагрузку на моделлеров.</w:t>
      </w:r>
    </w:p>
    <w:p w14:paraId="07ACD12A">
      <w:r>
        <w:br w:type="page"/>
      </w:r>
    </w:p>
    <w:p w14:paraId="0BE0EAC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22434"/>
      <w:r>
        <w:rPr>
          <w:b/>
          <w:bCs/>
        </w:rPr>
        <w:t>2 ПОСТАНОВКА И АНАЛИЗ ЗАДАЧИ</w:t>
      </w:r>
      <w:bookmarkEnd w:id="1"/>
    </w:p>
    <w:p w14:paraId="4E9AFEA6"/>
    <w:p w14:paraId="2B280EE8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3AD0A3A3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».</w:t>
      </w:r>
    </w:p>
    <w:tbl>
      <w:tblPr>
        <w:tblStyle w:val="17"/>
        <w:tblW w:w="9414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03"/>
        <w:gridCol w:w="2026"/>
        <w:gridCol w:w="1211"/>
        <w:gridCol w:w="1719"/>
        <w:gridCol w:w="1729"/>
      </w:tblGrid>
      <w:tr w14:paraId="204C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7122776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524ADC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1CF10BA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66599FB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1750642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21FFD8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E8C6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3B9DFB4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36BECE6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5100406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1B439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A05AAD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ГОСТ 34.602-2020</w:t>
            </w:r>
          </w:p>
        </w:tc>
        <w:tc>
          <w:tcPr>
            <w:tcW w:w="1729" w:type="dxa"/>
          </w:tcPr>
          <w:p w14:paraId="5678ACD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14:paraId="70809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1B39195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788E6A5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0A923A8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26DB82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E2419C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59FD966C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14:paraId="6DF68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  <w:tcBorders>
              <w:bottom w:val="nil"/>
            </w:tcBorders>
          </w:tcPr>
          <w:p w14:paraId="0F3D84E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461FFDC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45700F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28CE2AB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0848FCBB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314546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14:paraId="7645B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25574B9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20FC07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7FA62DD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253AA2C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55843D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D349BB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2B7A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6BB5BA3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35B6472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2CD51F7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07246F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1BC3F0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6EA743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0543C506">
      <w:pPr>
        <w:spacing w:line="360" w:lineRule="auto"/>
        <w:ind w:firstLine="0"/>
        <w:rPr>
          <w:szCs w:val="28"/>
        </w:rPr>
      </w:pPr>
    </w:p>
    <w:p w14:paraId="13EA2C4F">
      <w:pPr>
        <w:spacing w:line="360" w:lineRule="auto"/>
        <w:ind w:firstLine="0"/>
        <w:rPr>
          <w:szCs w:val="28"/>
        </w:rPr>
      </w:pPr>
    </w:p>
    <w:p w14:paraId="19B27DDC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Продолжение</w:t>
      </w:r>
    </w:p>
    <w:tbl>
      <w:tblPr>
        <w:tblStyle w:val="17"/>
        <w:tblW w:w="9431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12"/>
        <w:gridCol w:w="2017"/>
        <w:gridCol w:w="1211"/>
        <w:gridCol w:w="1711"/>
        <w:gridCol w:w="1754"/>
      </w:tblGrid>
      <w:tr w14:paraId="5D3F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6F932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7C1A35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147D3C2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2378524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59F9E9B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63876BC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B0FE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</w:tcPr>
          <w:p w14:paraId="5851D85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6E5AB18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43E18C9D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3EDC352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20F01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367D1E03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78F52716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6FE97A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14:paraId="56A25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5BD1AA4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157E98A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34B2E1E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</w:tcPr>
          <w:p w14:paraId="4D90832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3C053AA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2FA7E25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1A181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2C5096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2AACDC5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48DE12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 w:val="continue"/>
          </w:tcPr>
          <w:p w14:paraId="12027B9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044B359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545348A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28BE6777">
      <w:pPr>
        <w:spacing w:line="360" w:lineRule="auto"/>
        <w:ind w:firstLine="0"/>
        <w:rPr>
          <w:szCs w:val="28"/>
        </w:rPr>
      </w:pPr>
    </w:p>
    <w:p w14:paraId="2B940ED5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Главной проблемой среди всех этапов оказалась связь второго и третьего этапа. Это обусловлено малыми познаниями в сфере составления проекта системы и допущении множества неточностей, в результате на этапе реализации плагина приходилось вносить некоторые изменения, которые повлекли за собой изменения конечной версии </w:t>
      </w:r>
      <w:r>
        <w:rPr>
          <w:szCs w:val="28"/>
          <w:lang w:val="en-US"/>
        </w:rPr>
        <w:t>UML</w:t>
      </w:r>
      <w:r>
        <w:rPr>
          <w:szCs w:val="28"/>
        </w:rPr>
        <w:t>-диаграммы классов. Не смотря на моё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A09C99C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во избежание казусов, связанных с непредусмотрительностью разработчика.</w:t>
      </w:r>
    </w:p>
    <w:p w14:paraId="14884369">
      <w:pPr>
        <w:rPr>
          <w:szCs w:val="28"/>
        </w:rPr>
      </w:pPr>
      <w:r>
        <w:rPr>
          <w:szCs w:val="28"/>
        </w:rPr>
        <w:br w:type="page"/>
      </w:r>
    </w:p>
    <w:p w14:paraId="4A8ECF89">
      <w:pPr>
        <w:pStyle w:val="2"/>
      </w:pPr>
      <w:bookmarkStart w:id="2" w:name="_Toc31758"/>
      <w:r>
        <w:t>3 ОПИСАНИЕ ПРЕДМЕТА ПРОЕКТИРОВАНИЯ</w:t>
      </w:r>
      <w:bookmarkEnd w:id="2"/>
    </w:p>
    <w:p w14:paraId="63BCA40B">
      <w:pPr>
        <w:ind w:right="59" w:firstLine="0"/>
        <w:rPr>
          <w:szCs w:val="28"/>
        </w:rPr>
      </w:pPr>
    </w:p>
    <w:p w14:paraId="56EE1BB4">
      <w:pPr>
        <w:ind w:right="59" w:firstLine="708"/>
        <w:rPr>
          <w:szCs w:val="28"/>
        </w:rPr>
      </w:pPr>
      <w:r>
        <w:rPr>
          <w:szCs w:val="28"/>
        </w:rPr>
        <w:t>Отвёртка − ручной слесарный и столярный монтажный инструмент, предназначенный для завинчивания и отвинчивания крепёжных изделий с резьбой.[3]</w:t>
      </w:r>
    </w:p>
    <w:p w14:paraId="07A99CD7">
      <w:pPr>
        <w:ind w:right="59" w:firstLine="0"/>
        <w:jc w:val="center"/>
      </w:pPr>
      <w:r>
        <w:drawing>
          <wp:inline distT="0" distB="0" distL="114300" distR="114300">
            <wp:extent cx="5265420" cy="2028190"/>
            <wp:effectExtent l="0" t="0" r="5080" b="381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8C6C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Модель отвёртки</w:t>
      </w:r>
    </w:p>
    <w:p w14:paraId="4401B412">
      <w:pPr>
        <w:ind w:right="59" w:firstLine="0"/>
        <w:jc w:val="center"/>
      </w:pPr>
    </w:p>
    <w:p w14:paraId="1065F028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3.1):</w:t>
      </w:r>
    </w:p>
    <w:p w14:paraId="31BAEB4D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ручки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(45-150мм);</w:t>
      </w:r>
    </w:p>
    <w:p w14:paraId="6AE1A85C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наконечника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(45-500мм, но не меньше ручки);</w:t>
      </w:r>
    </w:p>
    <w:p w14:paraId="6E04C4E2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наконечника отвёртки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(2/10 (длины ручки+наконечника) +/- 2 мм);</w:t>
      </w:r>
    </w:p>
    <w:p w14:paraId="48020EDB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ручки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(1/4 длины ручки +/- 5 мм);</w:t>
      </w:r>
    </w:p>
    <w:p w14:paraId="1200D209">
      <w:pPr>
        <w:spacing w:line="360" w:lineRule="auto"/>
        <w:ind w:firstLine="708"/>
        <w:rPr>
          <w:szCs w:val="28"/>
        </w:rPr>
      </w:pPr>
      <w:r>
        <w:rPr>
          <w:szCs w:val="28"/>
        </w:rPr>
        <w:t>− Форма ручки (шестиугольная призма/цилиндрическая);</w:t>
      </w:r>
    </w:p>
    <w:p w14:paraId="44865B04">
      <w:r>
        <w:t>− Форма наконечника (крестообразная/плоская).</w:t>
      </w:r>
    </w:p>
    <w:p w14:paraId="715E87AF">
      <w:pPr>
        <w:rPr>
          <w:szCs w:val="28"/>
        </w:rPr>
      </w:pPr>
      <w:r>
        <w:rPr>
          <w:szCs w:val="28"/>
        </w:rPr>
        <w:br w:type="page"/>
      </w:r>
    </w:p>
    <w:p w14:paraId="52883F9B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363"/>
      <w:r>
        <w:rPr>
          <w:b/>
          <w:bCs/>
        </w:rPr>
        <w:t>4 ВЫБОР ИНСТРУМЕНТОВ И СРЕДСТВ РЕАЛИЗАЦИИ</w:t>
      </w:r>
      <w:bookmarkEnd w:id="3"/>
    </w:p>
    <w:p w14:paraId="4FFD010A"/>
    <w:p w14:paraId="381DAD68">
      <w:r>
        <w:tab/>
      </w:r>
      <w:r>
        <w:t>При создании плагина использовались следующие инструменты:</w:t>
      </w:r>
    </w:p>
    <w:p w14:paraId="65924146">
      <w:pPr>
        <w:rPr>
          <w:szCs w:val="28"/>
          <w:lang w:val="en-US"/>
        </w:rPr>
      </w:pPr>
      <w:r>
        <w:rPr>
          <w:szCs w:val="28"/>
          <w:lang w:val="en-US"/>
        </w:rPr>
        <w:t xml:space="preserve">− WindowsForms </w:t>
      </w:r>
      <w:r>
        <w:rPr>
          <w:szCs w:val="28"/>
        </w:rPr>
        <w:t>и</w:t>
      </w:r>
      <w:r>
        <w:rPr>
          <w:szCs w:val="28"/>
          <w:lang w:val="en-US"/>
        </w:rPr>
        <w:t xml:space="preserve"> .NET Framework 4.7.2;</w:t>
      </w:r>
    </w:p>
    <w:p w14:paraId="36DF1A1C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GitHub;</w:t>
      </w:r>
    </w:p>
    <w:p w14:paraId="27F96B6E">
      <w:pPr>
        <w:rPr>
          <w:szCs w:val="28"/>
          <w:lang w:val="en-US"/>
        </w:rPr>
      </w:pPr>
      <w:r>
        <w:rPr>
          <w:szCs w:val="28"/>
          <w:lang w:val="en-US"/>
        </w:rPr>
        <w:t>− ReSharper;</w:t>
      </w:r>
    </w:p>
    <w:p w14:paraId="269B2AD6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Fine Code Coverage;</w:t>
      </w:r>
    </w:p>
    <w:p w14:paraId="29C71F59">
      <w:pPr>
        <w:rPr>
          <w:szCs w:val="28"/>
          <w:lang w:val="en-US"/>
        </w:rPr>
      </w:pPr>
      <w:r>
        <w:rPr>
          <w:szCs w:val="28"/>
          <w:lang w:val="en-US"/>
        </w:rPr>
        <w:t>− StyleCop.Analyzers 1.1.118;</w:t>
      </w:r>
    </w:p>
    <w:p w14:paraId="570A575F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StyleCop.Analyzers.Unstable 1.2.0.556;</w:t>
      </w:r>
    </w:p>
    <w:p w14:paraId="42C6C0A3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 3.14.0;</w:t>
      </w:r>
    </w:p>
    <w:p w14:paraId="5DD900FC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NUnit3TestAdapter 3.17.0.</w:t>
      </w:r>
    </w:p>
    <w:p w14:paraId="6907A03B">
      <w:r>
        <w:t xml:space="preserve">Плагин был создан на технологии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поддерживающей широкий набор функций для разработки приложений, включая элементы управления, графику, привязку данных и ввод пользователя[4], а также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4.7.2, программной платформе основанной на сервероцентрической модели.</w:t>
      </w:r>
    </w:p>
    <w:p w14:paraId="649AEBB8">
      <w:pPr>
        <w:rPr>
          <w:szCs w:val="28"/>
        </w:rPr>
      </w:pPr>
      <w:r>
        <w:rPr>
          <w:lang w:val="en-US"/>
        </w:rPr>
        <w:t>GitHub</w:t>
      </w:r>
      <w:r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>
        <w:rPr>
          <w:szCs w:val="28"/>
        </w:rPr>
        <w:t xml:space="preserve"> − система управления версиями, которая интеллектуально отслеживает изменения в файлах.[5]</w:t>
      </w:r>
    </w:p>
    <w:p w14:paraId="2651EE74">
      <w:pPr>
        <w:rPr>
          <w:szCs w:val="28"/>
        </w:rPr>
      </w:pPr>
      <w:r>
        <w:rPr>
          <w:szCs w:val="28"/>
          <w:lang w:val="en-US"/>
        </w:rPr>
        <w:t>ReSharper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помогающее программировать эффективнее. Позволяет исследовать, улучшать, писать и обслуживать код.[6]</w:t>
      </w:r>
    </w:p>
    <w:p w14:paraId="30358E3D">
      <w:pPr>
        <w:rPr>
          <w:szCs w:val="28"/>
        </w:rPr>
      </w:pPr>
      <w:r>
        <w:rPr>
          <w:szCs w:val="28"/>
          <w:lang w:val="en-US"/>
        </w:rPr>
        <w:t>Fine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визуализирующий покрытие кода модульными тестами.[7]</w:t>
      </w:r>
    </w:p>
    <w:p w14:paraId="119E998C">
      <w:pPr>
        <w:rPr>
          <w:szCs w:val="28"/>
        </w:rPr>
      </w:pPr>
      <w:r>
        <w:rPr>
          <w:szCs w:val="28"/>
          <w:lang w:val="en-US"/>
        </w:rPr>
        <w:t>StyleCop</w:t>
      </w:r>
      <w:r>
        <w:rPr>
          <w:szCs w:val="28"/>
        </w:rPr>
        <w:t xml:space="preserve"> − средство для контроля кода, автоматически находящее синтаксические ошибки.[8]</w:t>
      </w:r>
    </w:p>
    <w:p w14:paraId="0AF55CC9">
      <w:pPr>
        <w:rPr>
          <w:szCs w:val="28"/>
        </w:rPr>
      </w:pPr>
      <w:r>
        <w:rPr>
          <w:szCs w:val="28"/>
          <w:lang w:val="en-US"/>
        </w:rPr>
        <w:t>NUnit</w:t>
      </w:r>
      <w:r>
        <w:rPr>
          <w:szCs w:val="28"/>
        </w:rPr>
        <w:t xml:space="preserve"> − фреймфорк для модульного тестирования всех языков .</w:t>
      </w:r>
      <w:r>
        <w:rPr>
          <w:szCs w:val="28"/>
          <w:lang w:val="en-US"/>
        </w:rPr>
        <w:t>Net</w:t>
      </w:r>
      <w:r>
        <w:rPr>
          <w:szCs w:val="28"/>
        </w:rPr>
        <w:t>.[9]</w:t>
      </w:r>
      <w:r>
        <w:rPr>
          <w:szCs w:val="28"/>
        </w:rPr>
        <w:br w:type="page"/>
      </w:r>
    </w:p>
    <w:p w14:paraId="01F54E9C">
      <w:pPr>
        <w:pStyle w:val="2"/>
      </w:pPr>
      <w:bookmarkStart w:id="4" w:name="_Toc17893"/>
      <w:r>
        <w:t>5 НАЗНАЧЕНИЕ ПЛАГИНА</w:t>
      </w:r>
      <w:bookmarkEnd w:id="4"/>
    </w:p>
    <w:p w14:paraId="3AD56401">
      <w:pPr>
        <w:ind w:firstLine="0"/>
        <w:rPr>
          <w:b/>
          <w:bCs/>
          <w:szCs w:val="28"/>
        </w:rPr>
      </w:pPr>
    </w:p>
    <w:p w14:paraId="348F1EAE">
      <w:pPr>
        <w:rPr>
          <w:rStyle w:val="7"/>
        </w:rPr>
      </w:pPr>
      <w:r>
        <w:rPr>
          <w:szCs w:val="28"/>
        </w:rPr>
        <w:tab/>
      </w:r>
      <w:commentRangeStart w:id="2"/>
      <w:commentRangeStart w:id="3"/>
      <w:r>
        <w:rPr>
          <w:szCs w:val="28"/>
        </w:rPr>
        <w:t>Назначение разрабатываемого плагина обусловлено быстрым моделированием отвёрток разных видов. Благодаря данному расширению, производители отвёрток смогут наглядно рассмотреть спроектированную модель, при необходимости перестроить под необходимые им параметры.</w:t>
      </w:r>
      <w:commentRangeEnd w:id="2"/>
      <w:r>
        <w:rPr>
          <w:rStyle w:val="7"/>
        </w:rPr>
        <w:commentReference w:id="2"/>
      </w:r>
      <w:commentRangeEnd w:id="3"/>
      <w:r>
        <w:commentReference w:id="3"/>
      </w:r>
    </w:p>
    <w:p w14:paraId="48A64A9E">
      <w:pPr>
        <w:rPr>
          <w:rStyle w:val="7"/>
        </w:rPr>
      </w:pPr>
    </w:p>
    <w:p w14:paraId="7198C602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5" w:name="_Toc13689"/>
      <w:r>
        <w:rPr>
          <w:b/>
          <w:bCs/>
        </w:rPr>
        <w:t>6 ОБЗОР АНАЛОГОВ</w:t>
      </w:r>
      <w:bookmarkEnd w:id="5"/>
    </w:p>
    <w:p w14:paraId="0CF141E7"/>
    <w:p w14:paraId="1E79E21C">
      <w:pPr>
        <w:spacing w:after="0" w:line="360" w:lineRule="auto"/>
        <w:ind w:firstLine="708"/>
      </w:pPr>
      <w:r>
        <w:t>Первым аналогом является приложении «Разъёмные соединения» [10] для Компас-3</w:t>
      </w:r>
      <w:r>
        <w:rPr>
          <w:lang w:val="en-US"/>
        </w:rPr>
        <w:t>D</w:t>
      </w:r>
      <w:r>
        <w:t>, позволяющее формировать и размещать в сборке набор крепёжных элементов. Данное приложение требует оплаты дополнительной лицензии в размере 46 400 руб (+20% НДС) и позволяет создавать болтовые и винтовые соединения, а также шайбы/гайки для соединения. Данный аналог является прямым для разрабатываемого плагина «Отвёртка». Интерфейс взаимодействия представлен на рисунке 6.1.</w:t>
      </w:r>
    </w:p>
    <w:p w14:paraId="44E3FF93">
      <w:pPr>
        <w:ind w:right="59" w:firstLine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539105" cy="3191510"/>
            <wp:effectExtent l="0" t="0" r="10795" b="8890"/>
            <wp:docPr id="1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39105" cy="3191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751A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6.1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«Разъёмные соединения»</w:t>
      </w:r>
    </w:p>
    <w:p w14:paraId="4D296A52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8E099A4">
      <w:pPr>
        <w:spacing w:after="0" w:line="360" w:lineRule="auto"/>
        <w:ind w:firstLine="709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 специализированный модуль к базовому приложению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«Валы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инструмент»[11]. Модуль позволяет рассчитать и построить модели червячных фрез для нарезания:</w:t>
      </w:r>
    </w:p>
    <w:p w14:paraId="6B72F7D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цилиндрических зубчатых колес с эвольвентным профилем (черновые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 чистовые фрезы);</w:t>
      </w:r>
    </w:p>
    <w:p w14:paraId="349B46C7">
      <w:pPr>
        <w:tabs>
          <w:tab w:val="left" w:pos="720"/>
          <w:tab w:val="left" w:pos="840"/>
          <w:tab w:val="left" w:pos="11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цилиндрических передач Новикова с двумя линиями зацепления;</w:t>
      </w:r>
    </w:p>
    <w:p w14:paraId="43F71F61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звездочек к приводным роликовым и втулочным цепям;</w:t>
      </w:r>
    </w:p>
    <w:p w14:paraId="7A7B92F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червячных колес цилиндрической червячной передачи (черновые и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чистовые фрезы);</w:t>
      </w:r>
    </w:p>
    <w:p w14:paraId="71C21FE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эвольвентным профилем;</w:t>
      </w:r>
    </w:p>
    <w:p w14:paraId="3F4F3C8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прямобочным профилем.</w:t>
      </w:r>
    </w:p>
    <w:p w14:paraId="5DD2163B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Лицензия является платной (216 000 руб.). Данный аналог является прямым к плагину «Отвёртка». Пользовательский интерфейс представлен на рисунке 6.2.</w:t>
      </w:r>
    </w:p>
    <w:p w14:paraId="5FABB3B1">
      <w:pPr>
        <w:spacing w:after="0" w:line="360" w:lineRule="auto"/>
        <w:ind w:firstLine="0"/>
        <w:jc w:val="center"/>
      </w:pPr>
      <w:r>
        <w:drawing>
          <wp:inline distT="0" distB="0" distL="114300" distR="114300">
            <wp:extent cx="5925820" cy="3954780"/>
            <wp:effectExtent l="0" t="0" r="5080" b="762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4062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t xml:space="preserve">Рисунок 6.2 </w:t>
      </w:r>
      <w:r>
        <w:rPr>
          <w:szCs w:val="28"/>
        </w:rPr>
        <w:t>−</w:t>
      </w:r>
      <w:r>
        <w:t xml:space="preserve"> Интерфейс приложения «</w:t>
      </w:r>
      <w:r>
        <w:rPr>
          <w:rFonts w:eastAsia="SimSun"/>
          <w:szCs w:val="28"/>
        </w:rPr>
        <w:t>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</w:t>
      </w:r>
    </w:p>
    <w:p w14:paraId="56BED3EE">
      <w:pPr>
        <w:pStyle w:val="2"/>
      </w:pPr>
      <w:bookmarkStart w:id="6" w:name="_Toc16292"/>
      <w:r>
        <w:t>7 ОПИСАНИЕ РЕАЛИЗАЦИИ</w:t>
      </w:r>
      <w:bookmarkEnd w:id="6"/>
    </w:p>
    <w:p w14:paraId="71D5339D"/>
    <w:p w14:paraId="1B2A0C4B">
      <w:pPr>
        <w:spacing w:after="0" w:line="360" w:lineRule="auto"/>
        <w:ind w:firstLine="708"/>
      </w:pPr>
      <w:r>
        <w:rPr>
          <w:lang w:val="en-US"/>
        </w:rPr>
        <w:t>UML</w:t>
      </w:r>
      <w:r>
        <w:t xml:space="preserve"> </w:t>
      </w:r>
      <w:r>
        <w:rPr>
          <w:szCs w:val="28"/>
        </w:rPr>
        <w:t>−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37264F45">
      <w:pPr>
        <w:spacing w:after="0" w:line="360" w:lineRule="auto"/>
        <w:ind w:firstLine="0"/>
        <w:rPr>
          <w:szCs w:val="28"/>
        </w:rPr>
      </w:pPr>
      <w:r>
        <w:tab/>
      </w:r>
      <w:r>
        <w:rPr>
          <w:szCs w:val="28"/>
        </w:rPr>
        <w:t>− моделирование бизнеса и подобных процессов;</w:t>
      </w:r>
    </w:p>
    <w:p w14:paraId="53BBE27B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>− анализ, проектирование и внедрения программных систем.</w:t>
      </w:r>
    </w:p>
    <w:p w14:paraId="69EC6F68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−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систем.[12]</w:t>
      </w:r>
    </w:p>
    <w:p w14:paraId="2E7AEA1C">
      <w:pPr>
        <w:spacing w:after="0" w:line="360" w:lineRule="auto"/>
        <w:ind w:firstLine="0"/>
      </w:pPr>
      <w:r>
        <w:tab/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 представлена на рисунке 7.1.</w:t>
      </w:r>
    </w:p>
    <w:p w14:paraId="3C73FB48">
      <w:pPr>
        <w:ind w:right="59" w:firstLine="0"/>
        <w:jc w:val="center"/>
        <w:rPr>
          <w:rStyle w:val="7"/>
        </w:rPr>
      </w:pPr>
      <w:r>
        <w:drawing>
          <wp:inline distT="0" distB="0" distL="114300" distR="114300">
            <wp:extent cx="5517515" cy="4171950"/>
            <wp:effectExtent l="0" t="0" r="6985" b="6350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0746" cy="417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BB18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</w:t>
      </w:r>
    </w:p>
    <w:p w14:paraId="4DC55B90">
      <w:pPr>
        <w:ind w:firstLine="0"/>
      </w:pPr>
    </w:p>
    <w:p w14:paraId="275686F8">
      <w:r>
        <w:rPr>
          <w:lang w:val="en-US"/>
        </w:rPr>
        <w:t>UML</w:t>
      </w:r>
      <w:r>
        <w:t xml:space="preserve"> диаграмма классов после реализации плагина «Отвёртка» представлена на рисунке 7.2.</w:t>
      </w:r>
    </w:p>
    <w:p w14:paraId="3D84A1E6">
      <w:pPr>
        <w:ind w:firstLine="0"/>
        <w:jc w:val="center"/>
      </w:pPr>
      <w:r>
        <w:drawing>
          <wp:inline distT="0" distB="0" distL="114300" distR="114300">
            <wp:extent cx="5415280" cy="5282565"/>
            <wp:effectExtent l="0" t="0" r="7620" b="63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15280" cy="528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CB2C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 плагина «Отвёртка»</w:t>
      </w:r>
    </w:p>
    <w:p w14:paraId="57D62FEC">
      <w:pPr>
        <w:ind w:right="59" w:firstLine="0"/>
        <w:jc w:val="center"/>
      </w:pPr>
    </w:p>
    <w:p w14:paraId="4EF961E0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502CB2DA">
      <w:pPr>
        <w:ind w:right="59" w:firstLine="0"/>
        <w:rPr>
          <w:lang w:val="en-US"/>
        </w:rPr>
      </w:pPr>
      <w:r>
        <w:tab/>
      </w:r>
      <w:r>
        <w:t>Таблица 7.1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904"/>
        <w:gridCol w:w="5740"/>
      </w:tblGrid>
      <w:tr w14:paraId="040F3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DD6454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904" w:type="dxa"/>
          </w:tcPr>
          <w:p w14:paraId="002CF78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740" w:type="dxa"/>
          </w:tcPr>
          <w:p w14:paraId="5820F9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28F19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7573F0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1904" w:type="dxa"/>
          </w:tcPr>
          <w:p w14:paraId="4919A2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5740" w:type="dxa"/>
          </w:tcPr>
          <w:p w14:paraId="77844901">
            <w:pPr>
              <w:widowControl w:val="0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14:paraId="685A5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6F711F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_parameters</w:t>
            </w:r>
          </w:p>
        </w:tc>
        <w:tc>
          <w:tcPr>
            <w:tcW w:w="1904" w:type="dxa"/>
          </w:tcPr>
          <w:p w14:paraId="5F78EB2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740" w:type="dxa"/>
          </w:tcPr>
          <w:p w14:paraId="3CE2EAE6">
            <w:pPr>
              <w:widowControl w:val="0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37662E49">
      <w:pPr>
        <w:ind w:right="59" w:firstLine="0"/>
        <w:rPr>
          <w:lang w:val="en-US"/>
        </w:rPr>
      </w:pPr>
      <w:r>
        <w:tab/>
      </w:r>
      <w:r>
        <w:rPr>
          <w:sz w:val="24"/>
          <w:szCs w:val="24"/>
        </w:rPr>
        <w:t>Таблица 7.2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− Методы класса </w:t>
      </w:r>
      <w:r>
        <w:rPr>
          <w:sz w:val="24"/>
          <w:szCs w:val="24"/>
          <w:lang w:val="en-US"/>
        </w:rPr>
        <w:t>MainForm</w:t>
      </w:r>
    </w:p>
    <w:tbl>
      <w:tblPr>
        <w:tblStyle w:val="17"/>
        <w:tblW w:w="9398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790"/>
        <w:gridCol w:w="4345"/>
      </w:tblGrid>
      <w:tr w14:paraId="14CB7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60A74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790" w:type="dxa"/>
          </w:tcPr>
          <w:p w14:paraId="3A1F2FC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4345" w:type="dxa"/>
          </w:tcPr>
          <w:p w14:paraId="597912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769D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D8582C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ButtonCreate_Click</w:t>
            </w:r>
          </w:p>
        </w:tc>
        <w:tc>
          <w:tcPr>
            <w:tcW w:w="2790" w:type="dxa"/>
          </w:tcPr>
          <w:p w14:paraId="65F6892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DF838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14:paraId="2A441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0DF7EA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2790" w:type="dxa"/>
          </w:tcPr>
          <w:p w14:paraId="1909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2954837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Конструктор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14:paraId="25C88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6F558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TextBoxHandle_Leave</w:t>
            </w:r>
          </w:p>
        </w:tc>
        <w:tc>
          <w:tcPr>
            <w:tcW w:w="2790" w:type="dxa"/>
          </w:tcPr>
          <w:p w14:paraId="7D479F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FB88B6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</w:t>
            </w:r>
            <w:r>
              <w:rPr>
                <w:sz w:val="24"/>
                <w:szCs w:val="24"/>
                <w:lang w:val="ru-RU"/>
              </w:rPr>
              <w:t>ов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связанных с ручкой</w:t>
            </w:r>
          </w:p>
        </w:tc>
      </w:tr>
      <w:tr w14:paraId="7E131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879D3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TextBoxRod_Leave</w:t>
            </w:r>
          </w:p>
        </w:tc>
        <w:tc>
          <w:tcPr>
            <w:tcW w:w="2790" w:type="dxa"/>
          </w:tcPr>
          <w:p w14:paraId="14B7466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614FBF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</w:t>
            </w:r>
            <w:r>
              <w:rPr>
                <w:sz w:val="24"/>
                <w:szCs w:val="24"/>
                <w:lang w:val="ru-RU"/>
              </w:rPr>
              <w:t>ов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связанных с наконечником</w:t>
            </w:r>
          </w:p>
        </w:tc>
      </w:tr>
      <w:tr w14:paraId="6EDDF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DF57BB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ComboBoxShapeOfRod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6D98AD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15335F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ComboBoxShapeOfRod</w:t>
            </w:r>
          </w:p>
        </w:tc>
      </w:tr>
      <w:tr w14:paraId="6F259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359072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ComboBoxShapeOfHandle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19733D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50580A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ComboBoxShapeOfHadle</w:t>
            </w:r>
          </w:p>
        </w:tc>
      </w:tr>
      <w:tr w14:paraId="5FBAF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D5D57A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CheckBoxIsHoleExist_CheckedChanged</w:t>
            </w:r>
          </w:p>
        </w:tc>
        <w:tc>
          <w:tcPr>
            <w:tcW w:w="2790" w:type="dxa"/>
          </w:tcPr>
          <w:p w14:paraId="1EB7227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115112D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 xml:space="preserve">Обработчик изменения </w:t>
            </w:r>
            <w:r>
              <w:rPr>
                <w:rFonts w:hint="default"/>
                <w:sz w:val="24"/>
                <w:szCs w:val="24"/>
                <w:lang w:val="en-US"/>
              </w:rPr>
              <w:t>CheckBoxIsHoleExist</w:t>
            </w:r>
          </w:p>
        </w:tc>
      </w:tr>
      <w:tr w14:paraId="64CA4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0A508E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2790" w:type="dxa"/>
          </w:tcPr>
          <w:p w14:paraId="265254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TextBox, Parameter,</w:t>
            </w:r>
            <w:bookmarkStart w:id="14" w:name="_GoBack"/>
            <w:bookmarkEnd w:id="14"/>
            <w:r>
              <w:rPr>
                <w:sz w:val="24"/>
                <w:szCs w:val="24"/>
                <w:lang w:val="en-US"/>
              </w:rPr>
              <w:t xml:space="preserve"> int, string</w:t>
            </w:r>
          </w:p>
        </w:tc>
        <w:tc>
          <w:tcPr>
            <w:tcW w:w="4345" w:type="dxa"/>
          </w:tcPr>
          <w:p w14:paraId="3F7774D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цвета для всех текст боксов по результатам проверки,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− выбор цвета для закраски,</w:t>
            </w:r>
            <w:r>
              <w:rPr>
                <w:rFonts w:hint="default"/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− передаваемый текст ошибки для установки правильного </w:t>
            </w:r>
            <w:r>
              <w:rPr>
                <w:sz w:val="24"/>
                <w:szCs w:val="24"/>
                <w:lang w:val="en-US"/>
              </w:rPr>
              <w:t>toolTip</w:t>
            </w:r>
          </w:p>
        </w:tc>
      </w:tr>
      <w:tr w14:paraId="182F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F4D368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Validator</w:t>
            </w:r>
          </w:p>
        </w:tc>
        <w:tc>
          <w:tcPr>
            <w:tcW w:w="2790" w:type="dxa"/>
          </w:tcPr>
          <w:p w14:paraId="103126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4345" w:type="dxa"/>
          </w:tcPr>
          <w:p w14:paraId="48A90B9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Вызов валидации параметров</w:t>
            </w:r>
          </w:p>
        </w:tc>
      </w:tr>
      <w:tr w14:paraId="17DE5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BBA6E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Form1_Load</w:t>
            </w:r>
          </w:p>
        </w:tc>
        <w:tc>
          <w:tcPr>
            <w:tcW w:w="2790" w:type="dxa"/>
          </w:tcPr>
          <w:p w14:paraId="6A3B13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75BCD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параметров при загрузке формы</w:t>
            </w:r>
          </w:p>
        </w:tc>
      </w:tr>
    </w:tbl>
    <w:p w14:paraId="48FCDBA2">
      <w:pPr>
        <w:ind w:right="59" w:firstLine="0"/>
      </w:pPr>
    </w:p>
    <w:p w14:paraId="2782AAD2">
      <w:pPr>
        <w:spacing w:line="240" w:lineRule="auto"/>
        <w:ind w:right="59"/>
        <w:rPr>
          <w:sz w:val="28"/>
          <w:szCs w:val="28"/>
        </w:rPr>
      </w:pPr>
      <w:r>
        <w:rPr>
          <w:sz w:val="28"/>
          <w:szCs w:val="28"/>
        </w:rPr>
        <w:t xml:space="preserve">Таблица 7.3 − Свойства класса </w:t>
      </w:r>
      <w:r>
        <w:rPr>
          <w:sz w:val="28"/>
          <w:szCs w:val="28"/>
          <w:lang w:val="en-US"/>
        </w:rPr>
        <w:t>Parameters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1"/>
        <w:gridCol w:w="2598"/>
        <w:gridCol w:w="4895"/>
      </w:tblGrid>
      <w:tr w14:paraId="2E7F4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5AE01361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2598" w:type="dxa"/>
          </w:tcPr>
          <w:p w14:paraId="615448F4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данных</w:t>
            </w:r>
          </w:p>
        </w:tc>
        <w:tc>
          <w:tcPr>
            <w:tcW w:w="4895" w:type="dxa"/>
          </w:tcPr>
          <w:p w14:paraId="797F94E0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5B769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A80642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FOURPLE</w:t>
            </w:r>
          </w:p>
        </w:tc>
        <w:tc>
          <w:tcPr>
            <w:tcW w:w="2598" w:type="dxa"/>
          </w:tcPr>
          <w:p w14:paraId="68F2E7F2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3AFCBE6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Постоянная разница в 4 раза</w:t>
            </w:r>
          </w:p>
        </w:tc>
      </w:tr>
      <w:tr w14:paraId="2C066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4AFA9FC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DIF</w:t>
            </w:r>
          </w:p>
        </w:tc>
        <w:tc>
          <w:tcPr>
            <w:tcW w:w="2598" w:type="dxa"/>
          </w:tcPr>
          <w:p w14:paraId="1B24660C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2D2B792F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Постоянная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разница на 5 мм</w:t>
            </w:r>
          </w:p>
        </w:tc>
      </w:tr>
      <w:tr w14:paraId="30138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0B708D6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DIAMETERDIF</w:t>
            </w:r>
          </w:p>
        </w:tc>
        <w:tc>
          <w:tcPr>
            <w:tcW w:w="2598" w:type="dxa"/>
          </w:tcPr>
          <w:p w14:paraId="242989C3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095CC5D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Постоянная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разница на 2 мм</w:t>
            </w:r>
          </w:p>
        </w:tc>
      </w:tr>
      <w:tr w14:paraId="352A1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259D585E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HALF</w:t>
            </w:r>
          </w:p>
        </w:tc>
        <w:tc>
          <w:tcPr>
            <w:tcW w:w="2598" w:type="dxa"/>
          </w:tcPr>
          <w:p w14:paraId="7EAA5560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895" w:type="dxa"/>
          </w:tcPr>
          <w:p w14:paraId="620E9665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Постоянная</w:t>
            </w:r>
            <w:r>
              <w:rPr>
                <w:rFonts w:hint="default"/>
                <w:sz w:val="28"/>
                <w:szCs w:val="28"/>
                <w:lang w:val="ru-RU"/>
              </w:rPr>
              <w:t xml:space="preserve"> разница в 2 раза</w:t>
            </w:r>
          </w:p>
        </w:tc>
      </w:tr>
      <w:tr w14:paraId="5C83C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3E0CF9F0">
            <w:pPr>
              <w:widowControl w:val="0"/>
              <w:spacing w:line="240" w:lineRule="auto"/>
              <w:ind w:right="59"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_parameters</w:t>
            </w:r>
          </w:p>
        </w:tc>
        <w:tc>
          <w:tcPr>
            <w:tcW w:w="2598" w:type="dxa"/>
          </w:tcPr>
          <w:p w14:paraId="12DD49DA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4895" w:type="dxa"/>
          </w:tcPr>
          <w:p w14:paraId="4E66E59E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словарь всех параметров</w:t>
            </w:r>
          </w:p>
        </w:tc>
      </w:tr>
      <w:tr w14:paraId="4719D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786" w:hRule="atLeast"/>
        </w:trPr>
        <w:tc>
          <w:tcPr>
            <w:tcW w:w="1911" w:type="dxa"/>
          </w:tcPr>
          <w:p w14:paraId="472E0C14">
            <w:pPr>
              <w:widowControl w:val="0"/>
              <w:spacing w:line="240" w:lineRule="auto"/>
              <w:ind w:right="59"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_handleType</w:t>
            </w:r>
          </w:p>
        </w:tc>
        <w:tc>
          <w:tcPr>
            <w:tcW w:w="2598" w:type="dxa"/>
          </w:tcPr>
          <w:p w14:paraId="4C92333B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HandleType</w:t>
            </w:r>
          </w:p>
        </w:tc>
        <w:tc>
          <w:tcPr>
            <w:tcW w:w="4895" w:type="dxa"/>
          </w:tcPr>
          <w:p w14:paraId="1FC441B7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тип ручки (цилиндрическая/шестиугольная призма)</w:t>
            </w:r>
          </w:p>
        </w:tc>
      </w:tr>
      <w:tr w14:paraId="07406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4552880F">
            <w:pPr>
              <w:widowControl w:val="0"/>
              <w:spacing w:line="240" w:lineRule="auto"/>
              <w:ind w:right="59"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US"/>
              </w:rPr>
              <w:t>rodType</w:t>
            </w:r>
          </w:p>
        </w:tc>
        <w:tc>
          <w:tcPr>
            <w:tcW w:w="2598" w:type="dxa"/>
          </w:tcPr>
          <w:p w14:paraId="0A3A7E85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RodType</w:t>
            </w:r>
          </w:p>
        </w:tc>
        <w:tc>
          <w:tcPr>
            <w:tcW w:w="4895" w:type="dxa"/>
          </w:tcPr>
          <w:p w14:paraId="01146A58">
            <w:pPr>
              <w:widowControl w:val="0"/>
              <w:spacing w:line="240" w:lineRule="auto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Хранит в себе тип наконечника (плоский/крестообразный</w:t>
            </w:r>
            <w:r>
              <w:rPr>
                <w:rFonts w:hint="default"/>
                <w:sz w:val="28"/>
                <w:szCs w:val="28"/>
                <w:lang w:val="en-US"/>
              </w:rPr>
              <w:t>/</w:t>
            </w:r>
            <w:r>
              <w:rPr>
                <w:rFonts w:hint="default"/>
                <w:sz w:val="28"/>
                <w:szCs w:val="28"/>
                <w:lang w:val="ru-RU"/>
              </w:rPr>
              <w:t>квадратный</w:t>
            </w:r>
            <w:r>
              <w:rPr>
                <w:sz w:val="28"/>
                <w:szCs w:val="28"/>
              </w:rPr>
              <w:t>)</w:t>
            </w:r>
          </w:p>
        </w:tc>
      </w:tr>
      <w:tr w14:paraId="4A009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1" w:type="dxa"/>
          </w:tcPr>
          <w:p w14:paraId="5D286D05">
            <w:pPr>
              <w:widowControl w:val="0"/>
              <w:spacing w:line="240" w:lineRule="auto"/>
              <w:ind w:right="59" w:firstLine="0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_</w:t>
            </w:r>
            <w:r>
              <w:rPr>
                <w:rFonts w:hint="default"/>
                <w:sz w:val="28"/>
                <w:szCs w:val="28"/>
                <w:lang w:val="en-US"/>
              </w:rPr>
              <w:t>isHoleExist</w:t>
            </w:r>
          </w:p>
        </w:tc>
        <w:tc>
          <w:tcPr>
            <w:tcW w:w="2598" w:type="dxa"/>
          </w:tcPr>
          <w:p w14:paraId="70927E30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bool</w:t>
            </w:r>
          </w:p>
        </w:tc>
        <w:tc>
          <w:tcPr>
            <w:tcW w:w="4895" w:type="dxa"/>
          </w:tcPr>
          <w:p w14:paraId="3A5A053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Хранит в себе информацию о наличии отверстия для возможности повесить ручку</w:t>
            </w:r>
          </w:p>
        </w:tc>
      </w:tr>
    </w:tbl>
    <w:p w14:paraId="5EDA2822">
      <w:pPr>
        <w:ind w:left="0" w:leftChars="0" w:right="59" w:firstLine="708" w:firstLineChars="0"/>
        <w:rPr>
          <w:sz w:val="28"/>
          <w:szCs w:val="28"/>
        </w:rPr>
      </w:pPr>
    </w:p>
    <w:p w14:paraId="4D1D8CF6">
      <w:pPr>
        <w:ind w:left="0" w:leftChars="0" w:right="59" w:firstLine="708" w:firstLineChars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7.4 − Методы класса </w:t>
      </w:r>
      <w:r>
        <w:rPr>
          <w:sz w:val="28"/>
          <w:szCs w:val="28"/>
          <w:lang w:val="en-US"/>
        </w:rPr>
        <w:t>Parameters</w:t>
      </w:r>
    </w:p>
    <w:tbl>
      <w:tblPr>
        <w:tblStyle w:val="17"/>
        <w:tblW w:w="9363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2"/>
        <w:gridCol w:w="1732"/>
        <w:gridCol w:w="2324"/>
        <w:gridCol w:w="2605"/>
      </w:tblGrid>
      <w:tr w14:paraId="23D00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2702" w:type="dxa"/>
          </w:tcPr>
          <w:p w14:paraId="01B58F17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</w:t>
            </w:r>
          </w:p>
        </w:tc>
        <w:tc>
          <w:tcPr>
            <w:tcW w:w="1732" w:type="dxa"/>
          </w:tcPr>
          <w:p w14:paraId="2D3F110A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параметры</w:t>
            </w:r>
          </w:p>
        </w:tc>
        <w:tc>
          <w:tcPr>
            <w:tcW w:w="2324" w:type="dxa"/>
          </w:tcPr>
          <w:p w14:paraId="677D828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Выходные параметры</w:t>
            </w:r>
          </w:p>
        </w:tc>
        <w:tc>
          <w:tcPr>
            <w:tcW w:w="2605" w:type="dxa"/>
          </w:tcPr>
          <w:p w14:paraId="55045F7C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14:paraId="2F25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2" w:hRule="atLeast"/>
        </w:trPr>
        <w:tc>
          <w:tcPr>
            <w:tcW w:w="2702" w:type="dxa"/>
          </w:tcPr>
          <w:p w14:paraId="7E0EC5A6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ValidateParameters</w:t>
            </w:r>
          </w:p>
        </w:tc>
        <w:tc>
          <w:tcPr>
            <w:tcW w:w="1732" w:type="dxa"/>
          </w:tcPr>
          <w:p w14:paraId="17C15E2E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Parameter</w:t>
            </w:r>
          </w:p>
        </w:tc>
        <w:tc>
          <w:tcPr>
            <w:tcW w:w="2324" w:type="dxa"/>
          </w:tcPr>
          <w:p w14:paraId="7046BB56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605" w:type="dxa"/>
          </w:tcPr>
          <w:p w14:paraId="648DCE06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Валидирует зависимые параметры</w:t>
            </w:r>
          </w:p>
        </w:tc>
      </w:tr>
      <w:tr w14:paraId="3B023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2" w:hRule="atLeast"/>
        </w:trPr>
        <w:tc>
          <w:tcPr>
            <w:tcW w:w="2702" w:type="dxa"/>
          </w:tcPr>
          <w:p w14:paraId="047D9C8A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DefineMinMax</w:t>
            </w:r>
          </w:p>
        </w:tc>
        <w:tc>
          <w:tcPr>
            <w:tcW w:w="1732" w:type="dxa"/>
          </w:tcPr>
          <w:p w14:paraId="6D3AD622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Parameter</w:t>
            </w:r>
          </w:p>
        </w:tc>
        <w:tc>
          <w:tcPr>
            <w:tcW w:w="2324" w:type="dxa"/>
          </w:tcPr>
          <w:p w14:paraId="26205A1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605" w:type="dxa"/>
          </w:tcPr>
          <w:p w14:paraId="2505E6B2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Определяет граничные условия для параметра</w:t>
            </w:r>
          </w:p>
        </w:tc>
      </w:tr>
      <w:tr w14:paraId="081A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92" w:hRule="atLeast"/>
        </w:trPr>
        <w:tc>
          <w:tcPr>
            <w:tcW w:w="2702" w:type="dxa"/>
          </w:tcPr>
          <w:p w14:paraId="50608AD5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SetParameter</w:t>
            </w:r>
          </w:p>
        </w:tc>
        <w:tc>
          <w:tcPr>
            <w:tcW w:w="1732" w:type="dxa"/>
          </w:tcPr>
          <w:p w14:paraId="22BAEBDE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ParameterType, Parameter</w:t>
            </w:r>
          </w:p>
        </w:tc>
        <w:tc>
          <w:tcPr>
            <w:tcW w:w="2324" w:type="dxa"/>
          </w:tcPr>
          <w:p w14:paraId="77F758FF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605" w:type="dxa"/>
          </w:tcPr>
          <w:p w14:paraId="671E151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Устанавливает параметр</w:t>
            </w:r>
          </w:p>
        </w:tc>
      </w:tr>
      <w:tr w14:paraId="520B5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9" w:hRule="atLeast"/>
        </w:trPr>
        <w:tc>
          <w:tcPr>
            <w:tcW w:w="2702" w:type="dxa"/>
          </w:tcPr>
          <w:p w14:paraId="0BE9A42B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AllParameters</w:t>
            </w:r>
          </w:p>
        </w:tc>
        <w:tc>
          <w:tcPr>
            <w:tcW w:w="1732" w:type="dxa"/>
          </w:tcPr>
          <w:p w14:paraId="1D4BC1F1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324" w:type="dxa"/>
          </w:tcPr>
          <w:p w14:paraId="7E5BF67D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Dictionary&lt;ParameterType, Parameter&gt;</w:t>
            </w:r>
          </w:p>
        </w:tc>
        <w:tc>
          <w:tcPr>
            <w:tcW w:w="2605" w:type="dxa"/>
          </w:tcPr>
          <w:p w14:paraId="290C259A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Свойство для поля </w:t>
            </w:r>
            <w:r>
              <w:rPr>
                <w:sz w:val="28"/>
                <w:szCs w:val="28"/>
                <w:lang w:val="en-US"/>
              </w:rPr>
              <w:t>_parameters</w:t>
            </w:r>
          </w:p>
        </w:tc>
      </w:tr>
      <w:tr w14:paraId="22C07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5" w:hRule="atLeast"/>
        </w:trPr>
        <w:tc>
          <w:tcPr>
            <w:tcW w:w="2702" w:type="dxa"/>
          </w:tcPr>
          <w:p w14:paraId="1865A086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ShapeOfRod</w:t>
            </w:r>
          </w:p>
        </w:tc>
        <w:tc>
          <w:tcPr>
            <w:tcW w:w="1732" w:type="dxa"/>
          </w:tcPr>
          <w:p w14:paraId="0DCBEE01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324" w:type="dxa"/>
          </w:tcPr>
          <w:p w14:paraId="63764E1D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RodType</w:t>
            </w:r>
          </w:p>
        </w:tc>
        <w:tc>
          <w:tcPr>
            <w:tcW w:w="2605" w:type="dxa"/>
          </w:tcPr>
          <w:p w14:paraId="4C9F9FC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Устанавливает и возвращает форму наконечника</w:t>
            </w:r>
          </w:p>
        </w:tc>
      </w:tr>
      <w:tr w14:paraId="215F8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2" w:type="dxa"/>
          </w:tcPr>
          <w:p w14:paraId="4C368E23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ShapeOfHandle</w:t>
            </w:r>
          </w:p>
        </w:tc>
        <w:tc>
          <w:tcPr>
            <w:tcW w:w="1732" w:type="dxa"/>
          </w:tcPr>
          <w:p w14:paraId="63F7A4BD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−</w:t>
            </w:r>
          </w:p>
        </w:tc>
        <w:tc>
          <w:tcPr>
            <w:tcW w:w="2324" w:type="dxa"/>
          </w:tcPr>
          <w:p w14:paraId="2E77C033">
            <w:pPr>
              <w:widowControl w:val="0"/>
              <w:ind w:right="59" w:firstLine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HandleType</w:t>
            </w:r>
          </w:p>
        </w:tc>
        <w:tc>
          <w:tcPr>
            <w:tcW w:w="2605" w:type="dxa"/>
          </w:tcPr>
          <w:p w14:paraId="431540B0">
            <w:pPr>
              <w:widowControl w:val="0"/>
              <w:ind w:right="59"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Устанавливает и возвращает форму ручки</w:t>
            </w:r>
          </w:p>
        </w:tc>
      </w:tr>
      <w:tr w14:paraId="2C1C6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2" w:type="dxa"/>
          </w:tcPr>
          <w:p w14:paraId="30C34CF4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IsHoleExist</w:t>
            </w:r>
          </w:p>
        </w:tc>
        <w:tc>
          <w:tcPr>
            <w:tcW w:w="1732" w:type="dxa"/>
          </w:tcPr>
          <w:p w14:paraId="556654F8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−</w:t>
            </w:r>
          </w:p>
        </w:tc>
        <w:tc>
          <w:tcPr>
            <w:tcW w:w="2324" w:type="dxa"/>
          </w:tcPr>
          <w:p w14:paraId="505BAC8F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en-US"/>
              </w:rPr>
            </w:pPr>
            <w:r>
              <w:rPr>
                <w:rFonts w:hint="default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605" w:type="dxa"/>
          </w:tcPr>
          <w:p w14:paraId="2063C270">
            <w:pPr>
              <w:widowControl w:val="0"/>
              <w:ind w:right="59" w:firstLine="0"/>
              <w:jc w:val="center"/>
              <w:rPr>
                <w:rFonts w:hint="default"/>
                <w:sz w:val="28"/>
                <w:szCs w:val="28"/>
                <w:lang w:val="ru-RU"/>
              </w:rPr>
            </w:pPr>
            <w:r>
              <w:rPr>
                <w:rFonts w:hint="default"/>
                <w:sz w:val="28"/>
                <w:szCs w:val="28"/>
                <w:lang w:val="ru-RU"/>
              </w:rPr>
              <w:t>Устанавливает и возвращает наличие отверстия</w:t>
            </w:r>
          </w:p>
        </w:tc>
      </w:tr>
    </w:tbl>
    <w:p w14:paraId="606813D3">
      <w:pPr>
        <w:ind w:right="59" w:firstLine="0"/>
      </w:pPr>
      <w:r>
        <w:tab/>
      </w:r>
    </w:p>
    <w:p w14:paraId="1CD6D798">
      <w:pPr>
        <w:ind w:right="59" w:firstLine="0"/>
      </w:pPr>
    </w:p>
    <w:p w14:paraId="2E7DE8FF">
      <w:pPr>
        <w:ind w:right="59" w:firstLine="0"/>
      </w:pPr>
    </w:p>
    <w:p w14:paraId="6936BD49">
      <w:pPr>
        <w:ind w:right="59" w:firstLine="708" w:firstLineChars="0"/>
        <w:rPr>
          <w:lang w:val="en-US"/>
        </w:rPr>
      </w:pPr>
      <w:r>
        <w:t xml:space="preserve">Таблица 7.5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636"/>
        <w:gridCol w:w="3817"/>
      </w:tblGrid>
      <w:tr w14:paraId="31F18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2952" w:type="dxa"/>
          </w:tcPr>
          <w:p w14:paraId="740899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636" w:type="dxa"/>
          </w:tcPr>
          <w:p w14:paraId="08FE1FE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817" w:type="dxa"/>
          </w:tcPr>
          <w:p w14:paraId="1819D44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1461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9601184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ONESECOND</w:t>
            </w:r>
          </w:p>
        </w:tc>
        <w:tc>
          <w:tcPr>
            <w:tcW w:w="2636" w:type="dxa"/>
          </w:tcPr>
          <w:p w14:paraId="158CC1AF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53EF0A0D">
            <w:pPr>
              <w:widowControl w:val="0"/>
              <w:ind w:right="59" w:firstLine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</w:t>
            </w:r>
            <w:r>
              <w:rPr>
                <w:rFonts w:hint="default"/>
                <w:lang w:val="ru-RU"/>
              </w:rPr>
              <w:t>2 раза</w:t>
            </w:r>
          </w:p>
        </w:tc>
      </w:tr>
      <w:tr w14:paraId="7D84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39D32FAE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ONEFOURTH</w:t>
            </w:r>
          </w:p>
        </w:tc>
        <w:tc>
          <w:tcPr>
            <w:tcW w:w="2636" w:type="dxa"/>
          </w:tcPr>
          <w:p w14:paraId="330BB61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237D6694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1/4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19C9F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1CF87454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ONEFIVED</w:t>
            </w:r>
          </w:p>
        </w:tc>
        <w:tc>
          <w:tcPr>
            <w:tcW w:w="2636" w:type="dxa"/>
          </w:tcPr>
          <w:p w14:paraId="0B12B795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46813979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1/5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12AD7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482D6EDF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TWOTHIRD</w:t>
            </w:r>
          </w:p>
        </w:tc>
        <w:tc>
          <w:tcPr>
            <w:tcW w:w="2636" w:type="dxa"/>
          </w:tcPr>
          <w:p w14:paraId="13FA2BD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34F81E25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2/3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6F76E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E7D3C77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FOURTHWITHHALFSIXED</w:t>
            </w:r>
          </w:p>
        </w:tc>
        <w:tc>
          <w:tcPr>
            <w:tcW w:w="2636" w:type="dxa"/>
          </w:tcPr>
          <w:p w14:paraId="77C1939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563A1EEA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3/4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080C8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5986B083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ONESEVENED</w:t>
            </w:r>
          </w:p>
        </w:tc>
        <w:tc>
          <w:tcPr>
            <w:tcW w:w="2636" w:type="dxa"/>
          </w:tcPr>
          <w:p w14:paraId="402CB3A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5AE8D523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1/7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5D906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66001092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ONEFOURTYFIVED</w:t>
            </w:r>
          </w:p>
        </w:tc>
        <w:tc>
          <w:tcPr>
            <w:tcW w:w="2636" w:type="dxa"/>
          </w:tcPr>
          <w:p w14:paraId="659397BD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24D737B8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1/45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336B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5F09320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FIVESIXED</w:t>
            </w:r>
          </w:p>
        </w:tc>
        <w:tc>
          <w:tcPr>
            <w:tcW w:w="2636" w:type="dxa"/>
          </w:tcPr>
          <w:p w14:paraId="13E4D61A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005A624F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5/6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52F1B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7A297D07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SQRT2</w:t>
            </w:r>
          </w:p>
        </w:tc>
        <w:tc>
          <w:tcPr>
            <w:tcW w:w="2636" w:type="dxa"/>
          </w:tcPr>
          <w:p w14:paraId="5EA01E6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49C93A20">
            <w:pPr>
              <w:widowControl w:val="0"/>
              <w:ind w:right="59" w:firstLine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корень из 2</w:t>
            </w:r>
          </w:p>
        </w:tc>
      </w:tr>
      <w:tr w14:paraId="2EBD6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</w:tcPr>
          <w:p w14:paraId="0E65F0CE">
            <w:pPr>
              <w:widowControl w:val="0"/>
              <w:ind w:right="59" w:firstLine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ONETENTH</w:t>
            </w:r>
          </w:p>
        </w:tc>
        <w:tc>
          <w:tcPr>
            <w:tcW w:w="2636" w:type="dxa"/>
          </w:tcPr>
          <w:p w14:paraId="10ED08C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rFonts w:hint="default"/>
                <w:lang w:val="en-US"/>
              </w:rPr>
              <w:t>double</w:t>
            </w:r>
          </w:p>
        </w:tc>
        <w:tc>
          <w:tcPr>
            <w:tcW w:w="3817" w:type="dxa"/>
          </w:tcPr>
          <w:p w14:paraId="36B4EA02">
            <w:pPr>
              <w:widowControl w:val="0"/>
              <w:ind w:right="59" w:firstLine="0"/>
              <w:jc w:val="center"/>
            </w:pPr>
            <w:r>
              <w:rPr>
                <w:lang w:val="ru-RU"/>
              </w:rPr>
              <w:t>Постоянная</w:t>
            </w:r>
            <w:r>
              <w:rPr>
                <w:rFonts w:hint="default"/>
                <w:lang w:val="ru-RU"/>
              </w:rPr>
              <w:t xml:space="preserve"> разница в </w:t>
            </w:r>
            <w:r>
              <w:rPr>
                <w:rFonts w:hint="default"/>
                <w:lang w:val="en-US"/>
              </w:rPr>
              <w:t>1/10</w:t>
            </w:r>
            <w:r>
              <w:rPr>
                <w:rFonts w:hint="default"/>
                <w:lang w:val="ru-RU"/>
              </w:rPr>
              <w:t xml:space="preserve"> раза</w:t>
            </w:r>
          </w:p>
        </w:tc>
      </w:tr>
      <w:tr w14:paraId="7F661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2952" w:type="dxa"/>
            <w:vAlign w:val="top"/>
          </w:tcPr>
          <w:p w14:paraId="020FA33C">
            <w:pPr>
              <w:widowControl w:val="0"/>
              <w:ind w:right="59" w:rightChars="0" w:firstLine="0" w:firstLineChars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2636" w:type="dxa"/>
            <w:vAlign w:val="top"/>
          </w:tcPr>
          <w:p w14:paraId="559F22E7">
            <w:pPr>
              <w:widowControl w:val="0"/>
              <w:ind w:right="59" w:rightChars="0" w:firstLine="0" w:firstLineChars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817" w:type="dxa"/>
            <w:vAlign w:val="top"/>
          </w:tcPr>
          <w:p w14:paraId="26E4B4FF">
            <w:pPr>
              <w:widowControl w:val="0"/>
              <w:ind w:right="59" w:rightChars="0" w:firstLine="0" w:firstLineChars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4146F68A">
      <w:pPr>
        <w:ind w:right="59" w:firstLine="0"/>
      </w:pPr>
    </w:p>
    <w:p w14:paraId="7FE09274">
      <w:pPr>
        <w:ind w:right="59" w:firstLine="0"/>
      </w:pPr>
    </w:p>
    <w:p w14:paraId="2BE2CFF1">
      <w:pPr>
        <w:ind w:right="59" w:firstLine="0"/>
      </w:pPr>
    </w:p>
    <w:p w14:paraId="1E6995DB">
      <w:pPr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7.6 − Методы класса </w:t>
      </w:r>
      <w:r>
        <w:rPr>
          <w:sz w:val="24"/>
          <w:szCs w:val="24"/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2434"/>
        <w:gridCol w:w="5384"/>
      </w:tblGrid>
      <w:tr w14:paraId="1C260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9" w:hRule="atLeast"/>
        </w:trPr>
        <w:tc>
          <w:tcPr>
            <w:tcW w:w="1546" w:type="dxa"/>
          </w:tcPr>
          <w:p w14:paraId="53A6BE4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434" w:type="dxa"/>
          </w:tcPr>
          <w:p w14:paraId="3EDFCF0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384" w:type="dxa"/>
          </w:tcPr>
          <w:p w14:paraId="2B169384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19352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546" w:type="dxa"/>
          </w:tcPr>
          <w:p w14:paraId="79600E99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434" w:type="dxa"/>
          </w:tcPr>
          <w:p w14:paraId="751CF50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2F0C151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14:paraId="35EA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546" w:type="dxa"/>
          </w:tcPr>
          <w:p w14:paraId="2834524F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BuildRod</w:t>
            </w:r>
          </w:p>
        </w:tc>
        <w:tc>
          <w:tcPr>
            <w:tcW w:w="2434" w:type="dxa"/>
          </w:tcPr>
          <w:p w14:paraId="7A467344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</w:tcPr>
          <w:p w14:paraId="7BC0FE5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стержня отвёртки</w:t>
            </w:r>
          </w:p>
        </w:tc>
      </w:tr>
      <w:tr w14:paraId="6907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</w:trPr>
        <w:tc>
          <w:tcPr>
            <w:tcW w:w="1546" w:type="dxa"/>
            <w:tcBorders>
              <w:bottom w:val="nil"/>
            </w:tcBorders>
          </w:tcPr>
          <w:p w14:paraId="011FEC94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BuildHandle</w:t>
            </w:r>
          </w:p>
        </w:tc>
        <w:tc>
          <w:tcPr>
            <w:tcW w:w="2434" w:type="dxa"/>
            <w:tcBorders>
              <w:bottom w:val="nil"/>
            </w:tcBorders>
          </w:tcPr>
          <w:p w14:paraId="40C38E5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84" w:type="dxa"/>
            <w:tcBorders>
              <w:bottom w:val="nil"/>
            </w:tcBorders>
          </w:tcPr>
          <w:p w14:paraId="29381EE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ручки отвёртки</w:t>
            </w:r>
          </w:p>
        </w:tc>
      </w:tr>
      <w:tr w14:paraId="0070C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5" w:hRule="atLeast"/>
        </w:trPr>
        <w:tc>
          <w:tcPr>
            <w:tcW w:w="1546" w:type="dxa"/>
          </w:tcPr>
          <w:p w14:paraId="605731A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Helper</w:t>
            </w:r>
          </w:p>
        </w:tc>
        <w:tc>
          <w:tcPr>
            <w:tcW w:w="2434" w:type="dxa"/>
          </w:tcPr>
          <w:p w14:paraId="0C197F29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int[], int[], double[], int[], int[]</w:t>
            </w:r>
          </w:p>
        </w:tc>
        <w:tc>
          <w:tcPr>
            <w:tcW w:w="5384" w:type="dxa"/>
          </w:tcPr>
          <w:p w14:paraId="492FFC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Вспомогательный метод, позволяющий избавиться от дублирования кода (повторяет цикл операций: создать эскиз, создать линию, выдавить).</w:t>
            </w:r>
          </w:p>
          <w:p w14:paraId="50E51C0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двумерный массив с координатами точек по которым строится линия,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тип эскиза (на какой плоскости),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[] глубина выдавливания,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[] начало для сбора точек в двумерном массиве,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>[] количество сборов точек (построенных линий)</w:t>
            </w:r>
          </w:p>
        </w:tc>
      </w:tr>
    </w:tbl>
    <w:p w14:paraId="017B2E49">
      <w:pPr>
        <w:ind w:right="59" w:firstLine="0"/>
      </w:pPr>
    </w:p>
    <w:p w14:paraId="6DAB5293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>Таблица 7.7 −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1797"/>
        <w:gridCol w:w="5526"/>
      </w:tblGrid>
      <w:tr w14:paraId="648F6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</w:trPr>
        <w:tc>
          <w:tcPr>
            <w:tcW w:w="2035" w:type="dxa"/>
          </w:tcPr>
          <w:p w14:paraId="608B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797" w:type="dxa"/>
          </w:tcPr>
          <w:p w14:paraId="6F8EAB1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5526" w:type="dxa"/>
          </w:tcPr>
          <w:p w14:paraId="4F46A75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C4A5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</w:trPr>
        <w:tc>
          <w:tcPr>
            <w:tcW w:w="2035" w:type="dxa"/>
          </w:tcPr>
          <w:p w14:paraId="6C74871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797" w:type="dxa"/>
          </w:tcPr>
          <w:p w14:paraId="4D6ECA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2E4F1E4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14:paraId="495E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2035" w:type="dxa"/>
          </w:tcPr>
          <w:p w14:paraId="3AEFCBD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797" w:type="dxa"/>
          </w:tcPr>
          <w:p w14:paraId="1C6CA04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0E4D5FB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 допустимое значение параметра</w:t>
            </w:r>
          </w:p>
        </w:tc>
      </w:tr>
      <w:tr w14:paraId="4721F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2035" w:type="dxa"/>
          </w:tcPr>
          <w:p w14:paraId="54D241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797" w:type="dxa"/>
          </w:tcPr>
          <w:p w14:paraId="2123184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5A67472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параметра</w:t>
            </w:r>
          </w:p>
        </w:tc>
      </w:tr>
      <w:tr w14:paraId="539E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2035" w:type="dxa"/>
          </w:tcPr>
          <w:p w14:paraId="3B1B5DF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_typeOfParameter</w:t>
            </w:r>
          </w:p>
        </w:tc>
        <w:tc>
          <w:tcPr>
            <w:tcW w:w="1797" w:type="dxa"/>
          </w:tcPr>
          <w:p w14:paraId="4FA6269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5526" w:type="dxa"/>
          </w:tcPr>
          <w:p w14:paraId="62B9A06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Тип параметра</w:t>
            </w:r>
          </w:p>
        </w:tc>
      </w:tr>
    </w:tbl>
    <w:p w14:paraId="07BC8D5F">
      <w:pPr>
        <w:spacing w:line="240" w:lineRule="auto"/>
        <w:ind w:left="0" w:leftChars="0" w:right="59" w:firstLine="0" w:firstLineChars="0"/>
        <w:rPr>
          <w:sz w:val="24"/>
          <w:szCs w:val="24"/>
        </w:rPr>
      </w:pPr>
    </w:p>
    <w:p w14:paraId="0C5F2737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.8 −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926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9"/>
        <w:gridCol w:w="7833"/>
      </w:tblGrid>
      <w:tr w14:paraId="2E295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3970227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1DE67B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0B872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03E1421C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73B1EABC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>
              <w:rPr>
                <w:sz w:val="24"/>
                <w:szCs w:val="24"/>
                <w:lang w:val="en-US" w:eastAsia="zh-CN" w:bidi="ar"/>
              </w:rPr>
              <w:t>_value</w:t>
            </w:r>
          </w:p>
        </w:tc>
      </w:tr>
      <w:tr w14:paraId="2ED1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5A29EC2D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15566799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Свойство для поля</w:t>
            </w:r>
            <w:r>
              <w:rPr>
                <w:sz w:val="24"/>
                <w:szCs w:val="24"/>
                <w:lang w:val="en-US" w:eastAsia="zh-CN" w:bidi="ar"/>
              </w:rPr>
              <w:t xml:space="preserve"> _maxValue</w:t>
            </w:r>
          </w:p>
        </w:tc>
      </w:tr>
      <w:tr w14:paraId="1A683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23D1383F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2C67850E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>
              <w:rPr>
                <w:sz w:val="24"/>
                <w:szCs w:val="24"/>
                <w:lang w:val="en-US" w:eastAsia="zh-CN" w:bidi="ar"/>
              </w:rPr>
              <w:t>_minValue</w:t>
            </w:r>
          </w:p>
        </w:tc>
      </w:tr>
      <w:tr w14:paraId="26680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1AB8EF68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TypeOfParameter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72CFBF98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rFonts w:hint="default"/>
                <w:sz w:val="24"/>
                <w:szCs w:val="24"/>
                <w:lang w:val="en-US" w:eastAsia="zh-CN" w:bidi="ar"/>
              </w:rPr>
            </w:pPr>
            <w:r>
              <w:rPr>
                <w:rFonts w:hint="default"/>
                <w:sz w:val="24"/>
                <w:szCs w:val="24"/>
                <w:lang w:val="ru-RU" w:eastAsia="zh-CN" w:bidi="ar"/>
              </w:rPr>
              <w:t xml:space="preserve">Свойство для поля </w:t>
            </w:r>
            <w:r>
              <w:rPr>
                <w:rFonts w:hint="default"/>
                <w:sz w:val="24"/>
                <w:szCs w:val="24"/>
                <w:lang w:val="en-US" w:eastAsia="zh-CN" w:bidi="ar"/>
              </w:rPr>
              <w:t>_typeOfParameter</w:t>
            </w:r>
          </w:p>
        </w:tc>
      </w:tr>
      <w:tr w14:paraId="76DBD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9" w:type="dxa"/>
            <w:tcBorders>
              <w:tl2br w:val="nil"/>
              <w:tr2bl w:val="nil"/>
            </w:tcBorders>
          </w:tcPr>
          <w:p w14:paraId="2C30D636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 w:eastAsia="zh-CN" w:bidi="ar"/>
              </w:rPr>
              <w:t>Validate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6896A8EF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Сравнивает полученное значение с максимальным и минимальным возможными</w:t>
            </w:r>
          </w:p>
        </w:tc>
      </w:tr>
    </w:tbl>
    <w:p w14:paraId="66C773CD">
      <w:pPr>
        <w:ind w:right="59" w:firstLine="0"/>
        <w:rPr>
          <w:rFonts w:hint="default"/>
          <w:lang w:val="en-US"/>
        </w:rPr>
      </w:pPr>
    </w:p>
    <w:p w14:paraId="14B1CF66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955"/>
        <w:gridCol w:w="5472"/>
      </w:tblGrid>
      <w:tr w14:paraId="742B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</w:trPr>
        <w:tc>
          <w:tcPr>
            <w:tcW w:w="1862" w:type="dxa"/>
          </w:tcPr>
          <w:p w14:paraId="046E2EE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955" w:type="dxa"/>
          </w:tcPr>
          <w:p w14:paraId="120B471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5472" w:type="dxa"/>
          </w:tcPr>
          <w:p w14:paraId="55B3F78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596E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1862" w:type="dxa"/>
          </w:tcPr>
          <w:p w14:paraId="536219C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1955" w:type="dxa"/>
          </w:tcPr>
          <w:p w14:paraId="7583BEB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5472" w:type="dxa"/>
          </w:tcPr>
          <w:p w14:paraId="5A390B2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экземпляр программы Компас</w:t>
            </w:r>
          </w:p>
        </w:tc>
      </w:tr>
      <w:tr w14:paraId="4BF30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862" w:type="dxa"/>
          </w:tcPr>
          <w:p w14:paraId="6E244A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_part</w:t>
            </w:r>
          </w:p>
        </w:tc>
        <w:tc>
          <w:tcPr>
            <w:tcW w:w="1955" w:type="dxa"/>
          </w:tcPr>
          <w:p w14:paraId="014B916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ksPart</w:t>
            </w:r>
          </w:p>
        </w:tc>
        <w:tc>
          <w:tcPr>
            <w:tcW w:w="5472" w:type="dxa"/>
          </w:tcPr>
          <w:p w14:paraId="4B16FCF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основную модель</w:t>
            </w:r>
          </w:p>
        </w:tc>
      </w:tr>
      <w:tr w14:paraId="2581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" w:hRule="atLeast"/>
        </w:trPr>
        <w:tc>
          <w:tcPr>
            <w:tcW w:w="1862" w:type="dxa"/>
          </w:tcPr>
          <w:p w14:paraId="4675E0D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333ECE0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2" w:type="dxa"/>
          </w:tcPr>
          <w:p w14:paraId="0B71BD8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текущий эскиз</w:t>
            </w:r>
          </w:p>
        </w:tc>
      </w:tr>
      <w:tr w14:paraId="4EFC5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1862" w:type="dxa"/>
            <w:tcBorders>
              <w:bottom w:val="single" w:color="auto" w:sz="4" w:space="0"/>
            </w:tcBorders>
          </w:tcPr>
          <w:p w14:paraId="79A809A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_plane</w:t>
            </w:r>
          </w:p>
        </w:tc>
        <w:tc>
          <w:tcPr>
            <w:tcW w:w="1955" w:type="dxa"/>
            <w:tcBorders>
              <w:bottom w:val="single" w:color="auto" w:sz="4" w:space="0"/>
            </w:tcBorders>
          </w:tcPr>
          <w:p w14:paraId="3E87F7E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2" w:type="dxa"/>
            <w:tcBorders>
              <w:bottom w:val="single" w:color="auto" w:sz="4" w:space="0"/>
            </w:tcBorders>
          </w:tcPr>
          <w:p w14:paraId="013E52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текущий вид</w:t>
            </w:r>
          </w:p>
        </w:tc>
      </w:tr>
    </w:tbl>
    <w:p w14:paraId="419AAA66">
      <w:pPr>
        <w:spacing w:after="0" w:line="360" w:lineRule="auto"/>
        <w:ind w:firstLine="0"/>
      </w:pPr>
      <w:r>
        <w:tab/>
      </w:r>
    </w:p>
    <w:p w14:paraId="6587EBA3">
      <w:pPr>
        <w:spacing w:after="0" w:line="360" w:lineRule="auto"/>
        <w:ind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 xml:space="preserve">10 </w:t>
      </w:r>
      <w:r>
        <w:rPr>
          <w:sz w:val="24"/>
          <w:szCs w:val="24"/>
        </w:rPr>
        <w:t>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928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0"/>
        <w:gridCol w:w="1831"/>
        <w:gridCol w:w="5971"/>
      </w:tblGrid>
      <w:tr w14:paraId="54DC8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A67AB3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6208FD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D0A07DE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62AAD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C57008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20BB6A46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B3DF34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дуги по трём точкам 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координаты </w:t>
            </w:r>
            <w:r>
              <w:rPr>
                <w:sz w:val="24"/>
                <w:szCs w:val="24"/>
                <w:lang w:val="en-US"/>
              </w:rPr>
              <w:t>x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 xml:space="preserve"> для каждой точки)</w:t>
            </w:r>
          </w:p>
        </w:tc>
      </w:tr>
      <w:tr w14:paraId="243CA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4EECAE00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8DC284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int, int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146290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линии по двум точкам,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массив точек по которым строяться линии,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количество строк</w:t>
            </w:r>
          </w:p>
        </w:tc>
      </w:tr>
      <w:tr w14:paraId="1ED9C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458F008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1A13B68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4D5707F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эскиза (по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14:paraId="0C1F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35D271B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Spin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47B2033C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258C22C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Вращение эскиза</w:t>
            </w:r>
          </w:p>
        </w:tc>
      </w:tr>
      <w:tr w14:paraId="1DD4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2B0192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58C27E6E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1BB8DBC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эскиза (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- тип,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глубина)</w:t>
            </w:r>
          </w:p>
        </w:tc>
      </w:tr>
      <w:tr w14:paraId="27979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00E50CA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CreateFie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E2274D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724BDF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файла</w:t>
            </w:r>
          </w:p>
        </w:tc>
      </w:tr>
      <w:tr w14:paraId="1AEF9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7DF11982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256C7F1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453B9C7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Открытие Компас</w:t>
            </w:r>
            <w:r>
              <w:rPr>
                <w:sz w:val="24"/>
                <w:szCs w:val="24"/>
                <w:lang w:val="en-US"/>
              </w:rPr>
              <w:t>3D</w:t>
            </w:r>
          </w:p>
        </w:tc>
      </w:tr>
    </w:tbl>
    <w:p w14:paraId="75B02443"/>
    <w:p w14:paraId="016C1375">
      <w:r>
        <w:t xml:space="preserve">В отличии от диаграммы классов проекта системы диаграмма классов после реализации плагина имеет следующие отличия: </w:t>
      </w:r>
    </w:p>
    <w:p w14:paraId="2A331F62">
      <w:pPr>
        <w:rPr>
          <w:rFonts w:hint="default"/>
          <w:szCs w:val="28"/>
          <w:lang w:val="ru-RU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: </w:t>
      </w:r>
      <w:r>
        <w:rPr>
          <w:szCs w:val="28"/>
          <w:lang w:val="en-US"/>
        </w:rPr>
        <w:t>BuildModel</w:t>
      </w:r>
      <w:r>
        <w:rPr>
          <w:szCs w:val="28"/>
        </w:rPr>
        <w:t xml:space="preserve"> заменили на </w:t>
      </w:r>
      <w:r>
        <w:rPr>
          <w:szCs w:val="28"/>
          <w:lang w:val="en-US"/>
        </w:rPr>
        <w:t>ButtonCreate</w:t>
      </w:r>
      <w:r>
        <w:rPr>
          <w:szCs w:val="28"/>
        </w:rPr>
        <w:t>_</w:t>
      </w:r>
      <w:r>
        <w:rPr>
          <w:szCs w:val="28"/>
          <w:lang w:val="en-US"/>
        </w:rPr>
        <w:t>Click</w:t>
      </w:r>
      <w:r>
        <w:rPr>
          <w:szCs w:val="28"/>
        </w:rPr>
        <w:t xml:space="preserve">; </w:t>
      </w:r>
      <w:r>
        <w:rPr>
          <w:szCs w:val="28"/>
          <w:lang w:val="en-US"/>
        </w:rPr>
        <w:t>FirstValidate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>был убран</w:t>
      </w:r>
      <w:r>
        <w:rPr>
          <w:szCs w:val="28"/>
        </w:rPr>
        <w:t xml:space="preserve">, </w:t>
      </w:r>
      <w:r>
        <w:rPr>
          <w:szCs w:val="28"/>
          <w:lang w:val="en-US"/>
        </w:rPr>
        <w:t>SecondValidate</w:t>
      </w:r>
      <w:r>
        <w:rPr>
          <w:szCs w:val="28"/>
        </w:rPr>
        <w:t xml:space="preserve"> и </w:t>
      </w:r>
      <w:r>
        <w:rPr>
          <w:szCs w:val="28"/>
          <w:lang w:val="en-US"/>
        </w:rPr>
        <w:t>SetColors</w:t>
      </w:r>
      <w:r>
        <w:rPr>
          <w:szCs w:val="28"/>
        </w:rPr>
        <w:t xml:space="preserve"> получили входные параметры;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 xml:space="preserve">добавлен новый метод </w:t>
      </w:r>
      <w:r>
        <w:rPr>
          <w:rFonts w:hint="default"/>
          <w:szCs w:val="28"/>
          <w:lang w:val="en-US"/>
        </w:rPr>
        <w:t>CheckBoxIsHoleExist_CheckedChanged;</w:t>
      </w:r>
      <w:r>
        <w:rPr>
          <w:rFonts w:hint="default"/>
          <w:szCs w:val="28"/>
          <w:lang w:val="ru-RU"/>
        </w:rPr>
        <w:t xml:space="preserve"> Объединены </w:t>
      </w:r>
      <w:r>
        <w:rPr>
          <w:rFonts w:hint="default"/>
          <w:szCs w:val="28"/>
          <w:lang w:val="en-US"/>
        </w:rPr>
        <w:t xml:space="preserve">TextBoxLeave </w:t>
      </w:r>
      <w:r>
        <w:rPr>
          <w:rFonts w:hint="default"/>
          <w:szCs w:val="28"/>
          <w:lang w:val="ru-RU"/>
        </w:rPr>
        <w:t>для параметров ручки и параметров наконечника</w:t>
      </w:r>
      <w:r>
        <w:rPr>
          <w:rFonts w:hint="default"/>
          <w:szCs w:val="28"/>
          <w:lang w:val="en-US"/>
        </w:rPr>
        <w:t>;</w:t>
      </w:r>
      <w:r>
        <w:rPr>
          <w:rFonts w:hint="default"/>
          <w:szCs w:val="28"/>
          <w:lang w:val="ru-RU"/>
        </w:rPr>
        <w:t xml:space="preserve"> </w:t>
      </w:r>
    </w:p>
    <w:p w14:paraId="0647CF11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: получил </w:t>
      </w:r>
      <w:r>
        <w:rPr>
          <w:rFonts w:hint="default"/>
          <w:szCs w:val="28"/>
          <w:lang w:val="en-US"/>
        </w:rPr>
        <w:t>8</w:t>
      </w:r>
      <w:r>
        <w:rPr>
          <w:szCs w:val="28"/>
        </w:rPr>
        <w:t xml:space="preserve"> дополнительных пол</w:t>
      </w:r>
      <w:r>
        <w:rPr>
          <w:rFonts w:hint="default"/>
          <w:szCs w:val="28"/>
          <w:lang w:val="ru-RU"/>
        </w:rPr>
        <w:t>ей</w:t>
      </w:r>
      <w:r>
        <w:rPr>
          <w:szCs w:val="28"/>
        </w:rPr>
        <w:t xml:space="preserve"> − _</w:t>
      </w:r>
      <w:r>
        <w:rPr>
          <w:szCs w:val="28"/>
          <w:lang w:val="en-US"/>
        </w:rPr>
        <w:t>parameters</w:t>
      </w:r>
      <w:r>
        <w:rPr>
          <w:szCs w:val="28"/>
        </w:rPr>
        <w:t>, _</w:t>
      </w:r>
      <w:r>
        <w:rPr>
          <w:szCs w:val="28"/>
          <w:lang w:val="en-US"/>
        </w:rPr>
        <w:t>handleType</w:t>
      </w:r>
      <w:r>
        <w:rPr>
          <w:szCs w:val="28"/>
        </w:rPr>
        <w:t>, _</w:t>
      </w:r>
      <w:r>
        <w:rPr>
          <w:szCs w:val="28"/>
          <w:lang w:val="en-US"/>
        </w:rPr>
        <w:t>rodType</w:t>
      </w:r>
      <w:r>
        <w:rPr>
          <w:rFonts w:hint="default"/>
          <w:szCs w:val="28"/>
          <w:lang w:val="en-US"/>
        </w:rPr>
        <w:t>, _isHoleExist</w:t>
      </w:r>
      <w:r>
        <w:rPr>
          <w:rFonts w:hint="default"/>
          <w:szCs w:val="28"/>
          <w:lang w:val="ru-RU"/>
        </w:rPr>
        <w:t xml:space="preserve"> а также 4 константных </w:t>
      </w:r>
      <w:r>
        <w:rPr>
          <w:rFonts w:hint="default"/>
          <w:szCs w:val="28"/>
          <w:lang w:val="en-US"/>
        </w:rPr>
        <w:t>FOURPLE, DIF, DIAMETERDIF, HALF</w:t>
      </w:r>
      <w:r>
        <w:rPr>
          <w:szCs w:val="28"/>
        </w:rPr>
        <w:t xml:space="preserve">; </w:t>
      </w:r>
      <w:r>
        <w:rPr>
          <w:szCs w:val="28"/>
          <w:lang w:val="en-US"/>
        </w:rPr>
        <w:t>ValidateParameters</w:t>
      </w:r>
      <w:r>
        <w:rPr>
          <w:szCs w:val="28"/>
        </w:rPr>
        <w:t xml:space="preserve"> </w:t>
      </w:r>
      <w:r>
        <w:rPr>
          <w:szCs w:val="28"/>
          <w:lang w:val="ru-RU"/>
        </w:rPr>
        <w:t>стал</w:t>
      </w:r>
      <w:r>
        <w:rPr>
          <w:rFonts w:hint="default"/>
          <w:szCs w:val="28"/>
          <w:lang w:val="ru-RU"/>
        </w:rPr>
        <w:t xml:space="preserve"> принимать</w:t>
      </w:r>
      <w:r>
        <w:rPr>
          <w:szCs w:val="28"/>
        </w:rPr>
        <w:t xml:space="preserve"> </w:t>
      </w:r>
      <w:r>
        <w:rPr>
          <w:szCs w:val="28"/>
          <w:lang w:val="ru-RU"/>
        </w:rPr>
        <w:t>на</w:t>
      </w:r>
      <w:r>
        <w:rPr>
          <w:rFonts w:hint="default"/>
          <w:szCs w:val="28"/>
          <w:lang w:val="ru-RU"/>
        </w:rPr>
        <w:t xml:space="preserve"> вход </w:t>
      </w:r>
      <w:r>
        <w:rPr>
          <w:rFonts w:hint="default"/>
          <w:szCs w:val="28"/>
          <w:lang w:val="en-US"/>
        </w:rPr>
        <w:t>Parameter</w:t>
      </w:r>
      <w:r>
        <w:rPr>
          <w:szCs w:val="28"/>
        </w:rPr>
        <w:t xml:space="preserve">, а </w:t>
      </w:r>
      <w:r>
        <w:rPr>
          <w:szCs w:val="28"/>
          <w:lang w:val="en-US"/>
        </w:rPr>
        <w:t>SetParameter</w:t>
      </w:r>
      <w:r>
        <w:rPr>
          <w:szCs w:val="28"/>
        </w:rPr>
        <w:t xml:space="preserve"> перестал возвращать </w:t>
      </w:r>
      <w:r>
        <w:rPr>
          <w:szCs w:val="28"/>
          <w:lang w:val="en-US"/>
        </w:rPr>
        <w:t>Dictionary</w:t>
      </w:r>
      <w:r>
        <w:rPr>
          <w:szCs w:val="28"/>
        </w:rPr>
        <w:t>&lt;</w:t>
      </w:r>
      <w:r>
        <w:rPr>
          <w:szCs w:val="28"/>
          <w:lang w:val="en-US"/>
        </w:rPr>
        <w:t>ParameterType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</w:t>
      </w:r>
      <w:r>
        <w:rPr>
          <w:szCs w:val="28"/>
        </w:rPr>
        <w:t>&gt;;</w:t>
      </w:r>
      <w:r>
        <w:rPr>
          <w:rFonts w:hint="default"/>
          <w:szCs w:val="28"/>
          <w:lang w:val="ru-RU"/>
        </w:rPr>
        <w:t xml:space="preserve"> добавлено свойство </w:t>
      </w:r>
      <w:r>
        <w:rPr>
          <w:rFonts w:hint="default"/>
          <w:szCs w:val="28"/>
          <w:lang w:val="en-US"/>
        </w:rPr>
        <w:t>IsHoleExist;</w:t>
      </w:r>
      <w:r>
        <w:rPr>
          <w:rFonts w:hint="default"/>
          <w:szCs w:val="28"/>
          <w:lang w:val="ru-RU"/>
        </w:rPr>
        <w:t xml:space="preserve"> добавлен метод </w:t>
      </w:r>
      <w:r>
        <w:rPr>
          <w:rFonts w:hint="default"/>
          <w:szCs w:val="28"/>
          <w:lang w:val="en-US"/>
        </w:rPr>
        <w:t xml:space="preserve">DefineMinMax </w:t>
      </w:r>
      <w:r>
        <w:rPr>
          <w:rFonts w:hint="default"/>
          <w:szCs w:val="28"/>
          <w:lang w:val="ru-RU"/>
        </w:rPr>
        <w:t xml:space="preserve">для определния граничных значений </w:t>
      </w:r>
      <w:r>
        <w:rPr>
          <w:rFonts w:hint="default"/>
          <w:szCs w:val="28"/>
          <w:lang w:val="en-US"/>
        </w:rPr>
        <w:t>Parameter;</w:t>
      </w:r>
    </w:p>
    <w:p w14:paraId="0BDF83B4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Builder</w:t>
      </w:r>
      <w:r>
        <w:rPr>
          <w:szCs w:val="28"/>
        </w:rPr>
        <w:t xml:space="preserve">: убрали метод </w:t>
      </w:r>
      <w:r>
        <w:rPr>
          <w:szCs w:val="28"/>
          <w:lang w:val="en-US"/>
        </w:rPr>
        <w:t>BuildScredriwer</w:t>
      </w:r>
      <w:r>
        <w:rPr>
          <w:szCs w:val="28"/>
        </w:rPr>
        <w:t xml:space="preserve"> и добавили метод </w:t>
      </w:r>
      <w:r>
        <w:rPr>
          <w:szCs w:val="28"/>
          <w:lang w:val="en-US"/>
        </w:rPr>
        <w:t>Helper</w:t>
      </w:r>
      <w:r>
        <w:rPr>
          <w:szCs w:val="28"/>
        </w:rPr>
        <w:t>, избавляющий разработчика от циклических повторений строк в коде;</w:t>
      </w:r>
      <w:r>
        <w:rPr>
          <w:rFonts w:hint="default"/>
          <w:szCs w:val="28"/>
          <w:lang w:val="ru-RU"/>
        </w:rPr>
        <w:t xml:space="preserve"> добавлены 10 константных полей</w:t>
      </w:r>
      <w:r>
        <w:rPr>
          <w:rFonts w:hint="default"/>
          <w:szCs w:val="28"/>
          <w:lang w:val="en-US"/>
        </w:rPr>
        <w:t>;</w:t>
      </w:r>
    </w:p>
    <w:p w14:paraId="002642F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: были переименованы поля в соответствии с </w:t>
      </w:r>
      <w:r>
        <w:rPr>
          <w:szCs w:val="28"/>
          <w:lang w:val="en-US"/>
        </w:rPr>
        <w:t>RSDN</w:t>
      </w:r>
      <w:r>
        <w:rPr>
          <w:szCs w:val="28"/>
        </w:rPr>
        <w:t>, а также были созданы свойства для каждого из полей;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 xml:space="preserve">добавлено поле и свойство </w:t>
      </w:r>
      <w:r>
        <w:rPr>
          <w:rFonts w:hint="default"/>
          <w:szCs w:val="28"/>
          <w:lang w:val="en-US"/>
        </w:rPr>
        <w:t>typeOfParameter;</w:t>
      </w:r>
      <w:r>
        <w:rPr>
          <w:rFonts w:hint="default"/>
          <w:szCs w:val="28"/>
          <w:lang w:val="ru-RU"/>
        </w:rPr>
        <w:t xml:space="preserve"> Также была установлена связь между </w:t>
      </w:r>
      <w:r>
        <w:rPr>
          <w:rFonts w:hint="default"/>
          <w:szCs w:val="28"/>
          <w:lang w:val="en-US"/>
        </w:rPr>
        <w:t xml:space="preserve">Parameter </w:t>
      </w:r>
      <w:r>
        <w:rPr>
          <w:rFonts w:hint="default"/>
          <w:szCs w:val="28"/>
          <w:lang w:val="ru-RU"/>
        </w:rPr>
        <w:t xml:space="preserve">и </w:t>
      </w:r>
      <w:r>
        <w:rPr>
          <w:rFonts w:hint="default"/>
          <w:szCs w:val="28"/>
          <w:lang w:val="en-US"/>
        </w:rPr>
        <w:t>ParameterType;</w:t>
      </w:r>
    </w:p>
    <w:p w14:paraId="6D16F71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Wrapper</w:t>
      </w:r>
      <w:r>
        <w:rPr>
          <w:szCs w:val="28"/>
        </w:rPr>
        <w:t>: были убраны ненужные поля _</w:t>
      </w:r>
      <w:r>
        <w:rPr>
          <w:szCs w:val="28"/>
          <w:lang w:val="en-US"/>
        </w:rPr>
        <w:t>document</w:t>
      </w:r>
      <w:r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document</w:t>
      </w:r>
      <w:r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sketchDef</w:t>
      </w:r>
      <w:r>
        <w:rPr>
          <w:szCs w:val="28"/>
        </w:rPr>
        <w:t>; было добавлено необходимое поле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, а также переопределены типы у полей на </w:t>
      </w:r>
      <w:r>
        <w:rPr>
          <w:szCs w:val="28"/>
          <w:lang w:val="en-US"/>
        </w:rPr>
        <w:t>ksPart</w:t>
      </w:r>
      <w:r>
        <w:rPr>
          <w:szCs w:val="28"/>
        </w:rPr>
        <w:t xml:space="preserve"> у _</w:t>
      </w:r>
      <w:r>
        <w:rPr>
          <w:szCs w:val="28"/>
          <w:lang w:val="en-US"/>
        </w:rPr>
        <w:t>part</w:t>
      </w:r>
      <w:r>
        <w:rPr>
          <w:szCs w:val="28"/>
        </w:rPr>
        <w:t xml:space="preserve"> и </w:t>
      </w:r>
      <w:r>
        <w:rPr>
          <w:szCs w:val="28"/>
          <w:lang w:val="en-US"/>
        </w:rPr>
        <w:t>ksEntity</w:t>
      </w:r>
      <w:r>
        <w:rPr>
          <w:szCs w:val="28"/>
        </w:rPr>
        <w:t xml:space="preserve"> у _</w:t>
      </w:r>
      <w:r>
        <w:rPr>
          <w:szCs w:val="28"/>
          <w:lang w:val="en-US"/>
        </w:rPr>
        <w:t>sketchEntity</w:t>
      </w:r>
      <w:r>
        <w:rPr>
          <w:szCs w:val="28"/>
        </w:rPr>
        <w:t xml:space="preserve"> и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; </w:t>
      </w:r>
      <w:r>
        <w:rPr>
          <w:szCs w:val="28"/>
          <w:lang w:val="en-US"/>
        </w:rPr>
        <w:t>CreateLine</w:t>
      </w:r>
      <w:r>
        <w:rPr>
          <w:szCs w:val="28"/>
        </w:rPr>
        <w:t xml:space="preserve"> изменены входные параметры для избавления от повторений в коде</w:t>
      </w:r>
      <w:r>
        <w:rPr>
          <w:rFonts w:hint="default"/>
          <w:szCs w:val="28"/>
          <w:lang w:val="en-US"/>
        </w:rPr>
        <w:t>;</w:t>
      </w:r>
    </w:p>
    <w:p w14:paraId="13ED34A9">
      <w:pPr>
        <w:rPr>
          <w:rFonts w:hint="default"/>
          <w:szCs w:val="28"/>
          <w:lang w:val="ru-RU"/>
        </w:rPr>
      </w:pPr>
      <w:r>
        <w:rPr>
          <w:szCs w:val="28"/>
        </w:rPr>
        <w:t>−</w:t>
      </w:r>
      <w:r>
        <w:rPr>
          <w:rFonts w:hint="default"/>
          <w:szCs w:val="28"/>
          <w:lang w:val="en-US"/>
        </w:rPr>
        <w:t xml:space="preserve"> RodType </w:t>
      </w:r>
      <w:r>
        <w:rPr>
          <w:rFonts w:hint="default"/>
          <w:szCs w:val="28"/>
          <w:lang w:val="ru-RU"/>
        </w:rPr>
        <w:t xml:space="preserve">получил новое значение </w:t>
      </w:r>
      <w:r>
        <w:rPr>
          <w:rFonts w:hint="default"/>
          <w:szCs w:val="28"/>
          <w:lang w:val="en-US"/>
        </w:rPr>
        <w:t>Rectangle.</w:t>
      </w:r>
    </w:p>
    <w:p w14:paraId="251336FE">
      <w:pPr>
        <w:rPr>
          <w:szCs w:val="28"/>
        </w:rPr>
      </w:pPr>
      <w:r>
        <w:rPr>
          <w:szCs w:val="28"/>
        </w:rPr>
        <w:t xml:space="preserve">Большинство из описанных изменений связаны с малым опытом подготовки проекта системы перед написанием кода и упущением деталей, кроме классов </w:t>
      </w:r>
      <w:r>
        <w:rPr>
          <w:szCs w:val="28"/>
          <w:lang w:val="en-US"/>
        </w:rPr>
        <w:t>Wrapper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Builder</w:t>
      </w:r>
      <w:r>
        <w:rPr>
          <w:szCs w:val="28"/>
        </w:rPr>
        <w:t>, у которых были добавлены изменения в соответствии с объектом моделирования.</w:t>
      </w:r>
    </w:p>
    <w:p w14:paraId="6D317E85">
      <w:pPr>
        <w:rPr>
          <w:rFonts w:hint="default"/>
          <w:szCs w:val="28"/>
          <w:lang w:val="ru-RU"/>
        </w:rPr>
      </w:pPr>
      <w:r>
        <w:rPr>
          <w:rFonts w:hint="default"/>
          <w:szCs w:val="28"/>
          <w:lang w:val="ru-RU"/>
        </w:rPr>
        <w:t xml:space="preserve">Также часть изменений связана с дополнительной функциональностью разработанной в рамках 5 лабораторной, они затронули </w:t>
      </w:r>
      <w:r>
        <w:rPr>
          <w:rFonts w:hint="default"/>
          <w:szCs w:val="28"/>
          <w:lang w:val="en-US"/>
        </w:rPr>
        <w:t>MainForm, RodType, Parameters</w:t>
      </w:r>
      <w:r>
        <w:rPr>
          <w:rFonts w:hint="default"/>
          <w:szCs w:val="28"/>
          <w:lang w:val="ru-RU"/>
        </w:rPr>
        <w:t xml:space="preserve"> (на </w:t>
      </w:r>
      <w:r>
        <w:rPr>
          <w:rFonts w:hint="default"/>
          <w:szCs w:val="28"/>
          <w:lang w:val="en-US"/>
        </w:rPr>
        <w:t>UML-</w:t>
      </w:r>
      <w:r>
        <w:rPr>
          <w:rFonts w:hint="default"/>
          <w:szCs w:val="28"/>
          <w:lang w:val="ru-RU"/>
        </w:rPr>
        <w:t>диаграмме).</w:t>
      </w:r>
    </w:p>
    <w:p w14:paraId="3060314B">
      <w:pPr>
        <w:rPr>
          <w:rFonts w:hint="default"/>
          <w:szCs w:val="28"/>
          <w:lang w:val="ru-RU"/>
        </w:rPr>
      </w:pPr>
    </w:p>
    <w:p w14:paraId="0E537035">
      <w:pPr>
        <w:rPr>
          <w:b/>
          <w:bCs/>
        </w:rPr>
      </w:pPr>
      <w:bookmarkStart w:id="7" w:name="_Toc9887"/>
      <w:r>
        <w:rPr>
          <w:b/>
          <w:bCs/>
        </w:rPr>
        <w:br w:type="page"/>
      </w:r>
    </w:p>
    <w:p w14:paraId="1ECFA2C3">
      <w:pPr>
        <w:spacing w:line="360" w:lineRule="auto"/>
        <w:ind w:right="59" w:firstLine="0"/>
        <w:jc w:val="center"/>
        <w:outlineLvl w:val="0"/>
        <w:rPr>
          <w:b/>
          <w:bCs/>
        </w:rPr>
      </w:pPr>
      <w:r>
        <w:rPr>
          <w:b/>
          <w:bCs/>
        </w:rPr>
        <w:t>8 ОПИСАНИЕ ПРОГРАММЫ ДЛЯ ПОЛЬЗОВАТЕЛЕЙ</w:t>
      </w:r>
      <w:bookmarkEnd w:id="7"/>
    </w:p>
    <w:p w14:paraId="1EA3E2CA"/>
    <w:p w14:paraId="104031F5">
      <w:r>
        <w:tab/>
      </w:r>
      <w:r>
        <w:t>При запуске приложения открывается форма для заполнения параметров объекта (рисунок 8.1).</w:t>
      </w:r>
    </w:p>
    <w:p w14:paraId="09C93DED">
      <w:pPr>
        <w:ind w:firstLine="0"/>
        <w:jc w:val="center"/>
      </w:pPr>
      <w:r>
        <w:drawing>
          <wp:inline distT="0" distB="0" distL="114300" distR="114300">
            <wp:extent cx="4170045" cy="2170430"/>
            <wp:effectExtent l="0" t="0" r="8255" b="1270"/>
            <wp:docPr id="24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004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703D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A337E0B">
      <w:pPr>
        <w:ind w:firstLine="0"/>
        <w:rPr>
          <w:rFonts w:eastAsia="SimSun"/>
          <w:szCs w:val="28"/>
        </w:rPr>
      </w:pPr>
    </w:p>
    <w:p w14:paraId="54775A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начнётся построение модели по заданным параметрам. 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наведении на незаполненное поле выведется подсказка по заполнению (рисунок 8.2).</w:t>
      </w:r>
    </w:p>
    <w:p w14:paraId="01D570DB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3928110" cy="1819275"/>
            <wp:effectExtent l="0" t="0" r="8890" b="9525"/>
            <wp:docPr id="2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1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72D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8.2 – Подсказка по заполнению</w:t>
      </w:r>
    </w:p>
    <w:p w14:paraId="4D6CF08B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неверном заполнении поля (выходе за допустимые пределы) текстбокс будет подсвечен красным, а текст подсказки останется неизменным (рисунок 8.3).</w:t>
      </w:r>
    </w:p>
    <w:p w14:paraId="6754DDE2">
      <w:pPr>
        <w:ind w:firstLine="0"/>
        <w:jc w:val="center"/>
      </w:pPr>
      <w:r>
        <w:drawing>
          <wp:inline distT="0" distB="0" distL="114300" distR="114300">
            <wp:extent cx="3493770" cy="1587500"/>
            <wp:effectExtent l="0" t="0" r="11430" b="0"/>
            <wp:docPr id="26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1BB1">
      <w:pPr>
        <w:ind w:firstLine="0"/>
        <w:jc w:val="center"/>
        <w:rPr>
          <w:rFonts w:eastAsia="SimSun"/>
          <w:szCs w:val="28"/>
        </w:rPr>
      </w:pPr>
      <w:r>
        <w:t xml:space="preserve">Рисунок 8.3 </w:t>
      </w:r>
      <w:r>
        <w:rPr>
          <w:rFonts w:eastAsia="SimSun"/>
          <w:szCs w:val="28"/>
        </w:rPr>
        <w:t>– Длина ручки выходит за минимальные пределы (меньше 45)</w:t>
      </w:r>
    </w:p>
    <w:p w14:paraId="1A20210E">
      <w:pPr>
        <w:ind w:firstLine="0"/>
        <w:jc w:val="center"/>
        <w:rPr>
          <w:rFonts w:eastAsia="SimSun"/>
          <w:szCs w:val="28"/>
        </w:rPr>
      </w:pPr>
    </w:p>
    <w:p w14:paraId="5DA0E21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8.4).</w:t>
      </w:r>
    </w:p>
    <w:p w14:paraId="000D60B3">
      <w:pPr>
        <w:ind w:firstLine="0"/>
        <w:jc w:val="center"/>
      </w:pPr>
      <w:r>
        <w:drawing>
          <wp:inline distT="0" distB="0" distL="114300" distR="114300">
            <wp:extent cx="3513455" cy="1808480"/>
            <wp:effectExtent l="0" t="0" r="4445" b="7620"/>
            <wp:docPr id="27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3455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6130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>– Ошибка в собственной валидации длины ручки не влияет на валидацию её диаметра</w:t>
      </w:r>
    </w:p>
    <w:p w14:paraId="5FF41DB8">
      <w:pPr>
        <w:ind w:firstLine="0"/>
        <w:jc w:val="center"/>
        <w:rPr>
          <w:rFonts w:eastAsia="SimSun"/>
          <w:szCs w:val="28"/>
        </w:rPr>
      </w:pPr>
    </w:p>
    <w:p w14:paraId="3324F48F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Значение 11 является допустимым (т.к. 45/4 - 5 минимальное значение для диаметра ручки равняется 7) и подсвечивается зелёным. Помимо этого можно заметить, что при наведении на корректно заполненный текстбокс не выводится никакая подсказка. </w:t>
      </w:r>
    </w:p>
    <w:p w14:paraId="2BC6EE3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При наличии ошибок в нескольких зависимых параметрах от одного у пользователя есть два пути решения: </w:t>
      </w:r>
    </w:p>
    <w:p w14:paraId="09AC71EB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сначала основной параметр, подходящий под хотя бы одну из валидаций, а после изменить оставшийся зависимый от него параметр.</w:t>
      </w:r>
    </w:p>
    <w:p w14:paraId="379B0CFA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оба зависимых от основного параметра.</w:t>
      </w:r>
    </w:p>
    <w:p w14:paraId="524DAD0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К сожалению, система не будет настолько подробно описывать вызванные ошибки, поэтому пользователю придётся самому принимать решение.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Помимо этого при появлении в текстбоксе некорректных символов (буквы, символы) – текстбокс очищается и приобретает стандартный цвет.</w:t>
      </w:r>
    </w:p>
    <w:p w14:paraId="24962198">
      <w:pPr>
        <w:ind w:firstLine="708"/>
        <w:rPr>
          <w:rFonts w:hint="default" w:eastAsia="SimSun"/>
          <w:szCs w:val="28"/>
          <w:lang w:val="ru-RU"/>
        </w:rPr>
      </w:pPr>
      <w:r>
        <w:rPr>
          <w:rFonts w:eastAsia="SimSun"/>
          <w:szCs w:val="28"/>
          <w:lang w:val="ru-RU"/>
        </w:rPr>
        <w:t>Также</w:t>
      </w:r>
      <w:r>
        <w:rPr>
          <w:rFonts w:hint="default" w:eastAsia="SimSun"/>
          <w:szCs w:val="28"/>
          <w:lang w:val="ru-RU"/>
        </w:rPr>
        <w:t xml:space="preserve"> пользователю доступен выбор значений для двух комбобоксов и определение состояния чекбокса, что будет влиять на форму отвёртки.</w:t>
      </w:r>
    </w:p>
    <w:p w14:paraId="08F4006C">
      <w:r>
        <w:br w:type="page"/>
      </w:r>
    </w:p>
    <w:p w14:paraId="13C0F40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8" w:name="_Toc28841"/>
      <w:r>
        <w:rPr>
          <w:b/>
          <w:bCs/>
        </w:rPr>
        <w:t>9 ТЕСТИРОВАНИЕ ПЛАГИНА</w:t>
      </w:r>
      <w:bookmarkEnd w:id="8"/>
    </w:p>
    <w:p w14:paraId="6C5E33EA"/>
    <w:p w14:paraId="74FA788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9" w:name="_Toc1006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9"/>
    </w:p>
    <w:p w14:paraId="47EE37FE">
      <w:pPr>
        <w:ind w:firstLine="0"/>
      </w:pPr>
    </w:p>
    <w:p w14:paraId="18E6F599">
      <w:pPr>
        <w:ind w:firstLine="0"/>
      </w:pPr>
      <w:r>
        <w:tab/>
      </w:r>
      <w:r>
        <w:t>Во время использования плагина, плагин обрабатывает ошибки следующим образом.</w:t>
      </w:r>
    </w:p>
    <w:p w14:paraId="6F68BEC1">
      <w:pPr>
        <w:ind w:firstLine="0"/>
      </w:pPr>
      <w:r>
        <w:tab/>
      </w:r>
      <w:r>
        <w:t xml:space="preserve">На рисунках </w:t>
      </w:r>
      <w:commentRangeStart w:id="4"/>
      <w:commentRangeStart w:id="5"/>
      <w:r>
        <w:t xml:space="preserve">9.1 </w:t>
      </w:r>
      <w:commentRangeEnd w:id="4"/>
      <w:r>
        <w:rPr>
          <w:rStyle w:val="7"/>
        </w:rPr>
        <w:commentReference w:id="4"/>
      </w:r>
      <w:commentRangeEnd w:id="5"/>
      <w:r>
        <w:commentReference w:id="5"/>
      </w:r>
      <w:r>
        <w:t>и 9.2 представлен результат обработок ошибок системой для зависимых параметров длина и диаметр ручки.</w:t>
      </w:r>
    </w:p>
    <w:p w14:paraId="206AD997">
      <w:pPr>
        <w:ind w:firstLine="0"/>
        <w:jc w:val="center"/>
      </w:pPr>
      <w:r>
        <w:drawing>
          <wp:inline distT="0" distB="0" distL="114300" distR="114300">
            <wp:extent cx="5006340" cy="1737995"/>
            <wp:effectExtent l="0" t="0" r="10160" b="1905"/>
            <wp:docPr id="21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A49DA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775FFB6C">
      <w:pPr>
        <w:ind w:firstLine="0"/>
        <w:jc w:val="center"/>
      </w:pPr>
    </w:p>
    <w:p w14:paraId="383D4629">
      <w:pPr>
        <w:ind w:firstLine="0"/>
        <w:jc w:val="center"/>
      </w:pPr>
      <w:r>
        <w:drawing>
          <wp:inline distT="0" distB="0" distL="114300" distR="114300">
            <wp:extent cx="5263515" cy="1767840"/>
            <wp:effectExtent l="0" t="0" r="6985" b="10160"/>
            <wp:docPr id="22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96A57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61313E1B">
      <w:pPr>
        <w:ind w:firstLine="0"/>
        <w:jc w:val="center"/>
        <w:rPr>
          <w:rFonts w:eastAsia="SimSun"/>
          <w:szCs w:val="28"/>
        </w:rPr>
      </w:pPr>
    </w:p>
    <w:p w14:paraId="39287BFC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ошибке в валидации зависимых параметрах оба зависимых параметра приобретают красный цвет и стандартные подсказки в них изменяются на подсказки для получения корректных значений. Доказательства правильности выведенных подсказок представлены на рисунках 9.3 и 9.4.</w:t>
      </w:r>
    </w:p>
    <w:p w14:paraId="612934C8">
      <w:pPr>
        <w:ind w:firstLine="0"/>
        <w:jc w:val="center"/>
      </w:pPr>
      <w:r>
        <w:drawing>
          <wp:inline distT="0" distB="0" distL="114300" distR="114300">
            <wp:extent cx="3385185" cy="1736090"/>
            <wp:effectExtent l="0" t="0" r="5715" b="3810"/>
            <wp:docPr id="2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CC61">
      <w:pPr>
        <w:ind w:firstLine="0"/>
        <w:jc w:val="center"/>
        <w:rPr>
          <w:rFonts w:eastAsia="SimSun"/>
          <w:szCs w:val="28"/>
        </w:rPr>
      </w:pPr>
      <w:r>
        <w:t xml:space="preserve">Рисунок 9.3 </w:t>
      </w:r>
      <w:r>
        <w:rPr>
          <w:rFonts w:eastAsia="SimSun"/>
          <w:szCs w:val="28"/>
        </w:rPr>
        <w:t>– Увеличение диаметра ручки до рекомендованных 17 мм</w:t>
      </w:r>
    </w:p>
    <w:p w14:paraId="58DF520B">
      <w:pPr>
        <w:ind w:firstLine="0"/>
        <w:jc w:val="center"/>
        <w:rPr>
          <w:rFonts w:eastAsia="SimSun"/>
          <w:szCs w:val="28"/>
        </w:rPr>
      </w:pPr>
    </w:p>
    <w:p w14:paraId="0A5B61AA">
      <w:pPr>
        <w:ind w:firstLine="0"/>
        <w:jc w:val="center"/>
      </w:pPr>
      <w:r>
        <w:drawing>
          <wp:inline distT="0" distB="0" distL="114300" distR="114300">
            <wp:extent cx="3196590" cy="1674495"/>
            <wp:effectExtent l="0" t="0" r="3810" b="1905"/>
            <wp:docPr id="34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9659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7F49">
      <w:pPr>
        <w:ind w:firstLine="0"/>
        <w:jc w:val="center"/>
        <w:rPr>
          <w:rFonts w:eastAsia="SimSun"/>
          <w:szCs w:val="28"/>
        </w:rPr>
      </w:pPr>
      <w:r>
        <w:t xml:space="preserve">Рисунок 9.4 </w:t>
      </w:r>
      <w:r>
        <w:rPr>
          <w:rFonts w:eastAsia="SimSun"/>
          <w:szCs w:val="28"/>
        </w:rPr>
        <w:t>– Уменьшение длины ручки до рекомендованных 64 мм</w:t>
      </w:r>
    </w:p>
    <w:p w14:paraId="1D260D21">
      <w:pPr>
        <w:ind w:firstLine="0"/>
        <w:rPr>
          <w:rFonts w:eastAsia="SimSun"/>
          <w:szCs w:val="28"/>
        </w:rPr>
      </w:pPr>
    </w:p>
    <w:p w14:paraId="57D27D55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Ещё один вариант валидации возможен при некорректности сразу в нескольких связанных параметрах (рисунок 9.5)</w:t>
      </w:r>
    </w:p>
    <w:p w14:paraId="411F179F">
      <w:pPr>
        <w:ind w:firstLine="0"/>
        <w:jc w:val="center"/>
      </w:pPr>
      <w:r>
        <w:drawing>
          <wp:inline distT="0" distB="0" distL="114300" distR="114300">
            <wp:extent cx="4501515" cy="1628775"/>
            <wp:effectExtent l="0" t="0" r="6985" b="9525"/>
            <wp:docPr id="36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F170">
      <w:pPr>
        <w:ind w:firstLine="0"/>
        <w:jc w:val="center"/>
        <w:rPr>
          <w:rFonts w:eastAsia="SimSun"/>
          <w:szCs w:val="28"/>
        </w:rPr>
      </w:pPr>
      <w:r>
        <w:t xml:space="preserve">Рисунок 9.5 </w:t>
      </w:r>
      <w:r>
        <w:rPr>
          <w:rFonts w:eastAsia="SimSun"/>
          <w:szCs w:val="28"/>
        </w:rPr>
        <w:t>– Ошибка в валидации длины и диаметра ручки, а также длины ручки и длины наконечник</w:t>
      </w:r>
    </w:p>
    <w:p w14:paraId="25FC1F77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К сожалению при такой ошибке валидации пользователь должен сам принимать более подходящие ему решения. Но данный вариант не является самым нестандартным, следующий пример (рисунок 9.6) может сильно запутать пользователя.</w:t>
      </w:r>
    </w:p>
    <w:p w14:paraId="544FEAE0">
      <w:pPr>
        <w:ind w:firstLine="0"/>
        <w:jc w:val="center"/>
      </w:pPr>
      <w:r>
        <w:drawing>
          <wp:inline distT="0" distB="0" distL="114300" distR="114300">
            <wp:extent cx="3996690" cy="1441450"/>
            <wp:effectExtent l="0" t="0" r="3810" b="6350"/>
            <wp:docPr id="37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AA1">
      <w:pPr>
        <w:ind w:firstLine="0"/>
        <w:jc w:val="center"/>
        <w:rPr>
          <w:rFonts w:eastAsia="SimSun"/>
          <w:szCs w:val="28"/>
        </w:rPr>
      </w:pPr>
      <w:r>
        <w:t xml:space="preserve">Рисунок 9.6 </w:t>
      </w:r>
      <w:r>
        <w:rPr>
          <w:rFonts w:eastAsia="SimSun"/>
          <w:szCs w:val="28"/>
        </w:rPr>
        <w:t>– Ошибка в валидации длины и диаметра ручки (длина менее чем в 4 раза больше диаметра) и длины ручки с длиной наконечника.</w:t>
      </w:r>
    </w:p>
    <w:p w14:paraId="29573181">
      <w:pPr>
        <w:ind w:firstLine="0"/>
      </w:pPr>
      <w:r>
        <w:tab/>
      </w:r>
    </w:p>
    <w:p w14:paraId="1112F27D">
      <w:pPr>
        <w:ind w:firstLine="0"/>
      </w:pPr>
      <w:r>
        <w:tab/>
      </w:r>
      <w:r>
        <w:t>На рисунке 9.7 представлено заполнение формы минимальными параметрами.</w:t>
      </w:r>
    </w:p>
    <w:p w14:paraId="1EED69F9">
      <w:pPr>
        <w:ind w:firstLine="0"/>
        <w:jc w:val="center"/>
      </w:pPr>
      <w:r>
        <w:drawing>
          <wp:inline distT="0" distB="0" distL="114300" distR="114300">
            <wp:extent cx="3738245" cy="1921510"/>
            <wp:effectExtent l="0" t="0" r="8255" b="8890"/>
            <wp:docPr id="38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824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30A7">
      <w:pPr>
        <w:ind w:firstLine="0"/>
        <w:jc w:val="center"/>
        <w:rPr>
          <w:rFonts w:eastAsia="SimSun"/>
          <w:szCs w:val="28"/>
        </w:rPr>
      </w:pPr>
      <w:r>
        <w:t xml:space="preserve">Рисунок 9.7 </w:t>
      </w:r>
      <w:r>
        <w:rPr>
          <w:rFonts w:eastAsia="SimSun"/>
          <w:szCs w:val="28"/>
        </w:rPr>
        <w:t>– Минимальные параметры</w:t>
      </w:r>
    </w:p>
    <w:p w14:paraId="11F6F080">
      <w:pPr>
        <w:ind w:firstLine="0"/>
        <w:jc w:val="center"/>
        <w:rPr>
          <w:rFonts w:eastAsia="SimSun"/>
          <w:szCs w:val="28"/>
        </w:rPr>
      </w:pPr>
    </w:p>
    <w:p w14:paraId="4FE23D2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9.8 представлен результат построения модели с минимальными параметрами.</w:t>
      </w:r>
    </w:p>
    <w:p w14:paraId="3551BE44">
      <w:pPr>
        <w:ind w:firstLine="0"/>
        <w:jc w:val="center"/>
      </w:pPr>
      <w:r>
        <w:drawing>
          <wp:inline distT="0" distB="0" distL="114300" distR="114300">
            <wp:extent cx="3566795" cy="3072130"/>
            <wp:effectExtent l="0" t="0" r="0" b="0"/>
            <wp:docPr id="2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6"/>
                    <pic:cNvPicPr>
                      <a:picLocks noChangeAspect="1"/>
                    </pic:cNvPicPr>
                  </pic:nvPicPr>
                  <pic:blipFill>
                    <a:blip r:embed="rId26"/>
                    <a:srcRect l="26441" t="17172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0528">
      <w:pPr>
        <w:ind w:firstLine="0"/>
        <w:jc w:val="center"/>
        <w:rPr>
          <w:rFonts w:eastAsia="SimSun"/>
          <w:szCs w:val="28"/>
        </w:rPr>
      </w:pPr>
      <w:r>
        <w:t xml:space="preserve">Рисунок 9.8 </w:t>
      </w:r>
      <w:r>
        <w:rPr>
          <w:rFonts w:eastAsia="SimSun"/>
          <w:szCs w:val="28"/>
        </w:rPr>
        <w:t>– Модель по минимальным параметрам</w:t>
      </w:r>
    </w:p>
    <w:p w14:paraId="54BB89D3">
      <w:pPr>
        <w:ind w:firstLine="0"/>
        <w:jc w:val="center"/>
        <w:rPr>
          <w:rFonts w:eastAsia="SimSun"/>
          <w:szCs w:val="28"/>
        </w:rPr>
      </w:pPr>
    </w:p>
    <w:p w14:paraId="39A349A1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9.9 </w:t>
      </w:r>
      <w:r>
        <w:t>представлено заполнение формы максимальными параметрами.</w:t>
      </w:r>
    </w:p>
    <w:p w14:paraId="484C877F">
      <w:pPr>
        <w:ind w:firstLine="0"/>
        <w:jc w:val="center"/>
      </w:pPr>
      <w:r>
        <w:drawing>
          <wp:inline distT="0" distB="0" distL="114300" distR="114300">
            <wp:extent cx="4469765" cy="2306320"/>
            <wp:effectExtent l="0" t="0" r="635" b="5080"/>
            <wp:docPr id="39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DD17">
      <w:pPr>
        <w:ind w:firstLine="0"/>
        <w:jc w:val="center"/>
        <w:rPr>
          <w:rFonts w:eastAsia="SimSun"/>
          <w:szCs w:val="28"/>
        </w:rPr>
      </w:pPr>
      <w:r>
        <w:t xml:space="preserve">Рисунок 9.9 </w:t>
      </w:r>
      <w:r>
        <w:rPr>
          <w:rFonts w:eastAsia="SimSun"/>
          <w:szCs w:val="28"/>
        </w:rPr>
        <w:t>– Максимальные параметры</w:t>
      </w:r>
    </w:p>
    <w:p w14:paraId="2B8C9FE9">
      <w:pPr>
        <w:ind w:firstLine="0"/>
        <w:jc w:val="center"/>
      </w:pPr>
    </w:p>
    <w:p w14:paraId="4CDF7E58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9.10 представлен результат построения модели с максимальными параметрами.</w:t>
      </w:r>
    </w:p>
    <w:p w14:paraId="34FEC17F">
      <w:pPr>
        <w:ind w:firstLine="0"/>
        <w:jc w:val="center"/>
      </w:pPr>
      <w:r>
        <w:drawing>
          <wp:inline distT="0" distB="0" distL="114300" distR="114300">
            <wp:extent cx="5490210" cy="1155065"/>
            <wp:effectExtent l="0" t="0" r="8890" b="635"/>
            <wp:docPr id="40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20293">
      <w:pPr>
        <w:ind w:firstLine="0"/>
        <w:jc w:val="center"/>
        <w:rPr>
          <w:rFonts w:eastAsia="SimSun"/>
          <w:szCs w:val="28"/>
        </w:rPr>
      </w:pPr>
      <w:r>
        <w:t xml:space="preserve">Рисунок 9.10 </w:t>
      </w:r>
      <w:r>
        <w:rPr>
          <w:rFonts w:eastAsia="SimSun"/>
          <w:szCs w:val="28"/>
        </w:rPr>
        <w:t>– Модель по максимальным параметрам</w:t>
      </w:r>
    </w:p>
    <w:p w14:paraId="61398848">
      <w:pPr>
        <w:ind w:firstLine="0"/>
        <w:jc w:val="center"/>
        <w:rPr>
          <w:rFonts w:eastAsia="SimSun"/>
          <w:szCs w:val="28"/>
        </w:rPr>
      </w:pPr>
    </w:p>
    <w:p w14:paraId="772E2BE9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9.11 </w:t>
      </w:r>
      <w:r>
        <w:t>представлено заполнение формы стандартными параметрами.</w:t>
      </w:r>
    </w:p>
    <w:p w14:paraId="41579037">
      <w:pPr>
        <w:ind w:firstLine="0"/>
        <w:jc w:val="center"/>
      </w:pPr>
      <w:r>
        <w:drawing>
          <wp:inline distT="0" distB="0" distL="114300" distR="114300">
            <wp:extent cx="4447540" cy="2331720"/>
            <wp:effectExtent l="0" t="0" r="10160" b="5080"/>
            <wp:docPr id="42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7083">
      <w:pPr>
        <w:ind w:firstLine="0"/>
        <w:jc w:val="center"/>
        <w:rPr>
          <w:rFonts w:eastAsia="SimSun"/>
          <w:szCs w:val="28"/>
        </w:rPr>
      </w:pPr>
      <w:r>
        <w:t xml:space="preserve">Рисунок 9.11 </w:t>
      </w:r>
      <w:r>
        <w:rPr>
          <w:rFonts w:eastAsia="SimSun"/>
          <w:szCs w:val="28"/>
        </w:rPr>
        <w:t>– Стандартные параметры</w:t>
      </w:r>
    </w:p>
    <w:p w14:paraId="779D25F5">
      <w:pPr>
        <w:ind w:firstLine="0"/>
        <w:jc w:val="center"/>
      </w:pPr>
    </w:p>
    <w:p w14:paraId="62C61612">
      <w:pPr>
        <w:ind w:firstLine="708"/>
      </w:pPr>
      <w:r>
        <w:rPr>
          <w:rFonts w:eastAsia="SimSun"/>
          <w:szCs w:val="28"/>
        </w:rPr>
        <w:t>На рисунке 9</w:t>
      </w:r>
      <w:r>
        <w:rPr>
          <w:rFonts w:hint="default" w:eastAsia="SimSun"/>
          <w:szCs w:val="28"/>
          <w:lang w:val="ru-RU"/>
        </w:rPr>
        <w:t>.</w:t>
      </w:r>
      <w:r>
        <w:rPr>
          <w:rFonts w:eastAsia="SimSun"/>
          <w:szCs w:val="28"/>
        </w:rPr>
        <w:t>12 представлен результат построения модели с стандартными параметрами.</w:t>
      </w:r>
    </w:p>
    <w:p w14:paraId="6449AA4C">
      <w:pPr>
        <w:ind w:firstLine="0"/>
        <w:jc w:val="center"/>
      </w:pPr>
      <w:r>
        <w:drawing>
          <wp:inline distT="0" distB="0" distL="114300" distR="114300">
            <wp:extent cx="5793740" cy="1338580"/>
            <wp:effectExtent l="0" t="0" r="10160" b="7620"/>
            <wp:docPr id="41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05D0">
      <w:pPr>
        <w:ind w:firstLine="0"/>
        <w:jc w:val="center"/>
        <w:rPr>
          <w:rFonts w:eastAsia="SimSun"/>
          <w:szCs w:val="28"/>
        </w:rPr>
      </w:pPr>
      <w:r>
        <w:t xml:space="preserve">Рисунок 9.12 </w:t>
      </w:r>
      <w:r>
        <w:rPr>
          <w:rFonts w:eastAsia="SimSun"/>
          <w:szCs w:val="28"/>
        </w:rPr>
        <w:t>– Модель по стандартным параметрам</w:t>
      </w:r>
    </w:p>
    <w:p w14:paraId="03470576">
      <w:pPr>
        <w:ind w:firstLine="0"/>
        <w:jc w:val="center"/>
        <w:rPr>
          <w:rFonts w:eastAsia="SimSun"/>
          <w:szCs w:val="28"/>
        </w:rPr>
      </w:pPr>
    </w:p>
    <w:p w14:paraId="56A92DF2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20472"/>
      <w:r>
        <w:rPr>
          <w:rFonts w:ascii="Times New Roman" w:hAnsi="Times New Roman" w:cs="Times New Roman"/>
          <w:b w:val="0"/>
          <w:bCs w:val="0"/>
          <w:i w:val="0"/>
          <w:iCs w:val="0"/>
        </w:rPr>
        <w:t>9.2 Модульное тестирование</w:t>
      </w:r>
      <w:bookmarkEnd w:id="10"/>
    </w:p>
    <w:p w14:paraId="335491F5"/>
    <w:p w14:paraId="4E7023D8">
      <w:r>
        <w:t>На рисунке 9.</w:t>
      </w:r>
      <w:r>
        <w:rPr>
          <w:rFonts w:hint="default"/>
          <w:lang w:val="ru-RU"/>
        </w:rPr>
        <w:t>13</w:t>
      </w:r>
      <w:r>
        <w:t xml:space="preserve"> представлено количество написанных </w:t>
      </w:r>
      <w:r>
        <w:rPr>
          <w:lang w:val="en-US"/>
        </w:rPr>
        <w:t>Unit</w:t>
      </w:r>
      <w:r>
        <w:t>-тестов, а также что их выполнение происходит корректно.</w:t>
      </w:r>
    </w:p>
    <w:p w14:paraId="3F1BE604">
      <w:pPr>
        <w:ind w:firstLine="0"/>
        <w:jc w:val="center"/>
      </w:pPr>
      <w:r>
        <w:drawing>
          <wp:inline distT="0" distB="0" distL="114300" distR="114300">
            <wp:extent cx="3583940" cy="2040890"/>
            <wp:effectExtent l="0" t="0" r="10160" b="3810"/>
            <wp:docPr id="35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2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3940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0B69">
      <w:pPr>
        <w:ind w:firstLine="0"/>
        <w:jc w:val="center"/>
        <w:rPr>
          <w:rFonts w:eastAsia="SimSun"/>
          <w:szCs w:val="28"/>
        </w:rPr>
      </w:pPr>
      <w:r>
        <w:t>Рисунок 9.</w:t>
      </w:r>
      <w:r>
        <w:rPr>
          <w:rFonts w:hint="default"/>
          <w:lang w:val="ru-RU"/>
        </w:rPr>
        <w:t>13</w:t>
      </w:r>
      <w:r>
        <w:t xml:space="preserve">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-тестов</w:t>
      </w:r>
    </w:p>
    <w:p w14:paraId="2F467A7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DD4C7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Необходимо было написать тесты для 2-ух классов: </w:t>
      </w:r>
      <w:r>
        <w:rPr>
          <w:rFonts w:eastAsia="SimSun"/>
          <w:szCs w:val="28"/>
          <w:lang w:val="en-US"/>
        </w:rPr>
        <w:t>Parameters</w:t>
      </w:r>
      <w:r>
        <w:rPr>
          <w:rFonts w:eastAsia="SimSun"/>
          <w:szCs w:val="28"/>
        </w:rPr>
        <w:t xml:space="preserve"> 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</w:t>
      </w:r>
      <w:r>
        <w:rPr>
          <w:rFonts w:hint="default" w:eastAsia="SimSun"/>
          <w:szCs w:val="28"/>
          <w:lang w:val="ru-RU"/>
        </w:rPr>
        <w:t>1</w:t>
      </w:r>
      <w:r>
        <w:rPr>
          <w:rFonts w:eastAsia="SimSun"/>
          <w:szCs w:val="28"/>
        </w:rPr>
        <w:t xml:space="preserve"> представлены все написанные тесты и их описание.</w:t>
      </w:r>
    </w:p>
    <w:p w14:paraId="26E325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Таблица 9.</w:t>
      </w:r>
      <w:r>
        <w:rPr>
          <w:rFonts w:hint="default" w:eastAsia="SimSun"/>
          <w:szCs w:val="28"/>
          <w:lang w:val="ru-RU"/>
        </w:rPr>
        <w:t>1</w:t>
      </w:r>
      <w:r>
        <w:rPr>
          <w:rFonts w:eastAsia="SimSun"/>
          <w:szCs w:val="28"/>
        </w:rPr>
        <w:t xml:space="preserve"> –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-тесты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3"/>
        <w:gridCol w:w="4824"/>
      </w:tblGrid>
      <w:tr w14:paraId="18FC6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73201CB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Название теста</w:t>
            </w:r>
          </w:p>
        </w:tc>
        <w:tc>
          <w:tcPr>
            <w:tcW w:w="4824" w:type="dxa"/>
          </w:tcPr>
          <w:p w14:paraId="31FB83C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Описание теста</w:t>
            </w:r>
          </w:p>
        </w:tc>
      </w:tr>
      <w:tr w14:paraId="5995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4823" w:type="dxa"/>
          </w:tcPr>
          <w:p w14:paraId="27017E0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г</w:t>
            </w:r>
            <w:commentRangeStart w:id="6"/>
            <w:commentRangeStart w:id="7"/>
            <w:r>
              <w:rPr>
                <w:rFonts w:eastAsia="SimSun"/>
                <w:szCs w:val="28"/>
              </w:rPr>
              <w:t xml:space="preserve">еттера </w:t>
            </w:r>
            <w:commentRangeEnd w:id="6"/>
            <w:r>
              <w:rPr>
                <w:rStyle w:val="7"/>
              </w:rPr>
              <w:commentReference w:id="6"/>
            </w:r>
            <w:commentRangeEnd w:id="7"/>
            <w:r>
              <w:commentReference w:id="7"/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7F4D753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  <w:tr w14:paraId="14E3F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5C8ECAF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с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6D0C88AB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2299C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7B0917A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г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1BC9AA5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1D92D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0C360C1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с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62637BD7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7EF07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260E925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г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1811D3A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</w:tr>
      <w:tr w14:paraId="370A5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6970D57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с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28BB5DC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4A55C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restart"/>
          </w:tcPr>
          <w:p w14:paraId="224CCA06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Негативный тест </w:t>
            </w:r>
            <w:r>
              <w:rPr>
                <w:rFonts w:eastAsia="SimSun"/>
                <w:szCs w:val="28"/>
                <w:lang w:val="en-US"/>
              </w:rPr>
              <w:t>Validate</w:t>
            </w:r>
          </w:p>
        </w:tc>
        <w:tc>
          <w:tcPr>
            <w:tcW w:w="4824" w:type="dxa"/>
          </w:tcPr>
          <w:p w14:paraId="76EF031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&lt;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682A0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continue"/>
            <w:tcBorders>
              <w:bottom w:val="nil"/>
            </w:tcBorders>
          </w:tcPr>
          <w:p w14:paraId="56D61F08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</w:p>
        </w:tc>
        <w:tc>
          <w:tcPr>
            <w:tcW w:w="4824" w:type="dxa"/>
            <w:tcBorders>
              <w:bottom w:val="nil"/>
            </w:tcBorders>
          </w:tcPr>
          <w:p w14:paraId="6F7149D3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&gt;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</w:tbl>
    <w:p w14:paraId="30727F8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394222F">
      <w:pPr>
        <w:ind w:firstLine="708"/>
        <w:rPr>
          <w:rFonts w:hint="default" w:eastAsia="SimSun"/>
          <w:sz w:val="24"/>
          <w:szCs w:val="24"/>
          <w:lang w:val="ru-RU"/>
        </w:rPr>
      </w:pPr>
      <w:r>
        <w:rPr>
          <w:rFonts w:eastAsia="SimSun"/>
          <w:sz w:val="24"/>
          <w:szCs w:val="24"/>
        </w:rPr>
        <w:t>Продолжение таблицы 9.</w:t>
      </w:r>
      <w:r>
        <w:rPr>
          <w:rFonts w:hint="default" w:eastAsia="SimSun"/>
          <w:sz w:val="24"/>
          <w:szCs w:val="24"/>
          <w:lang w:val="ru-RU"/>
        </w:rPr>
        <w:t>1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34"/>
        <w:gridCol w:w="5213"/>
      </w:tblGrid>
      <w:tr w14:paraId="4C238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4F0365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213" w:type="dxa"/>
          </w:tcPr>
          <w:p w14:paraId="1E62B76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14:paraId="5D7C4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AE78F0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г</w:t>
            </w:r>
            <w:commentRangeStart w:id="8"/>
            <w:commentRangeStart w:id="9"/>
            <w:r>
              <w:rPr>
                <w:rFonts w:eastAsia="SimSun"/>
                <w:sz w:val="24"/>
                <w:szCs w:val="24"/>
              </w:rPr>
              <w:t xml:space="preserve">еттера </w:t>
            </w:r>
            <w:commentRangeEnd w:id="8"/>
            <w:r>
              <w:rPr>
                <w:rStyle w:val="7"/>
              </w:rPr>
              <w:commentReference w:id="8"/>
            </w:r>
            <w:commentRangeEnd w:id="9"/>
            <w:r>
              <w:commentReference w:id="9"/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067E9A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6A337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2BBBB7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7148B5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756A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27505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6E6A0C6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6F2B7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227066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4D20676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0615D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71B660FA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7CB3502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1A471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1012209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227915D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2F5A0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348D09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213" w:type="dxa"/>
          </w:tcPr>
          <w:p w14:paraId="21BB73E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для 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14:paraId="5921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restart"/>
          </w:tcPr>
          <w:p w14:paraId="2C1966E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213" w:type="dxa"/>
          </w:tcPr>
          <w:p w14:paraId="658C799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более чем в 4 раза диаметра ручки</w:t>
            </w:r>
          </w:p>
        </w:tc>
      </w:tr>
      <w:tr w14:paraId="184C9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71066582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D7122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менее чем в 4 раза диаметра ручки</w:t>
            </w:r>
          </w:p>
        </w:tc>
      </w:tr>
      <w:tr w14:paraId="6CF8C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DD0BF5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5C48B947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длины наконечника</w:t>
            </w:r>
          </w:p>
        </w:tc>
      </w:tr>
      <w:tr w14:paraId="6310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F39BC6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04FC6DE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4 раза меньшем длины ручки</w:t>
            </w:r>
          </w:p>
        </w:tc>
      </w:tr>
      <w:tr w14:paraId="22F4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0E1BEAB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6007B69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4 раза меньшем длины ручки</w:t>
            </w:r>
          </w:p>
        </w:tc>
      </w:tr>
      <w:tr w14:paraId="636C0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3ED59E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39F5AD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2 раза меньшем диаметра наконечника</w:t>
            </w:r>
          </w:p>
        </w:tc>
      </w:tr>
      <w:tr w14:paraId="49D69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2ECCBE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156CBD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2 раза меньшем диаметра наконечника</w:t>
            </w:r>
          </w:p>
        </w:tc>
      </w:tr>
      <w:tr w14:paraId="563F8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8F9833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72BCC0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наконечника меньшем длины ручки</w:t>
            </w:r>
          </w:p>
        </w:tc>
      </w:tr>
      <w:tr w14:paraId="3A9CA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8" w:hRule="atLeast"/>
        </w:trPr>
        <w:tc>
          <w:tcPr>
            <w:tcW w:w="4434" w:type="dxa"/>
            <w:vMerge w:val="continue"/>
          </w:tcPr>
          <w:p w14:paraId="5F252B1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FF3E4C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менее чем в 2 раза меньшем диаметра ручки</w:t>
            </w:r>
          </w:p>
        </w:tc>
      </w:tr>
      <w:tr w14:paraId="7059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25B4F2E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9D876F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более чем в 2 раза меньшем диаметра ручки</w:t>
            </w:r>
          </w:p>
        </w:tc>
      </w:tr>
    </w:tbl>
    <w:p w14:paraId="3E8CFBA6">
      <w:pPr>
        <w:ind w:firstLine="0"/>
        <w:rPr>
          <w:rFonts w:eastAsia="SimSun"/>
          <w:szCs w:val="28"/>
        </w:rPr>
      </w:pPr>
    </w:p>
    <w:p w14:paraId="419EE2B3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</w:t>
      </w:r>
      <w:r>
        <w:rPr>
          <w:rFonts w:hint="default" w:eastAsia="SimSun"/>
          <w:szCs w:val="28"/>
          <w:lang w:val="ru-RU"/>
        </w:rPr>
        <w:t>14</w:t>
      </w:r>
      <w:r>
        <w:rPr>
          <w:rFonts w:eastAsia="SimSun"/>
          <w:szCs w:val="28"/>
        </w:rPr>
        <w:t xml:space="preserve"> также представлен скриншот плагина, измеряющего процент покрытия модульными тестами</w:t>
      </w:r>
    </w:p>
    <w:p w14:paraId="076BCD3D">
      <w:pPr>
        <w:ind w:firstLine="0"/>
        <w:jc w:val="center"/>
      </w:pPr>
      <w:r>
        <w:drawing>
          <wp:inline distT="0" distB="0" distL="114300" distR="114300">
            <wp:extent cx="4162425" cy="1374775"/>
            <wp:effectExtent l="0" t="0" r="3175" b="9525"/>
            <wp:docPr id="33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2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5954">
      <w:pPr>
        <w:ind w:firstLine="0"/>
        <w:jc w:val="center"/>
        <w:rPr>
          <w:rFonts w:eastAsia="SimSun"/>
          <w:szCs w:val="28"/>
        </w:rPr>
      </w:pPr>
      <w:r>
        <w:t>Рисунок 9.</w:t>
      </w:r>
      <w:r>
        <w:rPr>
          <w:rFonts w:hint="default"/>
          <w:lang w:val="ru-RU"/>
        </w:rPr>
        <w:t>14</w:t>
      </w:r>
      <w:r>
        <w:t xml:space="preserve"> </w:t>
      </w:r>
      <w:r>
        <w:rPr>
          <w:rFonts w:eastAsia="SimSun"/>
          <w:szCs w:val="28"/>
        </w:rPr>
        <w:t>– Результаты плагина</w:t>
      </w:r>
    </w:p>
    <w:p w14:paraId="0E48BFE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3928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1"/>
    </w:p>
    <w:p w14:paraId="17F62F2D"/>
    <w:p w14:paraId="5A7C7E4E">
      <w:r>
        <w:t>На рисунке 9.</w:t>
      </w:r>
      <w:r>
        <w:rPr>
          <w:rFonts w:hint="default"/>
          <w:lang w:val="ru-RU"/>
        </w:rPr>
        <w:t>15</w:t>
      </w:r>
      <w:r>
        <w:t xml:space="preserve"> представлен график зависимости памяти ОЗУ от построения модели, а на рисунке 9.</w:t>
      </w:r>
      <w:r>
        <w:rPr>
          <w:rFonts w:hint="default"/>
          <w:lang w:val="ru-RU"/>
        </w:rPr>
        <w:t>16</w:t>
      </w:r>
      <w:r>
        <w:t xml:space="preserve"> представлен график зависимости времени от построения модели.</w:t>
      </w:r>
    </w:p>
    <w:p w14:paraId="75064F93">
      <w:pPr>
        <w:ind w:firstLine="0"/>
        <w:jc w:val="center"/>
      </w:pPr>
      <w:commentRangeStart w:id="10"/>
      <w:commentRangeStart w:id="11"/>
      <w:r>
        <w:drawing>
          <wp:inline distT="0" distB="0" distL="114300" distR="114300">
            <wp:extent cx="5069205" cy="4514850"/>
            <wp:effectExtent l="0" t="0" r="10795" b="635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10"/>
      <w:r>
        <w:rPr>
          <w:rStyle w:val="7"/>
        </w:rPr>
        <w:commentReference w:id="10"/>
      </w:r>
      <w:commentRangeEnd w:id="11"/>
      <w:r>
        <w:commentReference w:id="11"/>
      </w:r>
    </w:p>
    <w:p w14:paraId="0E27A10F">
      <w:pPr>
        <w:ind w:firstLine="0"/>
        <w:jc w:val="center"/>
        <w:rPr>
          <w:rFonts w:eastAsia="SimSun"/>
          <w:szCs w:val="28"/>
        </w:rPr>
      </w:pPr>
      <w:r>
        <w:t>Рисунок 9.</w:t>
      </w:r>
      <w:r>
        <w:rPr>
          <w:rFonts w:hint="default"/>
          <w:lang w:val="ru-RU"/>
        </w:rPr>
        <w:t>15</w:t>
      </w:r>
      <w:r>
        <w:t xml:space="preserve">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215A6A3C">
      <w:pPr>
        <w:ind w:firstLine="0"/>
        <w:jc w:val="center"/>
        <w:rPr>
          <w:rFonts w:eastAsia="SimSun"/>
          <w:szCs w:val="28"/>
        </w:rPr>
      </w:pPr>
    </w:p>
    <w:p w14:paraId="35224EF2">
      <w:pPr>
        <w:ind w:firstLine="0"/>
        <w:jc w:val="both"/>
        <w:rPr>
          <w:rFonts w:hint="default" w:eastAsia="SimSun"/>
          <w:szCs w:val="28"/>
          <w:lang w:val="ru-RU"/>
        </w:rPr>
      </w:pPr>
      <w:r>
        <w:rPr>
          <w:rFonts w:hint="default" w:eastAsia="SimSun"/>
          <w:szCs w:val="28"/>
          <w:lang w:val="ru-RU"/>
        </w:rPr>
        <w:tab/>
      </w:r>
      <w:r>
        <w:rPr>
          <w:rFonts w:hint="default" w:eastAsia="SimSun"/>
          <w:szCs w:val="28"/>
          <w:lang w:val="ru-RU"/>
        </w:rPr>
        <w:t>Из графика 9.15 можно сделать вывод, что начиная с 30 модели происходит линейный рост в объёме используемой оперативной памяти. Моё предположение связано с тем, что до 30 модели «Компас» заранее резервирует определённое количество памяти для работы, а при достижении её пределов начинает динамически расширять её объёмы (по мере необходимости).</w:t>
      </w:r>
    </w:p>
    <w:p w14:paraId="24AA329A">
      <w:pPr>
        <w:ind w:firstLine="0"/>
        <w:rPr>
          <w:rFonts w:hint="default" w:eastAsia="SimSun"/>
          <w:szCs w:val="28"/>
          <w:lang w:val="ru-RU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достижении порогового значения ~32 ГБ происходит экстренное завершение работы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остановка работы программы. </w:t>
      </w:r>
      <w:r>
        <w:rPr>
          <w:rFonts w:eastAsia="SimSun"/>
          <w:szCs w:val="28"/>
          <w:lang w:val="ru-RU"/>
        </w:rPr>
        <w:t>Чтобы</w:t>
      </w:r>
      <w:r>
        <w:rPr>
          <w:rFonts w:hint="default" w:eastAsia="SimSun"/>
          <w:szCs w:val="28"/>
          <w:lang w:val="ru-RU"/>
        </w:rPr>
        <w:t xml:space="preserve"> занять 32 ГБ памяти пришлось построить всего 115 моделей. Это не связано со сложностью строимой модели, поскольку при попытке открыть 115 пустых файлов деталей в компасе он уже занимает 30 ГБ оперативной памяти (при условии других фоновых задач, погрешность 2ГБ зависит скорее от этого). </w:t>
      </w:r>
    </w:p>
    <w:p w14:paraId="3063F744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5987415" cy="5343525"/>
            <wp:effectExtent l="0" t="0" r="6985" b="3175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C3D3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</w:t>
      </w:r>
      <w:r>
        <w:rPr>
          <w:rFonts w:hint="default" w:eastAsia="SimSun"/>
          <w:szCs w:val="28"/>
          <w:lang w:val="ru-RU"/>
        </w:rPr>
        <w:t>16</w:t>
      </w:r>
      <w:r>
        <w:rPr>
          <w:rFonts w:eastAsia="SimSun"/>
          <w:szCs w:val="28"/>
        </w:rPr>
        <w:t xml:space="preserve"> – График гистограммы построения модели</w:t>
      </w:r>
    </w:p>
    <w:p w14:paraId="72921A24"/>
    <w:p w14:paraId="6A01C286">
      <w:r>
        <w:t>По графику можно сделать вывод, что основное время построения модели от 0 до 3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Оставшиеся модели лежащие в диапазоне от 4 до 5 с можно связать с загруженностью ОС другими задачами, не связанными с выполнением моделирования.</w:t>
      </w:r>
    </w:p>
    <w:p w14:paraId="60907ACD">
      <w:r>
        <w:br w:type="page"/>
      </w:r>
    </w:p>
    <w:p w14:paraId="21C3E86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2" w:name="_Toc1958"/>
      <w:r>
        <w:rPr>
          <w:b/>
          <w:bCs/>
        </w:rPr>
        <w:t>10 ЗАКЛЮЧЕНИЕ</w:t>
      </w:r>
      <w:bookmarkEnd w:id="12"/>
    </w:p>
    <w:p w14:paraId="73B8BB9E"/>
    <w:p w14:paraId="11029FAD">
      <w:r>
        <w:tab/>
      </w:r>
      <w:r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отвёртку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материалов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избежание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Из неожиданных результатов была изучена провальность подхода при валидации обоих параметров, что привело к изменению траектории мышления и правильному результату.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>
        <w:t>. Код действительно становится более читаемым и перевариваемым для дальнейшей разработки.</w:t>
      </w:r>
    </w:p>
    <w:p w14:paraId="2CB46C51">
      <w:r>
        <w:br w:type="page"/>
      </w:r>
    </w:p>
    <w:p w14:paraId="20AC294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3" w:name="_Toc5152"/>
      <w:r>
        <w:rPr>
          <w:b/>
          <w:bCs/>
        </w:rPr>
        <w:t>11 СПИСОК ИСПОЛЬЗОВАННЫХ ИСТОЧНИКОВ</w:t>
      </w:r>
      <w:bookmarkEnd w:id="13"/>
    </w:p>
    <w:p w14:paraId="07B972ED">
      <w:pPr>
        <w:ind w:right="59" w:firstLine="0"/>
        <w:rPr>
          <w:lang w:val="en-US"/>
        </w:rPr>
      </w:pPr>
    </w:p>
    <w:p w14:paraId="707A9C8D">
      <w:pPr>
        <w:numPr>
          <w:ilvl w:val="0"/>
          <w:numId w:val="4"/>
        </w:numPr>
        <w:ind w:left="0" w:right="59" w:firstLine="840" w:firstLineChars="300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2AD4BEBE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API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"https://itglobal.com/ru-ru/company/glossary/api/" </w:instrText>
      </w:r>
      <w:r>
        <w:fldChar w:fldCharType="separate"/>
      </w:r>
      <w:r>
        <w:rPr>
          <w:rStyle w:val="6"/>
          <w:lang w:val="en-US"/>
        </w:rPr>
        <w:t>https</w:t>
      </w:r>
      <w:r>
        <w:rPr>
          <w:rStyle w:val="6"/>
        </w:rPr>
        <w:t>://</w:t>
      </w:r>
      <w:r>
        <w:rPr>
          <w:rStyle w:val="6"/>
          <w:lang w:val="en-US"/>
        </w:rPr>
        <w:t>itglobal</w:t>
      </w:r>
      <w:r>
        <w:rPr>
          <w:rStyle w:val="6"/>
        </w:rPr>
        <w:t>.</w:t>
      </w:r>
      <w:r>
        <w:rPr>
          <w:rStyle w:val="6"/>
          <w:lang w:val="en-US"/>
        </w:rPr>
        <w:t>com</w:t>
      </w:r>
      <w:r>
        <w:rPr>
          <w:rStyle w:val="6"/>
        </w:rPr>
        <w:t>/</w:t>
      </w:r>
      <w:r>
        <w:rPr>
          <w:rStyle w:val="6"/>
          <w:lang w:val="en-US"/>
        </w:rPr>
        <w:t>ru</w:t>
      </w:r>
      <w:r>
        <w:rPr>
          <w:rStyle w:val="6"/>
        </w:rPr>
        <w:t>-</w:t>
      </w:r>
      <w:r>
        <w:rPr>
          <w:rStyle w:val="6"/>
          <w:lang w:val="en-US"/>
        </w:rPr>
        <w:t>ru</w:t>
      </w:r>
      <w:r>
        <w:rPr>
          <w:rStyle w:val="6"/>
        </w:rPr>
        <w:t>/</w:t>
      </w:r>
      <w:r>
        <w:rPr>
          <w:rStyle w:val="6"/>
          <w:lang w:val="en-US"/>
        </w:rPr>
        <w:t>company</w:t>
      </w:r>
      <w:r>
        <w:rPr>
          <w:rStyle w:val="6"/>
        </w:rPr>
        <w:t>/</w:t>
      </w:r>
      <w:r>
        <w:rPr>
          <w:rStyle w:val="6"/>
          <w:lang w:val="en-US"/>
        </w:rPr>
        <w:t>glossary</w:t>
      </w:r>
      <w:r>
        <w:rPr>
          <w:rStyle w:val="6"/>
        </w:rPr>
        <w:t>/</w:t>
      </w:r>
      <w:r>
        <w:rPr>
          <w:rStyle w:val="6"/>
          <w:lang w:val="en-US"/>
        </w:rPr>
        <w:t>api</w:t>
      </w:r>
      <w:r>
        <w:rPr>
          <w:rStyle w:val="6"/>
        </w:rPr>
        <w:t>/</w:t>
      </w:r>
      <w:r>
        <w:rPr>
          <w:rStyle w:val="6"/>
        </w:rPr>
        <w:fldChar w:fldCharType="end"/>
      </w:r>
      <w:r>
        <w:t xml:space="preserve"> (дата обращения 28.09.2024)</w:t>
      </w:r>
    </w:p>
    <w:p w14:paraId="3EA639B1">
      <w:pPr>
        <w:numPr>
          <w:ilvl w:val="0"/>
          <w:numId w:val="4"/>
        </w:numPr>
        <w:ind w:left="0" w:right="59" w:firstLine="840" w:firstLineChars="300"/>
      </w:pPr>
      <w:r>
        <w:t>ГОСТ 17199-88 «Отвёртки слесарно-монтажные» (дата обращения 20.09.2024)</w:t>
      </w:r>
    </w:p>
    <w:p w14:paraId="0A001DC3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"https://learn.microsoft.com/ru-ru/dotnet/desktop/winforms/overview/?view=netdesktop-9.0" </w:instrText>
      </w:r>
      <w:r>
        <w:fldChar w:fldCharType="separate"/>
      </w:r>
      <w:r>
        <w:rPr>
          <w:rStyle w:val="8"/>
          <w:lang w:val="en-US"/>
        </w:rPr>
        <w:t>https</w:t>
      </w:r>
      <w:r>
        <w:rPr>
          <w:rStyle w:val="8"/>
        </w:rPr>
        <w:t>://</w:t>
      </w:r>
      <w:r>
        <w:rPr>
          <w:rStyle w:val="8"/>
          <w:lang w:val="en-US"/>
        </w:rPr>
        <w:t>learn</w:t>
      </w:r>
      <w:r>
        <w:rPr>
          <w:rStyle w:val="8"/>
        </w:rPr>
        <w:t>.</w:t>
      </w:r>
      <w:r>
        <w:rPr>
          <w:rStyle w:val="8"/>
          <w:lang w:val="en-US"/>
        </w:rPr>
        <w:t>microsoft</w:t>
      </w:r>
      <w:r>
        <w:rPr>
          <w:rStyle w:val="8"/>
        </w:rPr>
        <w:t>.</w:t>
      </w:r>
      <w:r>
        <w:rPr>
          <w:rStyle w:val="8"/>
          <w:lang w:val="en-US"/>
        </w:rPr>
        <w:t>com</w:t>
      </w:r>
      <w:r>
        <w:rPr>
          <w:rStyle w:val="8"/>
        </w:rPr>
        <w:t>/</w:t>
      </w:r>
      <w:r>
        <w:rPr>
          <w:rStyle w:val="8"/>
          <w:lang w:val="en-US"/>
        </w:rPr>
        <w:t>ru</w:t>
      </w:r>
      <w:r>
        <w:rPr>
          <w:rStyle w:val="8"/>
        </w:rPr>
        <w:t>-</w:t>
      </w:r>
      <w:r>
        <w:rPr>
          <w:rStyle w:val="8"/>
          <w:lang w:val="en-US"/>
        </w:rPr>
        <w:t>ru</w:t>
      </w:r>
      <w:r>
        <w:rPr>
          <w:rStyle w:val="8"/>
        </w:rPr>
        <w:t>/</w:t>
      </w:r>
      <w:r>
        <w:rPr>
          <w:rStyle w:val="8"/>
          <w:lang w:val="en-US"/>
        </w:rPr>
        <w:t>dotnet</w:t>
      </w:r>
      <w:r>
        <w:rPr>
          <w:rStyle w:val="8"/>
        </w:rPr>
        <w:t>/</w:t>
      </w:r>
      <w:r>
        <w:rPr>
          <w:rStyle w:val="8"/>
          <w:lang w:val="en-US"/>
        </w:rPr>
        <w:t>desktop</w:t>
      </w:r>
      <w:r>
        <w:rPr>
          <w:rStyle w:val="8"/>
        </w:rPr>
        <w:t>/</w:t>
      </w:r>
      <w:r>
        <w:rPr>
          <w:rStyle w:val="8"/>
          <w:lang w:val="en-US"/>
        </w:rPr>
        <w:t>winforms</w:t>
      </w:r>
      <w:r>
        <w:rPr>
          <w:rStyle w:val="8"/>
        </w:rPr>
        <w:t>/</w:t>
      </w:r>
      <w:r>
        <w:rPr>
          <w:rStyle w:val="8"/>
          <w:lang w:val="en-US"/>
        </w:rPr>
        <w:t>overview</w:t>
      </w:r>
      <w:r>
        <w:rPr>
          <w:rStyle w:val="8"/>
        </w:rPr>
        <w:t>/?</w:t>
      </w:r>
      <w:r>
        <w:rPr>
          <w:rStyle w:val="8"/>
          <w:lang w:val="en-US"/>
        </w:rPr>
        <w:t>view</w:t>
      </w:r>
      <w:r>
        <w:rPr>
          <w:rStyle w:val="8"/>
        </w:rPr>
        <w:t>=</w:t>
      </w:r>
      <w:r>
        <w:rPr>
          <w:rStyle w:val="8"/>
          <w:lang w:val="en-US"/>
        </w:rPr>
        <w:t>netdesktop</w:t>
      </w:r>
      <w:r>
        <w:rPr>
          <w:rStyle w:val="8"/>
        </w:rPr>
        <w:t>-9.0</w:t>
      </w:r>
      <w:r>
        <w:rPr>
          <w:rStyle w:val="8"/>
        </w:rPr>
        <w:fldChar w:fldCharType="end"/>
      </w:r>
      <w:r>
        <w:t xml:space="preserve"> (дата обращения 13.12.2024)</w:t>
      </w:r>
    </w:p>
    <w:p w14:paraId="418268E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"https://docs.github.com/ru/get-started/start-your-journey/about-github-and-git" </w:instrText>
      </w:r>
      <w:r>
        <w:fldChar w:fldCharType="separate"/>
      </w:r>
      <w:r>
        <w:rPr>
          <w:rStyle w:val="8"/>
        </w:rPr>
        <w:t>https://docs.github.com/ru/get-started/start-your-journey/about-github-and-git</w:t>
      </w:r>
      <w:r>
        <w:rPr>
          <w:rStyle w:val="8"/>
        </w:rPr>
        <w:fldChar w:fldCharType="end"/>
      </w:r>
      <w:r>
        <w:t xml:space="preserve"> (13.12.2024)</w:t>
      </w:r>
    </w:p>
    <w:p w14:paraId="42FE4B9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"https://www.jetbrains.com/ru-ru/resharper/"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www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jetbrains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resharper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0A5CC9F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Fine</w:t>
      </w:r>
      <w:r>
        <w:t xml:space="preserve"> </w:t>
      </w:r>
      <w:r>
        <w:rPr>
          <w:lang w:val="en-US"/>
        </w:rPr>
        <w:t>Code</w:t>
      </w:r>
      <w:r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"https://marketplace.visualstudio.com/items?itemName=FortuneNgwenya.FineCodeCoverage"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marketplace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visualstudio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items</w:t>
      </w:r>
      <w:r>
        <w:rPr>
          <w:rStyle w:val="8"/>
          <w:szCs w:val="28"/>
        </w:rPr>
        <w:t>?</w:t>
      </w:r>
      <w:r>
        <w:rPr>
          <w:rStyle w:val="8"/>
          <w:szCs w:val="28"/>
          <w:lang w:val="en-US"/>
        </w:rPr>
        <w:t>itemName</w:t>
      </w:r>
      <w:r>
        <w:rPr>
          <w:rStyle w:val="8"/>
          <w:szCs w:val="28"/>
        </w:rPr>
        <w:t>=</w:t>
      </w:r>
      <w:r>
        <w:rPr>
          <w:rStyle w:val="8"/>
          <w:szCs w:val="28"/>
          <w:lang w:val="en-US"/>
        </w:rPr>
        <w:t>FortuneNgwenya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FineCodeCoverage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63A7CC85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"https://andrey.moveax.ru/post/net-standard-using-style-cop"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andrey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moveax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post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net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standard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using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style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cop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75E0593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"https://nunit.org/"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nunit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org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2D08AA86">
      <w:pPr>
        <w:numPr>
          <w:ilvl w:val="0"/>
          <w:numId w:val="4"/>
        </w:numPr>
        <w:ind w:left="0" w:right="59" w:firstLine="840" w:firstLineChars="300"/>
      </w:pPr>
      <w:r>
        <w:t xml:space="preserve">Разъёмные соединения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"https://kompas.ru/kompas-3d/application/machinery/threaded-connection/" </w:instrText>
      </w:r>
      <w:r>
        <w:fldChar w:fldCharType="separate"/>
      </w:r>
      <w:r>
        <w:rPr>
          <w:rStyle w:val="8"/>
        </w:rPr>
        <w:t>https://kompas.ru/kompas-3d/application/machinery/threaded-connection/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4082B384">
      <w:pPr>
        <w:numPr>
          <w:ilvl w:val="0"/>
          <w:numId w:val="4"/>
        </w:numPr>
        <w:ind w:left="0" w:right="59" w:firstLine="840" w:firstLineChars="300"/>
      </w:pPr>
      <w:r>
        <w:rPr>
          <w:rFonts w:eastAsia="SimSun"/>
          <w:szCs w:val="28"/>
          <w:lang w:eastAsia="zh-CN" w:bidi="ar"/>
        </w:rPr>
        <w:t>Валы и механические передачи 3</w:t>
      </w:r>
      <w:r>
        <w:rPr>
          <w:rFonts w:eastAsia="SimSun"/>
          <w:szCs w:val="28"/>
          <w:lang w:val="en-US" w:eastAsia="zh-CN" w:bidi="ar"/>
        </w:rPr>
        <w:t>D</w:t>
      </w:r>
      <w:r>
        <w:rPr>
          <w:rFonts w:eastAsia="SimSun"/>
          <w:szCs w:val="28"/>
          <w:lang w:eastAsia="zh-CN" w:bidi="ar"/>
        </w:rPr>
        <w:t>.</w:t>
      </w:r>
      <w:r>
        <w:rPr>
          <w:rFonts w:eastAsia="SimSun"/>
          <w:sz w:val="24"/>
          <w:szCs w:val="24"/>
          <w:lang w:eastAsia="zh-CN" w:bidi="ar"/>
        </w:rPr>
        <w:t xml:space="preserve"> </w:t>
      </w:r>
      <w:r>
        <w:rPr>
          <w:rFonts w:eastAsia="SimSun"/>
          <w:szCs w:val="28"/>
          <w:lang w:eastAsia="zh-CN" w:bidi="ar"/>
        </w:rP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"https://kompas.ru/kompas-3d/application/machinery/gear-cutting/" </w:instrText>
      </w:r>
      <w:r>
        <w:fldChar w:fldCharType="separate"/>
      </w:r>
      <w:r>
        <w:rPr>
          <w:rStyle w:val="8"/>
        </w:rPr>
        <w:t>https://kompas.ru/kompas-3d/application/machinery/gear-cutting/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712DAAD0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UML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"https://www.uml-diagrams.org/" </w:instrText>
      </w:r>
      <w:r>
        <w:fldChar w:fldCharType="separate"/>
      </w:r>
      <w:r>
        <w:rPr>
          <w:rStyle w:val="8"/>
          <w:szCs w:val="28"/>
        </w:rPr>
        <w:t>https://www.uml-diagrams.org/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(дата обращения 07.10.2024)</w:t>
      </w:r>
    </w:p>
    <w:p w14:paraId="7FFEE1EC">
      <w:pPr>
        <w:ind w:right="59" w:firstLine="0"/>
      </w:pPr>
      <w:r>
        <w:tab/>
      </w:r>
    </w:p>
    <w:sectPr>
      <w:footerReference r:id="rId8" w:type="default"/>
      <w:pgSz w:w="11906" w:h="16838"/>
      <w:pgMar w:top="1134" w:right="773" w:bottom="1183" w:left="1702" w:header="720" w:footer="720" w:gutter="0"/>
      <w:cols w:space="720" w:num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4-12-16T09:27:00Z" w:initials="KA">
    <w:p w14:paraId="452AFCB0">
      <w:pPr>
        <w:pStyle w:val="9"/>
      </w:pPr>
      <w:r>
        <w:annotationRef/>
      </w:r>
    </w:p>
  </w:comment>
  <w:comment w:id="1" w:author="Артём Мирошнико�" w:date="2024-12-16T22:58:09Z" w:initials="">
    <w:p w14:paraId="6C201175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  <w:comment w:id="2" w:author="Kalentyev Alexey" w:date="2024-12-16T09:29:00Z" w:initials="KA">
    <w:p w14:paraId="4D042CFA">
      <w:pPr>
        <w:pStyle w:val="9"/>
      </w:pPr>
      <w:r>
        <w:annotationRef/>
      </w:r>
    </w:p>
  </w:comment>
  <w:comment w:id="3" w:author="Артём Мирошнико�" w:date="2024-12-16T22:58:02Z" w:initials="">
    <w:p w14:paraId="107358E3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  <w:comment w:id="4" w:author="Kalentyev Alexey" w:date="2024-12-16T09:30:00Z" w:initials="KA">
    <w:p w14:paraId="41631B1D">
      <w:pPr>
        <w:pStyle w:val="9"/>
      </w:pPr>
      <w:r>
        <w:annotationRef/>
      </w:r>
    </w:p>
  </w:comment>
  <w:comment w:id="5" w:author="Артём Мирошнико�" w:date="2024-12-16T23:14:37Z" w:initials="">
    <w:p w14:paraId="7CDB1257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6" w:author="Kalentyev Alexey" w:date="2024-12-16T09:31:00Z" w:initials="KA">
    <w:p w14:paraId="38AEE931">
      <w:pPr>
        <w:pStyle w:val="9"/>
      </w:pPr>
      <w:r>
        <w:annotationRef/>
      </w:r>
    </w:p>
  </w:comment>
  <w:comment w:id="7" w:author="Артём Мирошнико�" w:date="2024-12-16T23:35:52Z" w:initials="">
    <w:p w14:paraId="5BF1ADE6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8" w:author="Kalentyev Alexey" w:date="2024-12-16T09:31:00Z" w:initials="KA">
    <w:p w14:paraId="47B065DF">
      <w:pPr>
        <w:pStyle w:val="9"/>
      </w:pPr>
      <w:r>
        <w:annotationRef/>
      </w:r>
    </w:p>
  </w:comment>
  <w:comment w:id="9" w:author="Артём Мирошнико�" w:date="2024-12-16T23:36:20Z" w:initials="">
    <w:p w14:paraId="5AC5F75C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10" w:author="Kalentyev Alexey" w:date="2024-12-16T09:32:00Z" w:initials="KA">
    <w:p w14:paraId="560A1106">
      <w:pPr>
        <w:pStyle w:val="9"/>
      </w:pPr>
      <w:r>
        <w:t>Гипотеза по использовании ОЗУ</w:t>
      </w:r>
    </w:p>
  </w:comment>
  <w:comment w:id="11" w:author="Артём Мирошнико�" w:date="2024-12-16T23:36:43Z" w:initials="">
    <w:p w14:paraId="134F5A9B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452AFCB0" w15:done="0"/>
  <w15:commentEx w15:paraId="6C201175" w15:done="0" w15:paraIdParent="452AFCB0"/>
  <w15:commentEx w15:paraId="4D042CFA" w15:done="0"/>
  <w15:commentEx w15:paraId="107358E3" w15:done="0" w15:paraIdParent="4D042CFA"/>
  <w15:commentEx w15:paraId="41631B1D" w15:done="0"/>
  <w15:commentEx w15:paraId="7CDB1257" w15:done="0" w15:paraIdParent="41631B1D"/>
  <w15:commentEx w15:paraId="38AEE931" w15:done="0"/>
  <w15:commentEx w15:paraId="5BF1ADE6" w15:done="0" w15:paraIdParent="38AEE931"/>
  <w15:commentEx w15:paraId="47B065DF" w15:done="0"/>
  <w15:commentEx w15:paraId="5AC5F75C" w15:done="0" w15:paraIdParent="47B065DF"/>
  <w15:commentEx w15:paraId="560A1106" w15:done="0"/>
  <w15:commentEx w15:paraId="134F5A9B" w15:done="0" w15:paraIdParent="560A1106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5BF5E6">
    <w:pPr>
      <w:pStyle w:val="1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C7CBFF">
    <w:pPr>
      <w:pStyle w:val="15"/>
      <w:ind w:firstLine="0"/>
      <w:jc w:val="center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362342">
                          <w:pPr>
                            <w:pStyle w:val="1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zSVju0AAAAAUBAAAPAAAAAAAAAAEAIAAAACIAAABkcnMvZG93bnJldi54&#10;bWxQSwECFAAUAAAACACHTuJALgXhZDsCAABnBAAADgAAAAAAAAABACAAAAAf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362342">
                    <w:pPr>
                      <w:pStyle w:val="1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7" w:lineRule="auto"/>
      </w:pPr>
      <w:r>
        <w:separator/>
      </w:r>
    </w:p>
  </w:footnote>
  <w:footnote w:type="continuationSeparator" w:id="1">
    <w:p>
      <w:pPr>
        <w:spacing w:before="0" w:after="0" w:line="387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2D58DD35"/>
    <w:multiLevelType w:val="singleLevel"/>
    <w:tmpl w:val="2D58DD35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3FA4F6C"/>
    <w:multiLevelType w:val="singleLevel"/>
    <w:tmpl w:val="53FA4F6C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>
    <w:nsid w:val="65385AB8"/>
    <w:multiLevelType w:val="singleLevel"/>
    <w:tmpl w:val="65385AB8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Артём Мирошнико�">
    <w15:presenceInfo w15:providerId="WPS Office" w15:userId="14785236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B03"/>
    <w:rsid w:val="000318DD"/>
    <w:rsid w:val="00056C81"/>
    <w:rsid w:val="000A071F"/>
    <w:rsid w:val="00246E8A"/>
    <w:rsid w:val="0029467A"/>
    <w:rsid w:val="0043026D"/>
    <w:rsid w:val="00441A89"/>
    <w:rsid w:val="00601932"/>
    <w:rsid w:val="00642E59"/>
    <w:rsid w:val="0068748C"/>
    <w:rsid w:val="00703026"/>
    <w:rsid w:val="00726812"/>
    <w:rsid w:val="007558E5"/>
    <w:rsid w:val="00757718"/>
    <w:rsid w:val="00762298"/>
    <w:rsid w:val="00764534"/>
    <w:rsid w:val="008840AB"/>
    <w:rsid w:val="008B711C"/>
    <w:rsid w:val="009A4541"/>
    <w:rsid w:val="009C19D7"/>
    <w:rsid w:val="009E2D11"/>
    <w:rsid w:val="00B05C18"/>
    <w:rsid w:val="00C548B0"/>
    <w:rsid w:val="00C83B28"/>
    <w:rsid w:val="00C9672E"/>
    <w:rsid w:val="00D94EAD"/>
    <w:rsid w:val="00DF30CC"/>
    <w:rsid w:val="00E0417A"/>
    <w:rsid w:val="00E72C0E"/>
    <w:rsid w:val="00EA2FD5"/>
    <w:rsid w:val="00F65643"/>
    <w:rsid w:val="01CD3663"/>
    <w:rsid w:val="04A348A8"/>
    <w:rsid w:val="04E42338"/>
    <w:rsid w:val="04EB6669"/>
    <w:rsid w:val="0ADA23DE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21233BD9"/>
    <w:rsid w:val="228A7DBE"/>
    <w:rsid w:val="22D939D2"/>
    <w:rsid w:val="23771117"/>
    <w:rsid w:val="23BE2857"/>
    <w:rsid w:val="27996EF0"/>
    <w:rsid w:val="286A1C9C"/>
    <w:rsid w:val="29EA0FA1"/>
    <w:rsid w:val="2C660704"/>
    <w:rsid w:val="2FE240A1"/>
    <w:rsid w:val="35BF400F"/>
    <w:rsid w:val="36543C4D"/>
    <w:rsid w:val="3843587C"/>
    <w:rsid w:val="393A3326"/>
    <w:rsid w:val="39421FF9"/>
    <w:rsid w:val="3A5F7292"/>
    <w:rsid w:val="3C3A3F7A"/>
    <w:rsid w:val="3DC00434"/>
    <w:rsid w:val="40D75CBA"/>
    <w:rsid w:val="41EF18AD"/>
    <w:rsid w:val="436B64D7"/>
    <w:rsid w:val="450F7DA1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3957420"/>
    <w:rsid w:val="549704EC"/>
    <w:rsid w:val="549D0B58"/>
    <w:rsid w:val="55165C34"/>
    <w:rsid w:val="55937F6C"/>
    <w:rsid w:val="567F7A73"/>
    <w:rsid w:val="56F85196"/>
    <w:rsid w:val="59345C2E"/>
    <w:rsid w:val="5B18173C"/>
    <w:rsid w:val="5C7C3C92"/>
    <w:rsid w:val="5F462D83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1717864"/>
    <w:rsid w:val="718C6E6B"/>
    <w:rsid w:val="7253483E"/>
    <w:rsid w:val="72941922"/>
    <w:rsid w:val="738170F4"/>
    <w:rsid w:val="77037E4C"/>
    <w:rsid w:val="77E90D1D"/>
    <w:rsid w:val="7B6A4FFB"/>
    <w:rsid w:val="7E9354B8"/>
    <w:rsid w:val="7ECD5F80"/>
    <w:rsid w:val="7ED775C8"/>
    <w:rsid w:val="7F27301C"/>
    <w:rsid w:val="7FE87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0" w:line="387" w:lineRule="auto"/>
      <w:ind w:firstLine="698"/>
      <w:jc w:val="both"/>
    </w:pPr>
    <w:rPr>
      <w:rFonts w:ascii="Times New Roman" w:hAnsi="Times New Roman" w:eastAsia="Times New Roman" w:cs="Times New Roman"/>
      <w:color w:val="000000"/>
      <w:sz w:val="28"/>
      <w:szCs w:val="22"/>
      <w:lang w:val="ru-RU" w:eastAsia="ru-RU" w:bidi="ar-SA"/>
    </w:rPr>
  </w:style>
  <w:style w:type="paragraph" w:styleId="2">
    <w:name w:val="heading 1"/>
    <w:next w:val="1"/>
    <w:link w:val="18"/>
    <w:qFormat/>
    <w:uiPriority w:val="9"/>
    <w:pPr>
      <w:keepNext/>
      <w:keepLines/>
      <w:spacing w:after="133" w:line="259" w:lineRule="auto"/>
      <w:ind w:left="51" w:hanging="10"/>
      <w:jc w:val="center"/>
      <w:outlineLvl w:val="0"/>
    </w:pPr>
    <w:rPr>
      <w:rFonts w:ascii="Times New Roman" w:hAnsi="Times New Roman" w:eastAsia="Times New Roman" w:cs="Times New Roman"/>
      <w:b/>
      <w:color w:val="000000"/>
      <w:sz w:val="28"/>
      <w:szCs w:val="22"/>
      <w:lang w:val="ru-RU" w:eastAsia="ru-RU" w:bidi="ar-SA"/>
    </w:rPr>
  </w:style>
  <w:style w:type="paragraph" w:styleId="3">
    <w:name w:val="heading 2"/>
    <w:basedOn w:val="1"/>
    <w:next w:val="1"/>
    <w:unhideWhenUsed/>
    <w:qFormat/>
    <w:uiPriority w:val="9"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800080"/>
      <w:u w:val="single"/>
    </w:rPr>
  </w:style>
  <w:style w:type="character" w:styleId="7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4"/>
    <w:unhideWhenUsed/>
    <w:qFormat/>
    <w:uiPriority w:val="99"/>
    <w:rPr>
      <w:color w:val="0000FF"/>
      <w:u w:val="single"/>
    </w:rPr>
  </w:style>
  <w:style w:type="paragraph" w:styleId="9">
    <w:name w:val="annotation text"/>
    <w:basedOn w:val="1"/>
    <w:link w:val="1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0"/>
    <w:semiHidden/>
    <w:unhideWhenUsed/>
    <w:qFormat/>
    <w:uiPriority w:val="99"/>
    <w:rPr>
      <w:b/>
      <w:bCs/>
    </w:rPr>
  </w:style>
  <w:style w:type="paragraph" w:styleId="11">
    <w:name w:val="head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3">
    <w:name w:val="toc 1"/>
    <w:basedOn w:val="1"/>
    <w:next w:val="1"/>
    <w:semiHidden/>
    <w:unhideWhenUsed/>
    <w:qFormat/>
    <w:uiPriority w:val="39"/>
  </w:style>
  <w:style w:type="paragraph" w:styleId="14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15">
    <w:name w:val="foot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6">
    <w:name w:val="Normal (Web)"/>
    <w:basedOn w:val="1"/>
    <w:semiHidden/>
    <w:unhideWhenUsed/>
    <w:qFormat/>
    <w:uiPriority w:val="99"/>
    <w:rPr>
      <w:sz w:val="24"/>
      <w:szCs w:val="24"/>
    </w:rPr>
  </w:style>
  <w:style w:type="table" w:styleId="17">
    <w:name w:val="Table Grid"/>
    <w:qFormat/>
    <w:uiPriority w:val="39"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8">
    <w:name w:val="Заголовок 1 Знак"/>
    <w:link w:val="2"/>
    <w:qFormat/>
    <w:uiPriority w:val="0"/>
    <w:rPr>
      <w:rFonts w:ascii="Times New Roman" w:hAnsi="Times New Roman" w:eastAsia="Times New Roman" w:cs="Times New Roman"/>
      <w:b/>
      <w:color w:val="000000"/>
      <w:sz w:val="28"/>
    </w:rPr>
  </w:style>
  <w:style w:type="character" w:customStyle="1" w:styleId="19">
    <w:name w:val="Текст примечания Знак"/>
    <w:basedOn w:val="4"/>
    <w:link w:val="9"/>
    <w:semiHidden/>
    <w:qFormat/>
    <w:uiPriority w:val="99"/>
    <w:rPr>
      <w:rFonts w:eastAsia="Times New Roman"/>
      <w:color w:val="000000"/>
    </w:rPr>
  </w:style>
  <w:style w:type="character" w:customStyle="1" w:styleId="20">
    <w:name w:val="Тема примечания Знак"/>
    <w:basedOn w:val="19"/>
    <w:link w:val="10"/>
    <w:semiHidden/>
    <w:qFormat/>
    <w:uiPriority w:val="99"/>
    <w:rPr>
      <w:rFonts w:eastAsia="Times New Roman"/>
      <w:b/>
      <w:bCs/>
      <w:color w:val="000000"/>
    </w:rPr>
  </w:style>
  <w:style w:type="character" w:customStyle="1" w:styleId="21">
    <w:name w:val="Неразрешенное упоминание1"/>
    <w:basedOn w:val="4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2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23">
    <w:name w:val="WPSOffice手动目录 2"/>
    <w:qFormat/>
    <w:uiPriority w:val="0"/>
    <w:pPr>
      <w:ind w:left="200" w:leftChars="200"/>
    </w:pPr>
    <w:rPr>
      <w:rFonts w:ascii="Times New Roman" w:hAnsi="Times New Roman" w:eastAsia="SimSun" w:cs="Times New Roman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8" Type="http://schemas.microsoft.com/office/2011/relationships/people" Target="people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customXml" Target="../customXml/item1.xml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comments" Target="comments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4020</Words>
  <Characters>22916</Characters>
  <Lines>190</Lines>
  <Paragraphs>53</Paragraphs>
  <TotalTime>0</TotalTime>
  <ScaleCrop>false</ScaleCrop>
  <LinksUpToDate>false</LinksUpToDate>
  <CharactersWithSpaces>26883</CharactersWithSpaces>
  <Application>WPS Office_12.2.0.19307_F1E327BC-269C-435d-A152-05C5408002CA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2020-12-27T06:39:00Z</dcterms:created>
  <dc:creator>tamos</dc:creator>
  <cp:lastModifiedBy>Артём Мирошнико�</cp:lastModifiedBy>
  <dcterms:modified xsi:type="dcterms:W3CDTF">2024-12-27T02:57:20Z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03BBF4507AC244C69FC45CCA28735315_13</vt:lpwstr>
  </property>
</Properties>
</file>