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491BED1">
      <w:pPr>
        <w:spacing w:after="27" w:line="360" w:lineRule="auto"/>
        <w:ind w:left="1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56522853">
      <w:pPr>
        <w:spacing w:after="185" w:line="360" w:lineRule="auto"/>
        <w:ind w:left="10" w:right="79" w:hanging="10"/>
        <w:jc w:val="center"/>
      </w:pPr>
      <w:r>
        <w:t xml:space="preserve">ТОМСКИЙ ГОСУДАРСТВЕННЫЙ УНИВЕРСИТЕТ СИСТЕМ </w:t>
      </w:r>
    </w:p>
    <w:p w14:paraId="28E1CE2C">
      <w:pPr>
        <w:spacing w:after="185" w:line="360" w:lineRule="auto"/>
        <w:ind w:left="10" w:right="74" w:hanging="10"/>
        <w:jc w:val="center"/>
      </w:pPr>
      <w:r>
        <w:t xml:space="preserve">УПРАВЛЕНИЯ И РАДИОЭЛЕКТРОНИКИ (ТУСУР) </w:t>
      </w:r>
    </w:p>
    <w:p w14:paraId="79AF358A">
      <w:pPr>
        <w:spacing w:after="0" w:line="360" w:lineRule="auto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51A5DAE1">
      <w:pPr>
        <w:spacing w:after="131" w:line="360" w:lineRule="auto"/>
        <w:ind w:right="4" w:firstLine="0"/>
        <w:jc w:val="center"/>
      </w:pPr>
      <w:r>
        <w:t xml:space="preserve"> </w:t>
      </w:r>
    </w:p>
    <w:p w14:paraId="62CACB5E">
      <w:pPr>
        <w:spacing w:after="134" w:line="360" w:lineRule="auto"/>
        <w:ind w:right="4" w:firstLine="0"/>
        <w:jc w:val="center"/>
      </w:pPr>
      <w:r>
        <w:t xml:space="preserve"> </w:t>
      </w:r>
    </w:p>
    <w:p w14:paraId="18E8C8FE">
      <w:pPr>
        <w:spacing w:after="131" w:line="360" w:lineRule="auto"/>
        <w:ind w:firstLine="0"/>
        <w:jc w:val="left"/>
      </w:pPr>
      <w:r>
        <w:t xml:space="preserve"> </w:t>
      </w:r>
    </w:p>
    <w:p w14:paraId="357364B5">
      <w:pPr>
        <w:spacing w:after="191" w:line="360" w:lineRule="auto"/>
        <w:ind w:firstLine="0"/>
        <w:jc w:val="left"/>
      </w:pPr>
      <w:r>
        <w:t xml:space="preserve"> </w:t>
      </w:r>
    </w:p>
    <w:p w14:paraId="26EB4295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«ОТВЁРТКА» ДЛЯ «КОМПАС-3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2A6604E7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26D6E34B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1CDA71C4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034B248E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74C5FF79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6AE6C562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322F3E42">
      <w:pPr>
        <w:spacing w:after="133" w:line="360" w:lineRule="auto"/>
        <w:ind w:left="5814" w:right="59" w:firstLine="0"/>
      </w:pPr>
      <w:r>
        <w:t>_________ Мирошников А.В.</w:t>
      </w:r>
    </w:p>
    <w:p w14:paraId="597434FB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«___»  ________________ 2024 г.</w:t>
      </w:r>
    </w:p>
    <w:p w14:paraId="5A215434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4BA8329F">
      <w:pPr>
        <w:spacing w:line="360" w:lineRule="auto"/>
        <w:ind w:left="5814" w:right="59" w:firstLine="0"/>
      </w:pPr>
      <w:r>
        <w:t xml:space="preserve">к.т.н., доцент каф. КСУП __________ Калентьев А.А. </w:t>
      </w:r>
    </w:p>
    <w:p w14:paraId="7C777415">
      <w:pPr>
        <w:spacing w:line="360" w:lineRule="auto"/>
        <w:ind w:right="59" w:firstLine="5306" w:firstLineChars="1895"/>
        <w:rPr>
          <w:b/>
        </w:rPr>
        <w:sectPr>
          <w:footerReference r:id="rId7" w:type="default"/>
          <w:pgSz w:w="11906" w:h="16838"/>
          <w:pgMar w:top="1134" w:right="773" w:bottom="1183" w:left="1702" w:header="720" w:footer="720" w:gutter="0"/>
          <w:cols w:space="720" w:num="1"/>
        </w:sectPr>
      </w:pPr>
      <w:r>
        <w:rPr>
          <w:bCs/>
        </w:rPr>
        <w:t xml:space="preserve">«___»  ________________2024 </w:t>
      </w:r>
    </w:p>
    <w:p w14:paraId="49C23044">
      <w:pPr>
        <w:spacing w:line="360" w:lineRule="auto"/>
        <w:ind w:right="59" w:firstLine="0"/>
        <w:jc w:val="center"/>
        <w:rPr>
          <w:b/>
          <w:bCs/>
        </w:rPr>
      </w:pPr>
      <w:r>
        <w:rPr>
          <w:b/>
          <w:bCs/>
        </w:rPr>
        <w:t>РЕФЕРАТ</w:t>
      </w:r>
    </w:p>
    <w:p w14:paraId="39C27A05">
      <w:pPr>
        <w:spacing w:line="360" w:lineRule="auto"/>
        <w:ind w:right="59" w:firstLine="0"/>
        <w:rPr>
          <w:b/>
          <w:bCs/>
        </w:rPr>
      </w:pPr>
    </w:p>
    <w:p w14:paraId="74CFD912">
      <w:pPr>
        <w:pStyle w:val="12"/>
        <w:ind w:left="0" w:firstLine="709"/>
      </w:pPr>
      <w:r>
        <w:rPr>
          <w:rStyle w:val="7"/>
          <w:lang w:bidi="ar-SA"/>
        </w:rPr>
        <w:commentReference w:id="0"/>
      </w:r>
      <w:r>
        <w:rPr>
          <w:lang w:val="ru-RU"/>
        </w:rPr>
        <w:t>Пояснительная</w:t>
      </w:r>
      <w:r>
        <w:rPr>
          <w:rFonts w:hint="default"/>
          <w:lang w:val="ru-RU"/>
        </w:rPr>
        <w:t xml:space="preserve"> записка</w:t>
      </w:r>
      <w:r>
        <w:t>, 34 страни</w:t>
      </w:r>
      <w:bookmarkStart w:id="14" w:name="_GoBack"/>
      <w:bookmarkEnd w:id="14"/>
      <w:r>
        <w:t>цы, 25 рисунков, 12 таблиц, 12 источников.</w:t>
      </w:r>
    </w:p>
    <w:p w14:paraId="64C77DC6">
      <w:pPr>
        <w:pStyle w:val="12"/>
        <w:ind w:left="0" w:firstLine="709"/>
      </w:pPr>
      <w:r>
        <w:t>Ключевые слова: САПР, КОМПАС-3</w:t>
      </w:r>
      <w:r>
        <w:rPr>
          <w:lang w:val="en-US"/>
        </w:rPr>
        <w:t>D</w:t>
      </w:r>
      <w:r>
        <w:t xml:space="preserve">, Плагин для САПР, Плагин отвёртки,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. </w:t>
      </w:r>
    </w:p>
    <w:p w14:paraId="5431070B">
      <w:pPr>
        <w:pStyle w:val="12"/>
        <w:ind w:left="0" w:firstLine="709"/>
      </w:pPr>
      <w:r>
        <w:t>Объектом исследования являются технологии разработки плагинов для САПР.</w:t>
      </w:r>
    </w:p>
    <w:p w14:paraId="77E82355">
      <w:pPr>
        <w:pStyle w:val="12"/>
        <w:ind w:left="0" w:firstLine="709"/>
      </w:pPr>
      <w:r>
        <w:t>Предметом исследования является применение технологий разработки плагинов, для автоматизации построения отвёрток разных размеров и параметров в САПР КОМПАС-3</w:t>
      </w:r>
      <w:r>
        <w:rPr>
          <w:lang w:val="en-US"/>
        </w:rPr>
        <w:t>D</w:t>
      </w:r>
      <w:r>
        <w:t>.</w:t>
      </w:r>
    </w:p>
    <w:p w14:paraId="1FA07B20">
      <w:pPr>
        <w:pStyle w:val="12"/>
        <w:ind w:left="0" w:firstLine="709"/>
      </w:pPr>
      <w:r>
        <w:t>Цель работы: создание программы для автоматизации построения отвёртки в САПР КОМПАС-3</w:t>
      </w:r>
      <w:r>
        <w:rPr>
          <w:lang w:val="en-US"/>
        </w:rPr>
        <w:t>D</w:t>
      </w:r>
      <w:r>
        <w:t>.</w:t>
      </w:r>
    </w:p>
    <w:p w14:paraId="6AA04F37">
      <w:pPr>
        <w:pStyle w:val="12"/>
        <w:ind w:left="0" w:firstLine="709"/>
        <w:rPr>
          <w:lang w:val="en-US"/>
        </w:rPr>
      </w:pPr>
      <w:r>
        <w:t>Для</w:t>
      </w:r>
      <w:r>
        <w:rPr>
          <w:lang w:val="en-US"/>
        </w:rPr>
        <w:t xml:space="preserve"> </w:t>
      </w:r>
      <w:r>
        <w:t>создания</w:t>
      </w:r>
      <w:r>
        <w:rPr>
          <w:lang w:val="en-US"/>
        </w:rPr>
        <w:t xml:space="preserve"> </w:t>
      </w:r>
      <w:r>
        <w:t>использовались</w:t>
      </w:r>
      <w:r>
        <w:rPr>
          <w:lang w:val="en-US"/>
        </w:rPr>
        <w:t xml:space="preserve"> Microsoft Visual Studio 2022 (Windows Forms), .NET Framework 4.7.2, NUnit 3.14.0, NUnit3TestAdapter 3.17.0, StyleCop.Analyzers 1.1.118, StyleCop.Analyzers.Unstable 1.2.0.556, ReSharper, Fine Code Coverage, GitHub.</w:t>
      </w:r>
    </w:p>
    <w:p w14:paraId="230BF3F5">
      <w:pPr>
        <w:spacing w:line="360" w:lineRule="auto"/>
        <w:ind w:right="59" w:firstLine="0"/>
      </w:pPr>
      <w:r>
        <w:rPr>
          <w:lang w:val="en-US"/>
        </w:rPr>
        <w:tab/>
      </w:r>
      <w:r>
        <w:t xml:space="preserve">В результате работы было создано приложение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взаимодействующее с САПР КОМПАС-3</w:t>
      </w:r>
      <w:r>
        <w:rPr>
          <w:lang w:val="en-US"/>
        </w:rPr>
        <w:t>D</w:t>
      </w:r>
      <w:r>
        <w:t>.</w:t>
      </w:r>
    </w:p>
    <w:p w14:paraId="1C9AC4F7">
      <w:r>
        <w:tab/>
      </w:r>
      <w:r>
        <w:t>Областью применения являются предприятия, связанные с моделированием отвёрток.</w:t>
      </w:r>
    </w:p>
    <w:p w14:paraId="7882EBBA">
      <w:r>
        <w:br w:type="page"/>
      </w:r>
    </w:p>
    <w:p w14:paraId="519A4105"/>
    <w:sdt>
      <w:sdtPr>
        <w:rPr>
          <w:rFonts w:ascii="SimSun" w:hAnsi="SimSun" w:eastAsia="SimSun"/>
          <w:b/>
          <w:bCs/>
          <w:sz w:val="21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eastAsia="Times New Roman"/>
          <w:b/>
          <w:bCs/>
          <w:sz w:val="28"/>
        </w:rPr>
      </w:sdtEndPr>
      <w:sdtContent>
        <w:p w14:paraId="25BD3FCC">
          <w:pPr>
            <w:spacing w:after="0" w:line="360" w:lineRule="auto"/>
            <w:ind w:firstLine="0"/>
            <w:jc w:val="center"/>
            <w:rPr>
              <w:b/>
              <w:bCs/>
              <w:szCs w:val="28"/>
            </w:rPr>
          </w:pPr>
          <w:r>
            <w:rPr>
              <w:rFonts w:eastAsia="SimSun"/>
              <w:b/>
              <w:bCs/>
              <w:szCs w:val="28"/>
            </w:rPr>
            <w:t>СОДЕРЖАНИЕ</w:t>
          </w:r>
        </w:p>
        <w:p w14:paraId="68454CEC">
          <w:pPr>
            <w:pStyle w:val="13"/>
            <w:tabs>
              <w:tab w:val="right" w:leader="dot" w:pos="9431"/>
            </w:tabs>
          </w:pPr>
          <w:r>
            <w:rPr>
              <w:b/>
              <w:bCs/>
              <w:szCs w:val="28"/>
            </w:rPr>
            <w:fldChar w:fldCharType="begin"/>
          </w:r>
          <w:r>
            <w:rPr>
              <w:b/>
              <w:bCs/>
              <w:szCs w:val="28"/>
            </w:rPr>
            <w:instrText xml:space="preserve">TOC \o "1-2" \h \u </w:instrText>
          </w:r>
          <w:r>
            <w:rPr>
              <w:b/>
              <w:bCs/>
              <w:szCs w:val="28"/>
            </w:rPr>
            <w:fldChar w:fldCharType="separate"/>
          </w:r>
          <w:r>
            <w:fldChar w:fldCharType="begin"/>
          </w:r>
          <w:r>
            <w:instrText xml:space="preserve"> HYPERLINK \l "_Toc23763" </w:instrText>
          </w:r>
          <w:r>
            <w:fldChar w:fldCharType="separate"/>
          </w:r>
          <w:r>
            <w:rPr>
              <w:bCs/>
            </w:rPr>
            <w:t>1 ВВЕДЕНИЕ</w:t>
          </w:r>
          <w:r>
            <w:tab/>
          </w:r>
          <w:r>
            <w:fldChar w:fldCharType="begin"/>
          </w:r>
          <w:r>
            <w:instrText xml:space="preserve"> PAGEREF _Toc23763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45A4F571">
          <w:pPr>
            <w:pStyle w:val="13"/>
            <w:tabs>
              <w:tab w:val="right" w:leader="dot" w:pos="9431"/>
            </w:tabs>
          </w:pPr>
          <w:r>
            <w:fldChar w:fldCharType="begin"/>
          </w:r>
          <w:r>
            <w:instrText xml:space="preserve"> HYPERLINK \l "_Toc22434" </w:instrText>
          </w:r>
          <w:r>
            <w:fldChar w:fldCharType="separate"/>
          </w:r>
          <w:r>
            <w:rPr>
              <w:bCs/>
            </w:rPr>
            <w:t>2 ПОСТАНОВКА И АНАЛИЗ ЗАДАЧИ</w:t>
          </w:r>
          <w:r>
            <w:tab/>
          </w:r>
          <w:r>
            <w:fldChar w:fldCharType="begin"/>
          </w:r>
          <w:r>
            <w:instrText xml:space="preserve"> PAGEREF _Toc22434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6468C59E">
          <w:pPr>
            <w:pStyle w:val="13"/>
            <w:tabs>
              <w:tab w:val="right" w:leader="dot" w:pos="9431"/>
            </w:tabs>
          </w:pPr>
          <w:r>
            <w:fldChar w:fldCharType="begin"/>
          </w:r>
          <w:r>
            <w:instrText xml:space="preserve"> HYPERLINK \l "_Toc31758" </w:instrText>
          </w:r>
          <w:r>
            <w:fldChar w:fldCharType="separate"/>
          </w:r>
          <w:r>
            <w:t>3 ОПИСАНИЕ ПРЕДМЕТА ПРОЕКТИРОВАНИЯ</w:t>
          </w:r>
          <w:r>
            <w:tab/>
          </w:r>
          <w:r>
            <w:fldChar w:fldCharType="begin"/>
          </w:r>
          <w:r>
            <w:instrText xml:space="preserve"> PAGEREF _Toc31758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 w14:paraId="227228E0">
          <w:pPr>
            <w:pStyle w:val="13"/>
            <w:tabs>
              <w:tab w:val="right" w:leader="dot" w:pos="9431"/>
            </w:tabs>
          </w:pPr>
          <w:r>
            <w:fldChar w:fldCharType="begin"/>
          </w:r>
          <w:r>
            <w:instrText xml:space="preserve"> HYPERLINK \l "_Toc363" </w:instrText>
          </w:r>
          <w:r>
            <w:fldChar w:fldCharType="separate"/>
          </w:r>
          <w:r>
            <w:rPr>
              <w:bCs/>
            </w:rPr>
            <w:t>4 ВЫБОР ИНСТРУМЕНТОВ И СРЕДСТВ РЕАЛИЗАЦИИ</w:t>
          </w:r>
          <w:r>
            <w:tab/>
          </w:r>
          <w:r>
            <w:fldChar w:fldCharType="begin"/>
          </w:r>
          <w:r>
            <w:instrText xml:space="preserve"> PAGEREF _Toc363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 w14:paraId="1096D120">
          <w:pPr>
            <w:pStyle w:val="13"/>
            <w:tabs>
              <w:tab w:val="right" w:leader="dot" w:pos="9431"/>
            </w:tabs>
          </w:pPr>
          <w:r>
            <w:fldChar w:fldCharType="begin"/>
          </w:r>
          <w:r>
            <w:instrText xml:space="preserve"> HYPERLINK \l "_Toc17893" </w:instrText>
          </w:r>
          <w:r>
            <w:fldChar w:fldCharType="separate"/>
          </w:r>
          <w:r>
            <w:t>5 НАЗНАЧЕНИЕ ПЛАГИНА</w:t>
          </w:r>
          <w:r>
            <w:tab/>
          </w:r>
          <w:r>
            <w:fldChar w:fldCharType="begin"/>
          </w:r>
          <w:r>
            <w:instrText xml:space="preserve"> PAGEREF _Toc17893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 w14:paraId="04E17180">
          <w:pPr>
            <w:pStyle w:val="13"/>
            <w:tabs>
              <w:tab w:val="right" w:leader="dot" w:pos="9431"/>
            </w:tabs>
          </w:pPr>
          <w:r>
            <w:fldChar w:fldCharType="begin"/>
          </w:r>
          <w:r>
            <w:instrText xml:space="preserve"> HYPERLINK \l "_Toc13689" </w:instrText>
          </w:r>
          <w:r>
            <w:fldChar w:fldCharType="separate"/>
          </w:r>
          <w:r>
            <w:rPr>
              <w:bCs/>
            </w:rPr>
            <w:t>6 ОБЗОР АНАЛОГОВ</w:t>
          </w:r>
          <w:r>
            <w:tab/>
          </w:r>
          <w:r>
            <w:fldChar w:fldCharType="begin"/>
          </w:r>
          <w:r>
            <w:instrText xml:space="preserve"> PAGEREF _Toc13689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 w14:paraId="57CBE9CE">
          <w:pPr>
            <w:pStyle w:val="13"/>
            <w:tabs>
              <w:tab w:val="right" w:leader="dot" w:pos="9431"/>
            </w:tabs>
          </w:pPr>
          <w:r>
            <w:fldChar w:fldCharType="begin"/>
          </w:r>
          <w:r>
            <w:instrText xml:space="preserve"> HYPERLINK \l "_Toc16292" </w:instrText>
          </w:r>
          <w:r>
            <w:fldChar w:fldCharType="separate"/>
          </w:r>
          <w:r>
            <w:t>7 ОПИСАНИЕ РЕАЛИЗАЦИИ</w:t>
          </w:r>
          <w:r>
            <w:tab/>
          </w:r>
          <w:r>
            <w:fldChar w:fldCharType="begin"/>
          </w:r>
          <w:r>
            <w:instrText xml:space="preserve"> PAGEREF _Toc16292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44D5676A">
          <w:pPr>
            <w:pStyle w:val="13"/>
            <w:tabs>
              <w:tab w:val="right" w:leader="dot" w:pos="9431"/>
            </w:tabs>
          </w:pPr>
          <w:r>
            <w:fldChar w:fldCharType="begin"/>
          </w:r>
          <w:r>
            <w:instrText xml:space="preserve"> HYPERLINK \l "_Toc9887" </w:instrText>
          </w:r>
          <w:r>
            <w:fldChar w:fldCharType="separate"/>
          </w:r>
          <w:r>
            <w:rPr>
              <w:bCs/>
            </w:rPr>
            <w:t>8 ОПИСАНИЕ ПРОГРАММЫ ДЛЯ ПОЛЬЗОВАТЕЛЕЙ</w:t>
          </w:r>
          <w:r>
            <w:tab/>
          </w:r>
          <w:r>
            <w:fldChar w:fldCharType="begin"/>
          </w:r>
          <w:r>
            <w:instrText xml:space="preserve"> PAGEREF _Toc9887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 w14:paraId="49ED36B5">
          <w:pPr>
            <w:pStyle w:val="13"/>
            <w:tabs>
              <w:tab w:val="right" w:leader="dot" w:pos="9431"/>
            </w:tabs>
          </w:pPr>
          <w:r>
            <w:fldChar w:fldCharType="begin"/>
          </w:r>
          <w:r>
            <w:instrText xml:space="preserve"> HYPERLINK \l "_Toc28841" </w:instrText>
          </w:r>
          <w:r>
            <w:fldChar w:fldCharType="separate"/>
          </w:r>
          <w:r>
            <w:rPr>
              <w:bCs/>
            </w:rPr>
            <w:t>9 ТЕСТИРОВАНИЕ ПЛАГИНА</w:t>
          </w:r>
          <w:r>
            <w:tab/>
          </w:r>
          <w:r>
            <w:fldChar w:fldCharType="begin"/>
          </w:r>
          <w:r>
            <w:instrText xml:space="preserve"> PAGEREF _Toc28841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 w14:paraId="2C58987E">
          <w:pPr>
            <w:pStyle w:val="14"/>
            <w:tabs>
              <w:tab w:val="right" w:leader="dot" w:pos="9431"/>
            </w:tabs>
            <w:ind w:left="560"/>
          </w:pPr>
          <w:r>
            <w:fldChar w:fldCharType="begin"/>
          </w:r>
          <w:r>
            <w:instrText xml:space="preserve"> HYPERLINK \l "_Toc10064" </w:instrText>
          </w:r>
          <w:r>
            <w:fldChar w:fldCharType="separate"/>
          </w:r>
          <w:r>
            <w:t>9.1 Функциональное тестирование</w:t>
          </w:r>
          <w:r>
            <w:tab/>
          </w:r>
          <w:r>
            <w:fldChar w:fldCharType="begin"/>
          </w:r>
          <w:r>
            <w:instrText xml:space="preserve"> PAGEREF _Toc10064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 w14:paraId="5DDEF256">
          <w:pPr>
            <w:pStyle w:val="14"/>
            <w:tabs>
              <w:tab w:val="right" w:leader="dot" w:pos="9431"/>
            </w:tabs>
            <w:ind w:left="560"/>
          </w:pPr>
          <w:r>
            <w:fldChar w:fldCharType="begin"/>
          </w:r>
          <w:r>
            <w:instrText xml:space="preserve"> HYPERLINK \l "_Toc20472" </w:instrText>
          </w:r>
          <w:r>
            <w:fldChar w:fldCharType="separate"/>
          </w:r>
          <w:r>
            <w:t>9.2 Модульное тестирование</w:t>
          </w:r>
          <w:r>
            <w:tab/>
          </w:r>
          <w:r>
            <w:fldChar w:fldCharType="begin"/>
          </w:r>
          <w:r>
            <w:instrText xml:space="preserve"> PAGEREF _Toc20472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 w14:paraId="4D03C1E8">
          <w:pPr>
            <w:pStyle w:val="14"/>
            <w:tabs>
              <w:tab w:val="right" w:leader="dot" w:pos="9431"/>
            </w:tabs>
            <w:ind w:left="560"/>
          </w:pPr>
          <w:r>
            <w:fldChar w:fldCharType="begin"/>
          </w:r>
          <w:r>
            <w:instrText xml:space="preserve"> HYPERLINK \l "_Toc3928" </w:instrText>
          </w:r>
          <w:r>
            <w:fldChar w:fldCharType="separate"/>
          </w:r>
          <w:r>
            <w:t>9.3 Нагрузочное тестирование</w:t>
          </w:r>
          <w:r>
            <w:tab/>
          </w:r>
          <w:r>
            <w:fldChar w:fldCharType="begin"/>
          </w:r>
          <w:r>
            <w:instrText xml:space="preserve"> PAGEREF _Toc3928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 w14:paraId="2432B401">
          <w:pPr>
            <w:pStyle w:val="13"/>
            <w:tabs>
              <w:tab w:val="right" w:leader="dot" w:pos="9431"/>
            </w:tabs>
          </w:pPr>
          <w:r>
            <w:fldChar w:fldCharType="begin"/>
          </w:r>
          <w:r>
            <w:instrText xml:space="preserve"> HYPERLINK \l "_Toc1958" </w:instrText>
          </w:r>
          <w:r>
            <w:fldChar w:fldCharType="separate"/>
          </w:r>
          <w:r>
            <w:rPr>
              <w:bCs/>
            </w:rPr>
            <w:t>10 ЗАКЛЮЧЕНИЕ</w:t>
          </w:r>
          <w:r>
            <w:tab/>
          </w:r>
          <w:r>
            <w:fldChar w:fldCharType="begin"/>
          </w:r>
          <w:r>
            <w:instrText xml:space="preserve"> PAGEREF _Toc1958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 w14:paraId="48305238">
          <w:pPr>
            <w:pStyle w:val="13"/>
            <w:tabs>
              <w:tab w:val="right" w:leader="dot" w:pos="9431"/>
            </w:tabs>
          </w:pPr>
          <w:r>
            <w:fldChar w:fldCharType="begin"/>
          </w:r>
          <w:r>
            <w:instrText xml:space="preserve"> HYPERLINK \l "_Toc5152" </w:instrText>
          </w:r>
          <w:r>
            <w:fldChar w:fldCharType="separate"/>
          </w:r>
          <w:r>
            <w:rPr>
              <w:bCs/>
            </w:rPr>
            <w:t>11 СПИСОК ИСПОЛЬЗОВАННЫХ ИСТОЧНИКОВ</w:t>
          </w:r>
          <w:r>
            <w:tab/>
          </w:r>
          <w:r>
            <w:fldChar w:fldCharType="begin"/>
          </w:r>
          <w:r>
            <w:instrText xml:space="preserve"> PAGEREF _Toc5152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 w14:paraId="00CF0F9B">
          <w:pPr>
            <w:spacing w:line="360" w:lineRule="auto"/>
            <w:ind w:right="59" w:firstLine="0"/>
            <w:jc w:val="center"/>
            <w:rPr>
              <w:b/>
              <w:bCs/>
            </w:rPr>
          </w:pPr>
          <w:r>
            <w:rPr>
              <w:bCs/>
              <w:szCs w:val="28"/>
            </w:rPr>
            <w:fldChar w:fldCharType="end"/>
          </w:r>
        </w:p>
      </w:sdtContent>
    </w:sdt>
    <w:p w14:paraId="229657F2">
      <w:pPr>
        <w:rPr>
          <w:b/>
          <w:bCs/>
        </w:rPr>
      </w:pPr>
      <w:r>
        <w:rPr>
          <w:b/>
          <w:bCs/>
        </w:rPr>
        <w:br w:type="page"/>
      </w:r>
    </w:p>
    <w:p w14:paraId="7CB89FF3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0" w:name="_Toc23763"/>
      <w:r>
        <w:rPr>
          <w:b/>
          <w:bCs/>
        </w:rPr>
        <w:t>1 ВВЕДЕНИЕ</w:t>
      </w:r>
      <w:bookmarkEnd w:id="0"/>
    </w:p>
    <w:p w14:paraId="51DD2C18">
      <w:pPr>
        <w:spacing w:line="360" w:lineRule="auto"/>
        <w:ind w:right="59" w:firstLine="0"/>
        <w:rPr>
          <w:b/>
          <w:bCs/>
        </w:rPr>
      </w:pPr>
    </w:p>
    <w:p w14:paraId="2CF16BDD">
      <w:pPr>
        <w:spacing w:line="360" w:lineRule="auto"/>
        <w:ind w:right="59" w:firstLine="0"/>
        <w:rPr>
          <w:rFonts w:eastAsia="SimSun"/>
          <w:szCs w:val="28"/>
        </w:rPr>
      </w:pPr>
      <w:r>
        <w:rPr>
          <w:b/>
          <w:bCs/>
        </w:rPr>
        <w:tab/>
      </w:r>
      <w:r>
        <w:t xml:space="preserve">САПР </w:t>
      </w:r>
      <w:r>
        <w:rPr>
          <w:rFonts w:eastAsia="SimSun"/>
          <w:szCs w:val="28"/>
        </w:rPr>
        <w:t>– организационно-техническая система, входящая в структуру проектной организации и осуществляющая проектирование при помощи комплекса средств автоматизированного проектирования[1].</w:t>
      </w:r>
    </w:p>
    <w:p w14:paraId="44C3BA47">
      <w:pPr>
        <w:spacing w:after="0" w:line="360" w:lineRule="auto"/>
        <w:ind w:firstLine="0"/>
      </w:pPr>
      <w:r>
        <w:rPr>
          <w:rFonts w:eastAsia="SimSun"/>
          <w:szCs w:val="28"/>
        </w:rPr>
        <w:tab/>
      </w:r>
      <w:r>
        <w:rPr>
          <w:rFonts w:eastAsia="sans-serif"/>
          <w:color w:val="313539"/>
          <w:szCs w:val="28"/>
          <w:shd w:val="clear" w:color="auto" w:fill="FFFFFF"/>
          <w:lang w:val="en-US"/>
        </w:rPr>
        <w:t>API</w:t>
      </w:r>
      <w:r>
        <w:rPr>
          <w:rFonts w:eastAsia="sans-serif"/>
          <w:color w:val="313539"/>
          <w:szCs w:val="28"/>
          <w:shd w:val="clear" w:color="auto" w:fill="FFFFFF"/>
        </w:rPr>
        <w:t xml:space="preserve"> (Application Programming Interface) — 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работы.</w:t>
      </w:r>
      <w:r>
        <w:t>[2]</w:t>
      </w:r>
    </w:p>
    <w:p w14:paraId="23CE0A17">
      <w:pPr>
        <w:spacing w:after="0" w:line="360" w:lineRule="auto"/>
        <w:ind w:firstLine="0"/>
      </w:pPr>
      <w:r>
        <w:tab/>
      </w:r>
      <w:r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>
        <w:rPr>
          <w:lang w:val="en-US"/>
        </w:rPr>
        <w:t>API</w:t>
      </w:r>
      <w:r>
        <w:t xml:space="preserve"> для выбранной САПР на конкретном языке).</w:t>
      </w:r>
    </w:p>
    <w:p w14:paraId="3265D518">
      <w:r>
        <w:tab/>
      </w:r>
      <w:r>
        <w:t>Плагин автоматизации построения отвёртки необходим и может быть использован на предприятиях, занимающихся моделированием отвёрток, поскольку он упростит процесс моделирования и снизит нагрузку на моделлеров.</w:t>
      </w:r>
    </w:p>
    <w:p w14:paraId="07ACD12A">
      <w:r>
        <w:br w:type="page"/>
      </w:r>
    </w:p>
    <w:p w14:paraId="0BE0EAC3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" w:name="_Toc22434"/>
      <w:r>
        <w:rPr>
          <w:b/>
          <w:bCs/>
        </w:rPr>
        <w:t>2 ПОСТАНОВКА И АНАЛИЗ ЗАДАЧИ</w:t>
      </w:r>
      <w:bookmarkEnd w:id="1"/>
    </w:p>
    <w:p w14:paraId="4E9AFEA6"/>
    <w:p w14:paraId="2B280EE8">
      <w:pPr>
        <w:spacing w:line="360" w:lineRule="auto"/>
        <w:ind w:firstLine="708"/>
        <w:rPr>
          <w:szCs w:val="28"/>
        </w:rPr>
      </w:pPr>
      <w:r>
        <w:rPr>
          <w:szCs w:val="28"/>
        </w:rPr>
        <w:t>Этапы проведения работ по разработке плагина «Отвёртка»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 приведены в таблице 2.1.</w:t>
      </w:r>
    </w:p>
    <w:p w14:paraId="3AD0A3A3">
      <w:pPr>
        <w:spacing w:line="360" w:lineRule="auto"/>
        <w:ind w:firstLine="708"/>
        <w:rPr>
          <w:szCs w:val="28"/>
        </w:rPr>
      </w:pPr>
      <w:r>
        <w:rPr>
          <w:szCs w:val="28"/>
        </w:rPr>
        <w:t>Таблица 2.1 − Этапы проведения работ по разработке плагина «Отвёртка»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».</w:t>
      </w:r>
    </w:p>
    <w:tbl>
      <w:tblPr>
        <w:tblStyle w:val="17"/>
        <w:tblW w:w="9414" w:type="dxa"/>
        <w:tblInd w:w="1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6"/>
        <w:gridCol w:w="1903"/>
        <w:gridCol w:w="2026"/>
        <w:gridCol w:w="1211"/>
        <w:gridCol w:w="1719"/>
        <w:gridCol w:w="1729"/>
      </w:tblGrid>
      <w:tr w14:paraId="204CC1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</w:tcPr>
          <w:p w14:paraId="71227762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03" w:type="dxa"/>
          </w:tcPr>
          <w:p w14:paraId="524ADC44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26" w:type="dxa"/>
          </w:tcPr>
          <w:p w14:paraId="1CF10BAD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66599FB2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9" w:type="dxa"/>
          </w:tcPr>
          <w:p w14:paraId="1750642E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29" w:type="dxa"/>
          </w:tcPr>
          <w:p w14:paraId="021FFD80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14:paraId="6E8C66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</w:tcPr>
          <w:p w14:paraId="3B9DFB4F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903" w:type="dxa"/>
          </w:tcPr>
          <w:p w14:paraId="36BECE61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технического задания</w:t>
            </w:r>
          </w:p>
        </w:tc>
        <w:tc>
          <w:tcPr>
            <w:tcW w:w="2026" w:type="dxa"/>
          </w:tcPr>
          <w:p w14:paraId="5100406B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Техническое задание</w:t>
            </w:r>
          </w:p>
        </w:tc>
        <w:tc>
          <w:tcPr>
            <w:tcW w:w="1211" w:type="dxa"/>
          </w:tcPr>
          <w:p w14:paraId="11B43944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9" w:type="dxa"/>
          </w:tcPr>
          <w:p w14:paraId="4A05AADD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ГОСТ 34.602-2020</w:t>
            </w:r>
          </w:p>
        </w:tc>
        <w:tc>
          <w:tcPr>
            <w:tcW w:w="1729" w:type="dxa"/>
          </w:tcPr>
          <w:p w14:paraId="5678ACDC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Не позднее 8.10.2024 </w:t>
            </w:r>
          </w:p>
        </w:tc>
      </w:tr>
      <w:tr w14:paraId="708090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</w:tcPr>
          <w:p w14:paraId="1B39195B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903" w:type="dxa"/>
          </w:tcPr>
          <w:p w14:paraId="788E6A55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проекта системы</w:t>
            </w:r>
          </w:p>
        </w:tc>
        <w:tc>
          <w:tcPr>
            <w:tcW w:w="2026" w:type="dxa"/>
          </w:tcPr>
          <w:p w14:paraId="0A923A84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Проект системы</w:t>
            </w:r>
          </w:p>
        </w:tc>
        <w:tc>
          <w:tcPr>
            <w:tcW w:w="1211" w:type="dxa"/>
          </w:tcPr>
          <w:p w14:paraId="26DB8257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9" w:type="dxa"/>
          </w:tcPr>
          <w:p w14:paraId="4E2419C6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01-2021</w:t>
            </w:r>
          </w:p>
        </w:tc>
        <w:tc>
          <w:tcPr>
            <w:tcW w:w="1729" w:type="dxa"/>
          </w:tcPr>
          <w:p w14:paraId="59FD966C">
            <w:pPr>
              <w:widowControl w:val="0"/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Не позднее 29.10.2024 </w:t>
            </w:r>
          </w:p>
        </w:tc>
      </w:tr>
      <w:tr w14:paraId="6DF684F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Merge w:val="restart"/>
            <w:tcBorders>
              <w:bottom w:val="nil"/>
            </w:tcBorders>
          </w:tcPr>
          <w:p w14:paraId="0F3D84E5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903" w:type="dxa"/>
            <w:vMerge w:val="restart"/>
            <w:tcBorders>
              <w:bottom w:val="nil"/>
            </w:tcBorders>
          </w:tcPr>
          <w:p w14:paraId="461FFDC3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Реализация плагина</w:t>
            </w:r>
          </w:p>
        </w:tc>
        <w:tc>
          <w:tcPr>
            <w:tcW w:w="2026" w:type="dxa"/>
          </w:tcPr>
          <w:p w14:paraId="545700FF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  <w:tcBorders>
              <w:bottom w:val="nil"/>
            </w:tcBorders>
          </w:tcPr>
          <w:p w14:paraId="28CE2AB4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9" w:type="dxa"/>
            <w:vMerge w:val="restart"/>
            <w:tcBorders>
              <w:bottom w:val="nil"/>
            </w:tcBorders>
          </w:tcPr>
          <w:p w14:paraId="0848FCBB">
            <w:pPr>
              <w:widowControl w:val="0"/>
              <w:spacing w:line="36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RSDN Magazine #1-2004</w:t>
            </w:r>
          </w:p>
        </w:tc>
        <w:tc>
          <w:tcPr>
            <w:tcW w:w="1729" w:type="dxa"/>
            <w:vMerge w:val="restart"/>
            <w:tcBorders>
              <w:bottom w:val="nil"/>
            </w:tcBorders>
          </w:tcPr>
          <w:p w14:paraId="73145464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10.12.2024</w:t>
            </w:r>
          </w:p>
        </w:tc>
      </w:tr>
      <w:tr w14:paraId="7645B8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Merge w:val="continue"/>
            <w:tcBorders>
              <w:bottom w:val="nil"/>
            </w:tcBorders>
          </w:tcPr>
          <w:p w14:paraId="25574B9A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03" w:type="dxa"/>
            <w:vMerge w:val="continue"/>
            <w:tcBorders>
              <w:bottom w:val="nil"/>
            </w:tcBorders>
          </w:tcPr>
          <w:p w14:paraId="20FC0706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26" w:type="dxa"/>
          </w:tcPr>
          <w:p w14:paraId="7FA62DDE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 w:val="continue"/>
            <w:tcBorders>
              <w:bottom w:val="nil"/>
            </w:tcBorders>
          </w:tcPr>
          <w:p w14:paraId="253AA2CC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9" w:type="dxa"/>
            <w:vMerge w:val="continue"/>
            <w:tcBorders>
              <w:bottom w:val="nil"/>
            </w:tcBorders>
          </w:tcPr>
          <w:p w14:paraId="55843D68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29" w:type="dxa"/>
            <w:vMerge w:val="continue"/>
            <w:tcBorders>
              <w:bottom w:val="nil"/>
            </w:tcBorders>
          </w:tcPr>
          <w:p w14:paraId="4D349BB1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14:paraId="2B7A13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Merge w:val="continue"/>
            <w:tcBorders>
              <w:bottom w:val="nil"/>
            </w:tcBorders>
          </w:tcPr>
          <w:p w14:paraId="6BB5BA3B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03" w:type="dxa"/>
            <w:vMerge w:val="continue"/>
            <w:tcBorders>
              <w:bottom w:val="nil"/>
            </w:tcBorders>
          </w:tcPr>
          <w:p w14:paraId="35B6472B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26" w:type="dxa"/>
            <w:tcBorders>
              <w:bottom w:val="nil"/>
            </w:tcBorders>
          </w:tcPr>
          <w:p w14:paraId="2CD51F74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 w:val="continue"/>
            <w:tcBorders>
              <w:bottom w:val="nil"/>
            </w:tcBorders>
          </w:tcPr>
          <w:p w14:paraId="07246F06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9" w:type="dxa"/>
            <w:vMerge w:val="continue"/>
            <w:tcBorders>
              <w:bottom w:val="nil"/>
            </w:tcBorders>
          </w:tcPr>
          <w:p w14:paraId="1BC3F068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29" w:type="dxa"/>
            <w:vMerge w:val="continue"/>
            <w:tcBorders>
              <w:bottom w:val="nil"/>
            </w:tcBorders>
          </w:tcPr>
          <w:p w14:paraId="46EA743D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0543C506">
      <w:pPr>
        <w:spacing w:line="360" w:lineRule="auto"/>
        <w:ind w:firstLine="0"/>
        <w:rPr>
          <w:szCs w:val="28"/>
        </w:rPr>
      </w:pPr>
    </w:p>
    <w:p w14:paraId="13EA2C4F">
      <w:pPr>
        <w:spacing w:line="360" w:lineRule="auto"/>
        <w:ind w:firstLine="0"/>
        <w:rPr>
          <w:szCs w:val="28"/>
        </w:rPr>
      </w:pPr>
    </w:p>
    <w:p w14:paraId="19B27DDC">
      <w:pPr>
        <w:spacing w:line="360" w:lineRule="auto"/>
        <w:ind w:firstLine="708"/>
        <w:rPr>
          <w:szCs w:val="28"/>
        </w:rPr>
      </w:pPr>
      <w:r>
        <w:rPr>
          <w:szCs w:val="28"/>
        </w:rPr>
        <w:t>Таблица 2.1 − Продолжение</w:t>
      </w:r>
    </w:p>
    <w:tbl>
      <w:tblPr>
        <w:tblStyle w:val="17"/>
        <w:tblW w:w="9431" w:type="dxa"/>
        <w:tblInd w:w="1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6"/>
        <w:gridCol w:w="1912"/>
        <w:gridCol w:w="2017"/>
        <w:gridCol w:w="1211"/>
        <w:gridCol w:w="1711"/>
        <w:gridCol w:w="1754"/>
      </w:tblGrid>
      <w:tr w14:paraId="5D3F16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</w:tcPr>
          <w:p w14:paraId="6F932C5F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12" w:type="dxa"/>
          </w:tcPr>
          <w:p w14:paraId="7C1A3557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17" w:type="dxa"/>
          </w:tcPr>
          <w:p w14:paraId="147D3C20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2378524C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1" w:type="dxa"/>
          </w:tcPr>
          <w:p w14:paraId="59F9E9B3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54" w:type="dxa"/>
          </w:tcPr>
          <w:p w14:paraId="63876BCA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14:paraId="6B0FE5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Merge w:val="restart"/>
          </w:tcPr>
          <w:p w14:paraId="5851D859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912" w:type="dxa"/>
            <w:vMerge w:val="restart"/>
          </w:tcPr>
          <w:p w14:paraId="56E5AB18">
            <w:pPr>
              <w:widowControl w:val="0"/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Доработка плагина</w:t>
            </w:r>
          </w:p>
          <w:p w14:paraId="43E18C9D">
            <w:pPr>
              <w:widowControl w:val="0"/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3EDC3528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20F01C5F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711" w:type="dxa"/>
            <w:vMerge w:val="restart"/>
          </w:tcPr>
          <w:p w14:paraId="367D1E03">
            <w:pPr>
              <w:widowControl w:val="0"/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RSDN Magazine #1-2004</w:t>
            </w:r>
          </w:p>
          <w:p w14:paraId="78F52716">
            <w:pPr>
              <w:widowControl w:val="0"/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01-2021</w:t>
            </w:r>
          </w:p>
        </w:tc>
        <w:tc>
          <w:tcPr>
            <w:tcW w:w="1754" w:type="dxa"/>
            <w:vMerge w:val="restart"/>
          </w:tcPr>
          <w:p w14:paraId="6FE97A90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31.12.2024</w:t>
            </w:r>
          </w:p>
        </w:tc>
      </w:tr>
      <w:tr w14:paraId="56A252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Merge w:val="continue"/>
          </w:tcPr>
          <w:p w14:paraId="5BD1AA49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 w:val="continue"/>
          </w:tcPr>
          <w:p w14:paraId="157E98A6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34B2E1E3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 w:val="continue"/>
          </w:tcPr>
          <w:p w14:paraId="4D90832D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 w:val="continue"/>
          </w:tcPr>
          <w:p w14:paraId="3C053AA7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 w:val="continue"/>
          </w:tcPr>
          <w:p w14:paraId="2FA7E253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14:paraId="1A1813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Merge w:val="continue"/>
          </w:tcPr>
          <w:p w14:paraId="2C509690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 w:val="continue"/>
          </w:tcPr>
          <w:p w14:paraId="2AACDC58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448DE121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Пояснительная записка</w:t>
            </w:r>
          </w:p>
        </w:tc>
        <w:tc>
          <w:tcPr>
            <w:tcW w:w="1211" w:type="dxa"/>
            <w:vMerge w:val="continue"/>
          </w:tcPr>
          <w:p w14:paraId="12027B91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 w:val="continue"/>
          </w:tcPr>
          <w:p w14:paraId="044B3595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 w:val="continue"/>
          </w:tcPr>
          <w:p w14:paraId="545348AE">
            <w:pPr>
              <w:widowControl w:val="0"/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28BE6777">
      <w:pPr>
        <w:spacing w:line="360" w:lineRule="auto"/>
        <w:ind w:firstLine="0"/>
        <w:rPr>
          <w:szCs w:val="28"/>
        </w:rPr>
      </w:pPr>
    </w:p>
    <w:p w14:paraId="2B940ED5">
      <w:pPr>
        <w:spacing w:line="36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Главной проблемой среди всех этапов оказалась связь второго и третьего этапа. Это обусловлено малыми познаниями в сфере составления проекта системы и допущении множества неточностей, в результате на этапе реализации плагина приходилось вносить некоторые изменения, которые повлекли за собой изменения конечной версии </w:t>
      </w:r>
      <w:r>
        <w:rPr>
          <w:szCs w:val="28"/>
          <w:lang w:val="en-US"/>
        </w:rPr>
        <w:t>UML</w:t>
      </w:r>
      <w:r>
        <w:rPr>
          <w:szCs w:val="28"/>
        </w:rPr>
        <w:t>-диаграммы классов. Не смотря на моё описание проблемы также известно, что изменения в конечной версии диаграммы классов по сравнению с ней же на этапе проекта системы не являются редкостью. Только в реальных проектах эти изменения чаще вызваны желаниями и потребностями заказчика, чем неопытностью формирования диаграмм разработчиками.</w:t>
      </w:r>
    </w:p>
    <w:p w14:paraId="6A09C99C">
      <w:pPr>
        <w:spacing w:line="36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Помимо этого, на этапе выбора предмета проектирования были слабо изучены особенности </w:t>
      </w:r>
      <w:r>
        <w:rPr>
          <w:szCs w:val="28"/>
          <w:lang w:val="en-US"/>
        </w:rPr>
        <w:t>API</w:t>
      </w:r>
      <w:r>
        <w:rPr>
          <w:szCs w:val="28"/>
        </w:rPr>
        <w:t xml:space="preserve"> КОМПАС-3</w:t>
      </w:r>
      <w:r>
        <w:rPr>
          <w:szCs w:val="28"/>
          <w:lang w:val="en-US"/>
        </w:rPr>
        <w:t>D</w:t>
      </w:r>
      <w:r>
        <w:rPr>
          <w:szCs w:val="28"/>
        </w:rPr>
        <w:t>. Хоть это и не привело к значительным трудностям в написании кода, данный факт привёл к более высоким затратам по времени, чем планировалось изначально. Вывод один, необходимо более детально изучать выбираемые средства для разработки, во избежание казусов, связанных с непредусмотрительностью разработчика.</w:t>
      </w:r>
    </w:p>
    <w:p w14:paraId="14884369">
      <w:pPr>
        <w:rPr>
          <w:szCs w:val="28"/>
        </w:rPr>
      </w:pPr>
      <w:r>
        <w:rPr>
          <w:szCs w:val="28"/>
        </w:rPr>
        <w:br w:type="page"/>
      </w:r>
    </w:p>
    <w:p w14:paraId="4A8ECF89">
      <w:pPr>
        <w:pStyle w:val="2"/>
      </w:pPr>
      <w:bookmarkStart w:id="2" w:name="_Toc31758"/>
      <w:r>
        <w:t>3 ОПИСАНИЕ ПРЕДМЕТА ПРОЕКТИРОВАНИЯ</w:t>
      </w:r>
      <w:bookmarkEnd w:id="2"/>
    </w:p>
    <w:p w14:paraId="63BCA40B">
      <w:pPr>
        <w:ind w:right="59" w:firstLine="0"/>
        <w:rPr>
          <w:szCs w:val="28"/>
        </w:rPr>
      </w:pPr>
    </w:p>
    <w:p w14:paraId="56EE1BB4">
      <w:pPr>
        <w:ind w:right="59" w:firstLine="708"/>
        <w:rPr>
          <w:szCs w:val="28"/>
        </w:rPr>
      </w:pPr>
      <w:r>
        <w:rPr>
          <w:szCs w:val="28"/>
        </w:rPr>
        <w:t>Отвёртка − ручной слесарный и столярный монтажный инструмент, предназначенный для завинчивания и отвинчивания крепёжных изделий с резьбой.[3]</w:t>
      </w:r>
    </w:p>
    <w:p w14:paraId="07A99CD7">
      <w:pPr>
        <w:ind w:right="59" w:firstLine="0"/>
        <w:jc w:val="center"/>
      </w:pPr>
      <w:r>
        <w:drawing>
          <wp:inline distT="0" distB="0" distL="114300" distR="114300">
            <wp:extent cx="5265420" cy="2028190"/>
            <wp:effectExtent l="0" t="0" r="5080" b="3810"/>
            <wp:docPr id="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28C6C">
      <w:pPr>
        <w:ind w:right="59" w:firstLine="0"/>
        <w:jc w:val="center"/>
      </w:pPr>
      <w:r>
        <w:t xml:space="preserve">Рисунок 3.1 </w:t>
      </w:r>
      <w:r>
        <w:rPr>
          <w:szCs w:val="28"/>
        </w:rPr>
        <w:t>−</w:t>
      </w:r>
      <w:r>
        <w:t xml:space="preserve"> Модель отвёртки</w:t>
      </w:r>
    </w:p>
    <w:p w14:paraId="4401B412">
      <w:pPr>
        <w:ind w:right="59" w:firstLine="0"/>
        <w:jc w:val="center"/>
      </w:pPr>
    </w:p>
    <w:p w14:paraId="1065F028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3.1):</w:t>
      </w:r>
    </w:p>
    <w:p w14:paraId="31BAEB4D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Длина ручки отвёртки </w:t>
      </w:r>
      <w:r>
        <w:rPr>
          <w:szCs w:val="28"/>
          <w:lang w:val="en-US"/>
        </w:rPr>
        <w:t>l</w:t>
      </w:r>
      <w:r>
        <w:rPr>
          <w:szCs w:val="28"/>
        </w:rPr>
        <w:t xml:space="preserve"> (45-150мм);</w:t>
      </w:r>
    </w:p>
    <w:p w14:paraId="6AE1A85C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Длина наконечника отвёртки </w:t>
      </w:r>
      <w:r>
        <w:rPr>
          <w:szCs w:val="28"/>
          <w:lang w:val="en-US"/>
        </w:rPr>
        <w:t>L</w:t>
      </w:r>
      <w:r>
        <w:rPr>
          <w:szCs w:val="28"/>
        </w:rPr>
        <w:t xml:space="preserve"> (45-500мм, но не меньше ручки);</w:t>
      </w:r>
    </w:p>
    <w:p w14:paraId="6E04C4E2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Диаметр наконечника отвёртки </w:t>
      </w:r>
      <w:r>
        <w:rPr>
          <w:szCs w:val="28"/>
          <w:lang w:val="en-US"/>
        </w:rPr>
        <w:t>D</w:t>
      </w:r>
      <w:r>
        <w:rPr>
          <w:szCs w:val="28"/>
        </w:rPr>
        <w:t xml:space="preserve"> (2/10 (длины ручки+наконечника) +/- 2 мм);</w:t>
      </w:r>
    </w:p>
    <w:p w14:paraId="48020EDB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Диаметр ручки </w:t>
      </w:r>
      <w:r>
        <w:rPr>
          <w:szCs w:val="28"/>
          <w:lang w:val="en-US"/>
        </w:rPr>
        <w:t>d</w:t>
      </w:r>
      <w:r>
        <w:rPr>
          <w:szCs w:val="28"/>
        </w:rPr>
        <w:t xml:space="preserve"> (1/4 длины ручки +/- 5 мм);</w:t>
      </w:r>
    </w:p>
    <w:p w14:paraId="1200D209">
      <w:pPr>
        <w:spacing w:line="360" w:lineRule="auto"/>
        <w:ind w:firstLine="708"/>
        <w:rPr>
          <w:szCs w:val="28"/>
        </w:rPr>
      </w:pPr>
      <w:r>
        <w:rPr>
          <w:szCs w:val="28"/>
        </w:rPr>
        <w:t>− Форма ручки (шестиугольная призма/цилиндрическая);</w:t>
      </w:r>
    </w:p>
    <w:p w14:paraId="44865B04">
      <w:r>
        <w:t>− Форма наконечника (крестообразная/плоская).</w:t>
      </w:r>
    </w:p>
    <w:p w14:paraId="715E87AF">
      <w:pPr>
        <w:rPr>
          <w:szCs w:val="28"/>
        </w:rPr>
      </w:pPr>
      <w:r>
        <w:rPr>
          <w:szCs w:val="28"/>
        </w:rPr>
        <w:br w:type="page"/>
      </w:r>
    </w:p>
    <w:p w14:paraId="52883F9B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3" w:name="_Toc363"/>
      <w:r>
        <w:rPr>
          <w:b/>
          <w:bCs/>
        </w:rPr>
        <w:t>4 ВЫБОР ИНСТРУМЕНТОВ И СРЕДСТВ РЕАЛИЗАЦИИ</w:t>
      </w:r>
      <w:bookmarkEnd w:id="3"/>
    </w:p>
    <w:p w14:paraId="4FFD010A"/>
    <w:p w14:paraId="381DAD68">
      <w:r>
        <w:tab/>
      </w:r>
      <w:r>
        <w:t>При создании плагина использовались следующие инструменты:</w:t>
      </w:r>
    </w:p>
    <w:p w14:paraId="65924146">
      <w:pPr>
        <w:rPr>
          <w:szCs w:val="28"/>
          <w:lang w:val="en-US"/>
        </w:rPr>
      </w:pPr>
      <w:r>
        <w:rPr>
          <w:szCs w:val="28"/>
          <w:lang w:val="en-US"/>
        </w:rPr>
        <w:t xml:space="preserve">− WindowsForms </w:t>
      </w:r>
      <w:r>
        <w:rPr>
          <w:szCs w:val="28"/>
        </w:rPr>
        <w:t>и</w:t>
      </w:r>
      <w:r>
        <w:rPr>
          <w:szCs w:val="28"/>
          <w:lang w:val="en-US"/>
        </w:rPr>
        <w:t xml:space="preserve"> .NET Framework 4.7.2;</w:t>
      </w:r>
    </w:p>
    <w:p w14:paraId="36DF1A1C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GitHub;</w:t>
      </w:r>
    </w:p>
    <w:p w14:paraId="27F96B6E">
      <w:pPr>
        <w:rPr>
          <w:szCs w:val="28"/>
          <w:lang w:val="en-US"/>
        </w:rPr>
      </w:pPr>
      <w:r>
        <w:rPr>
          <w:szCs w:val="28"/>
          <w:lang w:val="en-US"/>
        </w:rPr>
        <w:t>− ReSharper;</w:t>
      </w:r>
    </w:p>
    <w:p w14:paraId="269B2AD6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Fine Code Coverage;</w:t>
      </w:r>
    </w:p>
    <w:p w14:paraId="29C71F59">
      <w:pPr>
        <w:rPr>
          <w:szCs w:val="28"/>
          <w:lang w:val="en-US"/>
        </w:rPr>
      </w:pPr>
      <w:r>
        <w:rPr>
          <w:szCs w:val="28"/>
          <w:lang w:val="en-US"/>
        </w:rPr>
        <w:t>− StyleCop.Analyzers 1.1.118;</w:t>
      </w:r>
    </w:p>
    <w:p w14:paraId="570A575F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StyleCop.Analyzers.Unstable 1.2.0.556;</w:t>
      </w:r>
    </w:p>
    <w:p w14:paraId="42C6C0A3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NUnit 3.14.0;</w:t>
      </w:r>
    </w:p>
    <w:p w14:paraId="5DD900FC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NUnit3TestAdapter 3.17.0.</w:t>
      </w:r>
    </w:p>
    <w:p w14:paraId="6907A03B">
      <w:r>
        <w:t xml:space="preserve">Плагин был создан на технологии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поддерживающей широкий набор функций для разработки приложений, включая элементы управления, графику, привязку данных и ввод пользователя[4], а также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4.7.2, программной платформе основанной на сервероцентрической модели.</w:t>
      </w:r>
    </w:p>
    <w:p w14:paraId="649AEBB8">
      <w:pPr>
        <w:rPr>
          <w:szCs w:val="28"/>
        </w:rPr>
      </w:pPr>
      <w:r>
        <w:rPr>
          <w:lang w:val="en-US"/>
        </w:rPr>
        <w:t>GitHub</w:t>
      </w:r>
      <w:r>
        <w:t xml:space="preserve"> </w:t>
      </w:r>
      <w:r>
        <w:rPr>
          <w:szCs w:val="28"/>
        </w:rPr>
        <w:t xml:space="preserve">− платформа с возможностями хранения, распространения и совместной работы над написанием кода. </w:t>
      </w:r>
      <w:r>
        <w:rPr>
          <w:szCs w:val="28"/>
          <w:lang w:val="en-US"/>
        </w:rPr>
        <w:t>Git</w:t>
      </w:r>
      <w:r>
        <w:rPr>
          <w:szCs w:val="28"/>
        </w:rPr>
        <w:t xml:space="preserve"> − система управления версиями, которая интеллектуально отслеживает изменения в файлах.[5]</w:t>
      </w:r>
    </w:p>
    <w:p w14:paraId="2651EE74">
      <w:pPr>
        <w:rPr>
          <w:szCs w:val="28"/>
        </w:rPr>
      </w:pPr>
      <w:r>
        <w:rPr>
          <w:szCs w:val="28"/>
          <w:lang w:val="en-US"/>
        </w:rPr>
        <w:t>ReSharper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помогающее программировать эффективнее. Позволяет исследовать, улучшать, писать и обслуживать код.[6]</w:t>
      </w:r>
    </w:p>
    <w:p w14:paraId="30358E3D">
      <w:pPr>
        <w:rPr>
          <w:szCs w:val="28"/>
        </w:rPr>
      </w:pPr>
      <w:r>
        <w:rPr>
          <w:szCs w:val="28"/>
          <w:lang w:val="en-US"/>
        </w:rPr>
        <w:t>Fine</w:t>
      </w:r>
      <w:r>
        <w:rPr>
          <w:szCs w:val="28"/>
        </w:rPr>
        <w:t xml:space="preserve"> </w:t>
      </w:r>
      <w:r>
        <w:rPr>
          <w:szCs w:val="28"/>
          <w:lang w:val="en-US"/>
        </w:rPr>
        <w:t>Code</w:t>
      </w:r>
      <w:r>
        <w:rPr>
          <w:szCs w:val="28"/>
        </w:rPr>
        <w:t xml:space="preserve"> </w:t>
      </w:r>
      <w:r>
        <w:rPr>
          <w:szCs w:val="28"/>
          <w:lang w:val="en-US"/>
        </w:rPr>
        <w:t>Coverage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визуализирующий покрытие кода модульными тестами.[7]</w:t>
      </w:r>
    </w:p>
    <w:p w14:paraId="119E998C">
      <w:pPr>
        <w:rPr>
          <w:szCs w:val="28"/>
        </w:rPr>
      </w:pPr>
      <w:r>
        <w:rPr>
          <w:szCs w:val="28"/>
          <w:lang w:val="en-US"/>
        </w:rPr>
        <w:t>StyleCop</w:t>
      </w:r>
      <w:r>
        <w:rPr>
          <w:szCs w:val="28"/>
        </w:rPr>
        <w:t xml:space="preserve"> − средство для контроля кода, автоматически находящее синтаксические ошибки.[8]</w:t>
      </w:r>
    </w:p>
    <w:p w14:paraId="0AF55CC9">
      <w:pPr>
        <w:rPr>
          <w:szCs w:val="28"/>
        </w:rPr>
      </w:pPr>
      <w:r>
        <w:rPr>
          <w:szCs w:val="28"/>
          <w:lang w:val="en-US"/>
        </w:rPr>
        <w:t>NUnit</w:t>
      </w:r>
      <w:r>
        <w:rPr>
          <w:szCs w:val="28"/>
        </w:rPr>
        <w:t xml:space="preserve"> − фреймфорк для модульного тестирования всех языков .</w:t>
      </w:r>
      <w:r>
        <w:rPr>
          <w:szCs w:val="28"/>
          <w:lang w:val="en-US"/>
        </w:rPr>
        <w:t>Net</w:t>
      </w:r>
      <w:r>
        <w:rPr>
          <w:szCs w:val="28"/>
        </w:rPr>
        <w:t>.[9]</w:t>
      </w:r>
      <w:r>
        <w:rPr>
          <w:szCs w:val="28"/>
        </w:rPr>
        <w:br w:type="page"/>
      </w:r>
    </w:p>
    <w:p w14:paraId="01F54E9C">
      <w:pPr>
        <w:pStyle w:val="2"/>
      </w:pPr>
      <w:bookmarkStart w:id="4" w:name="_Toc17893"/>
      <w:r>
        <w:t>5 НАЗНАЧЕНИЕ ПЛАГИНА</w:t>
      </w:r>
      <w:bookmarkEnd w:id="4"/>
    </w:p>
    <w:p w14:paraId="3AD56401">
      <w:pPr>
        <w:ind w:firstLine="0"/>
        <w:rPr>
          <w:b/>
          <w:bCs/>
          <w:szCs w:val="28"/>
        </w:rPr>
      </w:pPr>
    </w:p>
    <w:p w14:paraId="276A5016">
      <w:pPr>
        <w:ind w:firstLine="0"/>
        <w:rPr>
          <w:szCs w:val="28"/>
        </w:rPr>
      </w:pPr>
      <w:r>
        <w:rPr>
          <w:szCs w:val="28"/>
        </w:rPr>
        <w:tab/>
      </w:r>
      <w:commentRangeStart w:id="1"/>
      <w:r>
        <w:rPr>
          <w:szCs w:val="28"/>
        </w:rPr>
        <w:t>Назначение разрабатываемого плагина обусловлено быстрым моделированием отвёрток разных видов. Благодаря данному расширению, производители отвёрток смогут наглядно рассмотреть спроектированную модель, при необходимости перестроить под необходимые им параметры.</w:t>
      </w:r>
      <w:commentRangeEnd w:id="1"/>
      <w:r>
        <w:rPr>
          <w:rStyle w:val="7"/>
        </w:rPr>
        <w:commentReference w:id="1"/>
      </w:r>
    </w:p>
    <w:p w14:paraId="348F1EAE">
      <w:pPr>
        <w:rPr>
          <w:szCs w:val="28"/>
        </w:rPr>
      </w:pPr>
      <w:r>
        <w:rPr>
          <w:szCs w:val="28"/>
        </w:rPr>
        <w:br w:type="page"/>
      </w:r>
    </w:p>
    <w:p w14:paraId="7198C602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5" w:name="_Toc13689"/>
      <w:r>
        <w:rPr>
          <w:b/>
          <w:bCs/>
        </w:rPr>
        <w:t>6 ОБЗОР АНАЛОГОВ</w:t>
      </w:r>
      <w:bookmarkEnd w:id="5"/>
    </w:p>
    <w:p w14:paraId="0CF141E7"/>
    <w:p w14:paraId="1E79E21C">
      <w:pPr>
        <w:spacing w:after="0" w:line="360" w:lineRule="auto"/>
        <w:ind w:firstLine="708"/>
      </w:pPr>
      <w:r>
        <w:t>Первым аналогом является приложении «Разъёмные соединения» [10] для Компас-3</w:t>
      </w:r>
      <w:r>
        <w:rPr>
          <w:lang w:val="en-US"/>
        </w:rPr>
        <w:t>D</w:t>
      </w:r>
      <w:r>
        <w:t>, позволяющее формировать и размещать в сборке набор крепёжных элементов. Данное приложение требует оплаты дополнительной лицензии в размере 46 400 руб (+20% НДС) и позволяет создавать болтовые и винтовые соединения, а также шайбы/гайки для соединения. Данный аналог является прямым для разрабатываемого плагина «Отвёртка». Интерфейс взаимодействия представлен на рисунке 6.1.</w:t>
      </w:r>
    </w:p>
    <w:p w14:paraId="44E3FF93">
      <w:pPr>
        <w:ind w:right="59" w:firstLine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539105" cy="3191510"/>
            <wp:effectExtent l="0" t="0" r="10795" b="8890"/>
            <wp:docPr id="10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539105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D0751A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6.1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«Разъёмные соединения»</w:t>
      </w:r>
    </w:p>
    <w:p w14:paraId="4D296A52">
      <w:pPr>
        <w:spacing w:line="360" w:lineRule="auto"/>
        <w:ind w:right="59" w:firstLine="0"/>
        <w:jc w:val="center"/>
        <w:rPr>
          <w:rFonts w:eastAsia="SimSun"/>
          <w:szCs w:val="28"/>
        </w:rPr>
      </w:pPr>
    </w:p>
    <w:p w14:paraId="48E099A4">
      <w:pPr>
        <w:spacing w:after="0"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 специализированный модуль к базовому приложению Компас-3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«Валы и механические передачи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>. Зуборезный инструмент»[11]. Модуль позволяет рассчитать и построить модели червячных фрез для нарезания:</w:t>
      </w:r>
    </w:p>
    <w:p w14:paraId="6B72F7DA">
      <w:pPr>
        <w:tabs>
          <w:tab w:val="left" w:pos="7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− </w:t>
      </w:r>
      <w:r>
        <w:rPr>
          <w:rFonts w:eastAsia="SimSun"/>
          <w:szCs w:val="28"/>
        </w:rPr>
        <w:t xml:space="preserve">цилиндрических зубчатых колес с эвольвентным профилем (черновые </w:t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и чистовые фрезы);</w:t>
      </w:r>
    </w:p>
    <w:p w14:paraId="349B46C7">
      <w:pPr>
        <w:tabs>
          <w:tab w:val="left" w:pos="720"/>
          <w:tab w:val="left" w:pos="840"/>
          <w:tab w:val="left" w:pos="11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− </w:t>
      </w:r>
      <w:r>
        <w:rPr>
          <w:rFonts w:eastAsia="SimSun"/>
          <w:szCs w:val="28"/>
        </w:rPr>
        <w:t>цилиндрических передач Новикова с двумя линиями зацепления;</w:t>
      </w:r>
    </w:p>
    <w:p w14:paraId="43F71F61">
      <w:pPr>
        <w:tabs>
          <w:tab w:val="left" w:pos="7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− </w:t>
      </w:r>
      <w:r>
        <w:rPr>
          <w:rFonts w:eastAsia="SimSun"/>
          <w:szCs w:val="28"/>
        </w:rPr>
        <w:t>звездочек к приводным роликовым и втулочным цепям;</w:t>
      </w:r>
    </w:p>
    <w:p w14:paraId="7A7B92F8">
      <w:pPr>
        <w:tabs>
          <w:tab w:val="left" w:pos="7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− </w:t>
      </w:r>
      <w:r>
        <w:rPr>
          <w:rFonts w:eastAsia="SimSun"/>
          <w:szCs w:val="28"/>
        </w:rPr>
        <w:t xml:space="preserve">червячных колес цилиндрической червячной передачи (черновые и </w:t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чистовые фрезы);</w:t>
      </w:r>
    </w:p>
    <w:p w14:paraId="71C21FEA">
      <w:pPr>
        <w:tabs>
          <w:tab w:val="left" w:pos="7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− </w:t>
      </w:r>
      <w:r>
        <w:rPr>
          <w:rFonts w:eastAsia="SimSun"/>
          <w:szCs w:val="28"/>
        </w:rPr>
        <w:t>шлицевых валов с эвольвентным профилем;</w:t>
      </w:r>
    </w:p>
    <w:p w14:paraId="3F4F3C88">
      <w:pPr>
        <w:tabs>
          <w:tab w:val="left" w:pos="7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− </w:t>
      </w:r>
      <w:r>
        <w:rPr>
          <w:rFonts w:eastAsia="SimSun"/>
          <w:szCs w:val="28"/>
        </w:rPr>
        <w:t>шлицевых валов с прямобочным профилем.</w:t>
      </w:r>
    </w:p>
    <w:p w14:paraId="5DD2163B">
      <w:pPr>
        <w:spacing w:after="0" w:line="360" w:lineRule="auto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Лицензия является платной (216 000 руб.). Данный аналог является прямым к плагину «Отвёртка». Пользовательский интерфейс представлен на рисунке 6.2.</w:t>
      </w:r>
    </w:p>
    <w:p w14:paraId="5FABB3B1">
      <w:pPr>
        <w:spacing w:after="0" w:line="360" w:lineRule="auto"/>
        <w:ind w:firstLine="0"/>
        <w:jc w:val="center"/>
      </w:pPr>
      <w:r>
        <w:drawing>
          <wp:inline distT="0" distB="0" distL="114300" distR="114300">
            <wp:extent cx="5982970" cy="3992880"/>
            <wp:effectExtent l="0" t="0" r="11430" b="7620"/>
            <wp:docPr id="1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97A78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t xml:space="preserve">Рисунок 6.2 </w:t>
      </w:r>
      <w:r>
        <w:rPr>
          <w:szCs w:val="28"/>
        </w:rPr>
        <w:t>−</w:t>
      </w:r>
      <w:r>
        <w:t xml:space="preserve"> Интерфейс приложения «</w:t>
      </w:r>
      <w:r>
        <w:rPr>
          <w:rFonts w:eastAsia="SimSun"/>
          <w:szCs w:val="28"/>
        </w:rPr>
        <w:t>Валы и механические передачи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>. Зуборезный инструмент»</w:t>
      </w:r>
    </w:p>
    <w:p w14:paraId="417C4062">
      <w:pPr>
        <w:rPr>
          <w:rFonts w:eastAsia="SimSun"/>
          <w:szCs w:val="28"/>
        </w:rPr>
      </w:pPr>
      <w:r>
        <w:rPr>
          <w:rFonts w:eastAsia="SimSun"/>
          <w:szCs w:val="28"/>
        </w:rPr>
        <w:br w:type="page"/>
      </w:r>
    </w:p>
    <w:p w14:paraId="56BED3EE">
      <w:pPr>
        <w:pStyle w:val="2"/>
      </w:pPr>
      <w:bookmarkStart w:id="6" w:name="_Toc16292"/>
      <w:r>
        <w:t>7 ОПИСАНИЕ РЕАЛИЗАЦИИ</w:t>
      </w:r>
      <w:bookmarkEnd w:id="6"/>
    </w:p>
    <w:p w14:paraId="71D5339D"/>
    <w:p w14:paraId="1B2A0C4B">
      <w:pPr>
        <w:spacing w:after="0" w:line="360" w:lineRule="auto"/>
        <w:ind w:firstLine="708"/>
      </w:pPr>
      <w:r>
        <w:rPr>
          <w:lang w:val="en-US"/>
        </w:rPr>
        <w:t>UML</w:t>
      </w:r>
      <w:r>
        <w:t xml:space="preserve"> </w:t>
      </w:r>
      <w:r>
        <w:rPr>
          <w:szCs w:val="28"/>
        </w:rPr>
        <w:t>−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37264F45">
      <w:pPr>
        <w:spacing w:after="0" w:line="360" w:lineRule="auto"/>
        <w:ind w:firstLine="0"/>
        <w:rPr>
          <w:szCs w:val="28"/>
        </w:rPr>
      </w:pPr>
      <w:r>
        <w:tab/>
      </w:r>
      <w:r>
        <w:rPr>
          <w:szCs w:val="28"/>
        </w:rPr>
        <w:t>− моделирование бизнеса и подобных процессов;</w:t>
      </w:r>
    </w:p>
    <w:p w14:paraId="53BBE27B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>− анализ, проектирование и внедрения программных систем.</w:t>
      </w:r>
    </w:p>
    <w:p w14:paraId="69EC6F6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UML</w:t>
      </w:r>
      <w:r>
        <w:rPr>
          <w:szCs w:val="28"/>
        </w:rPr>
        <w:t xml:space="preserve"> − это общий язык для бизнес-аналитиков,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бизнес-процессов, структуры и поведения артефактов программных систем.[12]</w:t>
      </w:r>
    </w:p>
    <w:p w14:paraId="2E7AEA1C">
      <w:pPr>
        <w:spacing w:after="0" w:line="360" w:lineRule="auto"/>
        <w:ind w:firstLine="0"/>
      </w:pPr>
      <w:r>
        <w:tab/>
      </w:r>
      <w:r>
        <w:rPr>
          <w:lang w:val="en-US"/>
        </w:rPr>
        <w:t>UML</w:t>
      </w:r>
      <w:r>
        <w:t xml:space="preserve"> диаграмма классов после проектирования для плагина «Отвёртка» представлена на рисунке 7.1.</w:t>
      </w:r>
    </w:p>
    <w:p w14:paraId="3C73FB48">
      <w:pPr>
        <w:ind w:right="59" w:firstLine="0"/>
        <w:jc w:val="center"/>
        <w:rPr>
          <w:rStyle w:val="7"/>
        </w:rPr>
      </w:pPr>
      <w:r>
        <w:drawing>
          <wp:inline distT="0" distB="0" distL="114300" distR="114300">
            <wp:extent cx="5517515" cy="4171950"/>
            <wp:effectExtent l="0" t="0" r="6985" b="6350"/>
            <wp:docPr id="1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0746" cy="417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BB18">
      <w:pPr>
        <w:ind w:right="59" w:firstLine="0"/>
        <w:jc w:val="center"/>
      </w:pPr>
      <w:r>
        <w:t xml:space="preserve">Рисунок 7.1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проектирования для плагина «Отвёртка»</w:t>
      </w:r>
    </w:p>
    <w:p w14:paraId="4DC55B90">
      <w:pPr>
        <w:ind w:firstLine="0"/>
      </w:pPr>
    </w:p>
    <w:p w14:paraId="275686F8">
      <w:r>
        <w:rPr>
          <w:lang w:val="en-US"/>
        </w:rPr>
        <w:t>UML</w:t>
      </w:r>
      <w:r>
        <w:t xml:space="preserve"> диаграмма классов после реализации плагина «Отвёртка» представлена на рисунке 7.2.</w:t>
      </w:r>
    </w:p>
    <w:p w14:paraId="3D84A1E6">
      <w:pPr>
        <w:ind w:firstLine="0"/>
        <w:jc w:val="center"/>
      </w:pPr>
      <w:r>
        <w:drawing>
          <wp:inline distT="0" distB="0" distL="114300" distR="114300">
            <wp:extent cx="5942965" cy="4892675"/>
            <wp:effectExtent l="0" t="0" r="635" b="9525"/>
            <wp:docPr id="1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89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3CB2C">
      <w:pPr>
        <w:ind w:right="59" w:firstLine="0"/>
        <w:jc w:val="center"/>
      </w:pPr>
      <w:r>
        <w:t xml:space="preserve">Рисунок 7.2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реализации плагина «Отвёртка»</w:t>
      </w:r>
    </w:p>
    <w:p w14:paraId="57D62FEC">
      <w:pPr>
        <w:ind w:right="59" w:firstLine="0"/>
        <w:jc w:val="center"/>
      </w:pPr>
    </w:p>
    <w:p w14:paraId="4EF961E0">
      <w:pPr>
        <w:ind w:right="59" w:firstLine="708"/>
      </w:pPr>
      <w:r>
        <w:t>В таблицах ниже представлена информация о свойствах и методах каждого из классов.</w:t>
      </w:r>
    </w:p>
    <w:p w14:paraId="502CB2DA">
      <w:pPr>
        <w:ind w:right="59" w:firstLine="0"/>
        <w:rPr>
          <w:lang w:val="en-US"/>
        </w:rPr>
      </w:pPr>
      <w:r>
        <w:tab/>
      </w:r>
      <w:r>
        <w:t>Таблица 7.1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MainForm</w:t>
      </w:r>
    </w:p>
    <w:tbl>
      <w:tblPr>
        <w:tblStyle w:val="17"/>
        <w:tblW w:w="0" w:type="auto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4"/>
        <w:gridCol w:w="1904"/>
        <w:gridCol w:w="5740"/>
      </w:tblGrid>
      <w:tr w14:paraId="040F3B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</w:tcPr>
          <w:p w14:paraId="5DD64549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904" w:type="dxa"/>
          </w:tcPr>
          <w:p w14:paraId="002CF789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740" w:type="dxa"/>
          </w:tcPr>
          <w:p w14:paraId="5820F977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14:paraId="28F195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</w:tcPr>
          <w:p w14:paraId="57573F06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builder</w:t>
            </w:r>
          </w:p>
        </w:tc>
        <w:tc>
          <w:tcPr>
            <w:tcW w:w="1904" w:type="dxa"/>
          </w:tcPr>
          <w:p w14:paraId="4919A2B8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Builder</w:t>
            </w:r>
          </w:p>
        </w:tc>
        <w:tc>
          <w:tcPr>
            <w:tcW w:w="5740" w:type="dxa"/>
          </w:tcPr>
          <w:p w14:paraId="77844901">
            <w:pPr>
              <w:widowControl w:val="0"/>
              <w:ind w:right="59" w:firstLine="0"/>
              <w:jc w:val="center"/>
            </w:pPr>
            <w:r>
              <w:t>Хранит в себе объект построения</w:t>
            </w:r>
          </w:p>
        </w:tc>
      </w:tr>
      <w:tr w14:paraId="685A53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</w:tcPr>
          <w:p w14:paraId="56F711F6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_parameters</w:t>
            </w:r>
          </w:p>
        </w:tc>
        <w:tc>
          <w:tcPr>
            <w:tcW w:w="1904" w:type="dxa"/>
          </w:tcPr>
          <w:p w14:paraId="5F78EB2C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740" w:type="dxa"/>
          </w:tcPr>
          <w:p w14:paraId="3CE2EAE6">
            <w:pPr>
              <w:widowControl w:val="0"/>
              <w:ind w:right="59" w:firstLine="0"/>
              <w:jc w:val="center"/>
            </w:pPr>
            <w:r>
              <w:t>Хранит в себе параметры для объекта построения</w:t>
            </w:r>
          </w:p>
        </w:tc>
      </w:tr>
    </w:tbl>
    <w:p w14:paraId="6C3B3B7D">
      <w:pPr>
        <w:ind w:right="59" w:firstLine="0"/>
      </w:pPr>
    </w:p>
    <w:p w14:paraId="37662E49">
      <w:pPr>
        <w:ind w:right="59" w:firstLine="0"/>
        <w:rPr>
          <w:lang w:val="en-US"/>
        </w:rPr>
      </w:pPr>
      <w:r>
        <w:tab/>
      </w:r>
      <w:r>
        <w:t>Таблица 7.2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t xml:space="preserve"> Методы класса </w:t>
      </w:r>
      <w:r>
        <w:rPr>
          <w:lang w:val="en-US"/>
        </w:rPr>
        <w:t>MainForm</w:t>
      </w:r>
    </w:p>
    <w:tbl>
      <w:tblPr>
        <w:tblStyle w:val="17"/>
        <w:tblW w:w="9398" w:type="dxa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6"/>
        <w:gridCol w:w="2772"/>
        <w:gridCol w:w="4360"/>
      </w:tblGrid>
      <w:tr w14:paraId="14CB7C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660A745E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772" w:type="dxa"/>
          </w:tcPr>
          <w:p w14:paraId="3A1F2FC9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360" w:type="dxa"/>
          </w:tcPr>
          <w:p w14:paraId="5979129A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14:paraId="769D054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5D8582C4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ButtonCreate_Click</w:t>
            </w:r>
          </w:p>
        </w:tc>
        <w:tc>
          <w:tcPr>
            <w:tcW w:w="2772" w:type="dxa"/>
          </w:tcPr>
          <w:p w14:paraId="65F68925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3DF83884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Запуск построения модели по заданным параметрам</w:t>
            </w:r>
          </w:p>
        </w:tc>
      </w:tr>
      <w:tr w14:paraId="2A4417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00DF7EA3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2772" w:type="dxa"/>
          </w:tcPr>
          <w:p w14:paraId="1909D59C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29548376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Конструктор </w:t>
            </w:r>
            <w:r>
              <w:rPr>
                <w:sz w:val="24"/>
                <w:szCs w:val="24"/>
                <w:lang w:val="en-US"/>
              </w:rPr>
              <w:t>MainForm</w:t>
            </w:r>
          </w:p>
        </w:tc>
      </w:tr>
      <w:tr w14:paraId="6A255F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113DD2FA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FirstValidate</w:t>
            </w:r>
          </w:p>
        </w:tc>
        <w:tc>
          <w:tcPr>
            <w:tcW w:w="2772" w:type="dxa"/>
          </w:tcPr>
          <w:p w14:paraId="0BD38A4A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TextBox, ParameterType</w:t>
            </w:r>
          </w:p>
        </w:tc>
        <w:tc>
          <w:tcPr>
            <w:tcW w:w="4360" w:type="dxa"/>
          </w:tcPr>
          <w:p w14:paraId="4D6D0353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Проверка введённых данных по формату</w:t>
            </w:r>
          </w:p>
        </w:tc>
      </w:tr>
      <w:tr w14:paraId="7B63991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36CBD4A3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TextBoxHandleLength_Leave</w:t>
            </w:r>
          </w:p>
        </w:tc>
        <w:tc>
          <w:tcPr>
            <w:tcW w:w="2772" w:type="dxa"/>
          </w:tcPr>
          <w:p w14:paraId="44A92F7B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298F595A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Обработчик выхода из текстбокса длины ручки</w:t>
            </w:r>
          </w:p>
        </w:tc>
      </w:tr>
      <w:tr w14:paraId="25C883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36F55842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TextBoxHandleWidth_Leave</w:t>
            </w:r>
          </w:p>
        </w:tc>
        <w:tc>
          <w:tcPr>
            <w:tcW w:w="2772" w:type="dxa"/>
          </w:tcPr>
          <w:p w14:paraId="7D479F55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3FB88B65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Обработчик выхода из текстбокса диаметра ручки</w:t>
            </w:r>
          </w:p>
        </w:tc>
      </w:tr>
      <w:tr w14:paraId="7E131A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1879D399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TextBoxRodLength_Leave</w:t>
            </w:r>
          </w:p>
        </w:tc>
        <w:tc>
          <w:tcPr>
            <w:tcW w:w="2772" w:type="dxa"/>
          </w:tcPr>
          <w:p w14:paraId="14B7466A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5614FBF7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Обработчик выхода из текстбокса длины наконечника</w:t>
            </w:r>
          </w:p>
        </w:tc>
      </w:tr>
      <w:tr w14:paraId="48D492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3DDB776F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TextBoxRodWidth_Leave</w:t>
            </w:r>
          </w:p>
        </w:tc>
        <w:tc>
          <w:tcPr>
            <w:tcW w:w="2772" w:type="dxa"/>
          </w:tcPr>
          <w:p w14:paraId="2781A9FA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3462AEB1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Обработчик выхода из текстбокса ширины наконечника</w:t>
            </w:r>
          </w:p>
        </w:tc>
      </w:tr>
      <w:tr w14:paraId="6EDDF0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1DF57BBC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ComboBoxShapeOfRod</w:t>
            </w: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SelectedIndexChanged</w:t>
            </w:r>
          </w:p>
        </w:tc>
        <w:tc>
          <w:tcPr>
            <w:tcW w:w="2772" w:type="dxa"/>
          </w:tcPr>
          <w:p w14:paraId="6D98AD0B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15335F5B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Обработчик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 xml:space="preserve">изменения значения </w:t>
            </w:r>
            <w:r>
              <w:rPr>
                <w:sz w:val="24"/>
                <w:szCs w:val="24"/>
                <w:lang w:val="en-US"/>
              </w:rPr>
              <w:t>ComboBoxShapeOfRod</w:t>
            </w:r>
          </w:p>
        </w:tc>
      </w:tr>
      <w:tr w14:paraId="6F259A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53590720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ComboBoxShapeOfHandle</w:t>
            </w: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SelectedIndexChanged</w:t>
            </w:r>
          </w:p>
        </w:tc>
        <w:tc>
          <w:tcPr>
            <w:tcW w:w="2772" w:type="dxa"/>
          </w:tcPr>
          <w:p w14:paraId="19733D5B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750580A8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Обработчик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 xml:space="preserve">изменения значения </w:t>
            </w:r>
            <w:r>
              <w:rPr>
                <w:sz w:val="24"/>
                <w:szCs w:val="24"/>
                <w:lang w:val="en-US"/>
              </w:rPr>
              <w:t>ComboBoxShapeOfHadle</w:t>
            </w:r>
          </w:p>
        </w:tc>
      </w:tr>
      <w:tr w14:paraId="64CA48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10A508E1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SetColors</w:t>
            </w:r>
          </w:p>
        </w:tc>
        <w:tc>
          <w:tcPr>
            <w:tcW w:w="2772" w:type="dxa"/>
          </w:tcPr>
          <w:p w14:paraId="26525444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ParameterType, int, int, string</w:t>
            </w:r>
          </w:p>
        </w:tc>
        <w:tc>
          <w:tcPr>
            <w:tcW w:w="4360" w:type="dxa"/>
          </w:tcPr>
          <w:p w14:paraId="3F7774D8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Устанавливает цвета для всех текст боксов по результатам проверки, </w:t>
            </w:r>
            <w:r>
              <w:rPr>
                <w:sz w:val="24"/>
                <w:szCs w:val="24"/>
                <w:lang w:val="en-US"/>
              </w:rPr>
              <w:t>int</w:t>
            </w:r>
            <w:r>
              <w:rPr>
                <w:sz w:val="24"/>
                <w:szCs w:val="24"/>
              </w:rPr>
              <w:t xml:space="preserve"> − выбор цвета для закраски, </w:t>
            </w:r>
            <w:r>
              <w:rPr>
                <w:sz w:val="24"/>
                <w:szCs w:val="24"/>
                <w:lang w:val="en-US"/>
              </w:rPr>
              <w:t>int</w:t>
            </w:r>
            <w:r>
              <w:rPr>
                <w:sz w:val="24"/>
                <w:szCs w:val="24"/>
              </w:rPr>
              <w:t xml:space="preserve"> − выбор причины закраски, </w:t>
            </w:r>
            <w:r>
              <w:rPr>
                <w:sz w:val="24"/>
                <w:szCs w:val="24"/>
                <w:lang w:val="en-US"/>
              </w:rPr>
              <w:t>string</w:t>
            </w:r>
            <w:r>
              <w:rPr>
                <w:sz w:val="24"/>
                <w:szCs w:val="24"/>
              </w:rPr>
              <w:t xml:space="preserve"> − передаваемый текст ошибки для установки правильного </w:t>
            </w:r>
            <w:r>
              <w:rPr>
                <w:sz w:val="24"/>
                <w:szCs w:val="24"/>
                <w:lang w:val="en-US"/>
              </w:rPr>
              <w:t>toolTip</w:t>
            </w:r>
          </w:p>
        </w:tc>
      </w:tr>
      <w:tr w14:paraId="182F5A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3F4D3683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SecondValidate</w:t>
            </w:r>
          </w:p>
        </w:tc>
        <w:tc>
          <w:tcPr>
            <w:tcW w:w="2772" w:type="dxa"/>
          </w:tcPr>
          <w:p w14:paraId="103126C5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TextBox, ParameterType</w:t>
            </w:r>
          </w:p>
        </w:tc>
        <w:tc>
          <w:tcPr>
            <w:tcW w:w="4360" w:type="dxa"/>
          </w:tcPr>
          <w:p w14:paraId="48A90B9D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Вызов валидации параметров</w:t>
            </w:r>
          </w:p>
        </w:tc>
      </w:tr>
      <w:tr w14:paraId="17DE5F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6BBA6ED7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Form1_Load</w:t>
            </w:r>
          </w:p>
        </w:tc>
        <w:tc>
          <w:tcPr>
            <w:tcW w:w="2772" w:type="dxa"/>
          </w:tcPr>
          <w:p w14:paraId="6A3B132E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775BCD42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Инициализация параметров при загрузке формы</w:t>
            </w:r>
          </w:p>
        </w:tc>
      </w:tr>
    </w:tbl>
    <w:p w14:paraId="48FCDBA2">
      <w:pPr>
        <w:ind w:right="59" w:firstLine="0"/>
      </w:pPr>
    </w:p>
    <w:p w14:paraId="2782AAD2">
      <w:pPr>
        <w:ind w:right="59"/>
      </w:pPr>
      <w:r>
        <w:t xml:space="preserve">Таблица 7.3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Parameters</w:t>
      </w:r>
    </w:p>
    <w:tbl>
      <w:tblPr>
        <w:tblStyle w:val="17"/>
        <w:tblW w:w="0" w:type="auto"/>
        <w:tblInd w:w="1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6"/>
        <w:gridCol w:w="2763"/>
        <w:gridCol w:w="4895"/>
      </w:tblGrid>
      <w:tr w14:paraId="2E7F46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6" w:type="dxa"/>
          </w:tcPr>
          <w:p w14:paraId="5AE01361">
            <w:pPr>
              <w:widowControl w:val="0"/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763" w:type="dxa"/>
          </w:tcPr>
          <w:p w14:paraId="615448F4">
            <w:pPr>
              <w:widowControl w:val="0"/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4895" w:type="dxa"/>
          </w:tcPr>
          <w:p w14:paraId="797F94E0">
            <w:pPr>
              <w:widowControl w:val="0"/>
              <w:ind w:right="59" w:firstLine="0"/>
              <w:jc w:val="center"/>
            </w:pPr>
            <w:r>
              <w:t>Описание</w:t>
            </w:r>
          </w:p>
        </w:tc>
      </w:tr>
      <w:tr w14:paraId="6603E2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6" w:type="dxa"/>
          </w:tcPr>
          <w:p w14:paraId="63B59B19">
            <w:pPr>
              <w:widowControl w:val="0"/>
              <w:ind w:right="59" w:firstLine="0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parameter</w:t>
            </w:r>
          </w:p>
        </w:tc>
        <w:tc>
          <w:tcPr>
            <w:tcW w:w="2763" w:type="dxa"/>
          </w:tcPr>
          <w:p w14:paraId="490BF63B">
            <w:pPr>
              <w:widowControl w:val="0"/>
              <w:ind w:right="59" w:firstLine="0"/>
              <w:jc w:val="center"/>
            </w:pPr>
            <w:r>
              <w:rPr>
                <w:lang w:val="en-US"/>
              </w:rPr>
              <w:t>Dictionary&lt;ParameterType, Parameter&gt;</w:t>
            </w:r>
          </w:p>
        </w:tc>
        <w:tc>
          <w:tcPr>
            <w:tcW w:w="4895" w:type="dxa"/>
          </w:tcPr>
          <w:p w14:paraId="6AF221B4">
            <w:pPr>
              <w:widowControl w:val="0"/>
              <w:ind w:right="59" w:firstLine="0"/>
              <w:jc w:val="center"/>
            </w:pPr>
            <w:r>
              <w:t>Хранит в себе словарь параметра</w:t>
            </w:r>
          </w:p>
        </w:tc>
      </w:tr>
      <w:tr w14:paraId="5C83CB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6" w:type="dxa"/>
          </w:tcPr>
          <w:p w14:paraId="3E0CF9F0">
            <w:pPr>
              <w:widowControl w:val="0"/>
              <w:ind w:right="59" w:firstLine="0"/>
              <w:rPr>
                <w:lang w:val="en-US"/>
              </w:rPr>
            </w:pPr>
            <w:r>
              <w:rPr>
                <w:lang w:val="en-US"/>
              </w:rPr>
              <w:t>_parameters</w:t>
            </w:r>
          </w:p>
        </w:tc>
        <w:tc>
          <w:tcPr>
            <w:tcW w:w="2763" w:type="dxa"/>
          </w:tcPr>
          <w:p w14:paraId="12DD49DA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Dictionary&lt;ParameterType, Parameter&gt;</w:t>
            </w:r>
          </w:p>
        </w:tc>
        <w:tc>
          <w:tcPr>
            <w:tcW w:w="4895" w:type="dxa"/>
          </w:tcPr>
          <w:p w14:paraId="4E66E59E">
            <w:pPr>
              <w:widowControl w:val="0"/>
              <w:ind w:right="59" w:firstLine="0"/>
              <w:jc w:val="center"/>
            </w:pPr>
            <w:r>
              <w:t>Хранит в себе словарь всех параметров</w:t>
            </w:r>
          </w:p>
        </w:tc>
      </w:tr>
      <w:tr w14:paraId="4719D6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6" w:type="dxa"/>
          </w:tcPr>
          <w:p w14:paraId="472E0C14">
            <w:pPr>
              <w:widowControl w:val="0"/>
              <w:ind w:right="59" w:firstLine="0"/>
              <w:rPr>
                <w:lang w:val="en-US"/>
              </w:rPr>
            </w:pPr>
            <w:r>
              <w:rPr>
                <w:lang w:val="en-US"/>
              </w:rPr>
              <w:t>_handleType</w:t>
            </w:r>
          </w:p>
        </w:tc>
        <w:tc>
          <w:tcPr>
            <w:tcW w:w="2763" w:type="dxa"/>
          </w:tcPr>
          <w:p w14:paraId="4C92333B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HandleType</w:t>
            </w:r>
          </w:p>
        </w:tc>
        <w:tc>
          <w:tcPr>
            <w:tcW w:w="4895" w:type="dxa"/>
          </w:tcPr>
          <w:p w14:paraId="1FC441B7">
            <w:pPr>
              <w:widowControl w:val="0"/>
              <w:ind w:right="59" w:firstLine="0"/>
              <w:jc w:val="center"/>
            </w:pPr>
            <w:r>
              <w:t>Хранит в себе тип ручки (цилиндрическая/шестиугольная призма)</w:t>
            </w:r>
          </w:p>
        </w:tc>
      </w:tr>
      <w:tr w14:paraId="0740640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6" w:type="dxa"/>
          </w:tcPr>
          <w:p w14:paraId="4552880F">
            <w:pPr>
              <w:widowControl w:val="0"/>
              <w:ind w:right="59" w:firstLine="0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rodType</w:t>
            </w:r>
          </w:p>
        </w:tc>
        <w:tc>
          <w:tcPr>
            <w:tcW w:w="2763" w:type="dxa"/>
          </w:tcPr>
          <w:p w14:paraId="0A3A7E85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RodType</w:t>
            </w:r>
          </w:p>
        </w:tc>
        <w:tc>
          <w:tcPr>
            <w:tcW w:w="4895" w:type="dxa"/>
          </w:tcPr>
          <w:p w14:paraId="01146A58">
            <w:pPr>
              <w:widowControl w:val="0"/>
              <w:ind w:right="59" w:firstLine="0"/>
              <w:jc w:val="center"/>
            </w:pPr>
            <w:r>
              <w:t>Хранит в себе тип наконечника (плоский/крестообразный)</w:t>
            </w:r>
          </w:p>
        </w:tc>
      </w:tr>
    </w:tbl>
    <w:p w14:paraId="4C49FA8B">
      <w:pPr>
        <w:ind w:right="59" w:firstLine="0"/>
      </w:pPr>
    </w:p>
    <w:p w14:paraId="4D1D8CF6">
      <w:pPr>
        <w:ind w:right="59" w:firstLine="708"/>
        <w:rPr>
          <w:lang w:val="en-US"/>
        </w:rPr>
      </w:pPr>
      <w:r>
        <w:t xml:space="preserve">Таблица 7.4 </w:t>
      </w:r>
      <w:r>
        <w:rPr>
          <w:szCs w:val="28"/>
        </w:rPr>
        <w:t>− Методы</w:t>
      </w:r>
      <w:r>
        <w:t xml:space="preserve"> класса </w:t>
      </w:r>
      <w:r>
        <w:rPr>
          <w:lang w:val="en-US"/>
        </w:rPr>
        <w:t>Parameters</w:t>
      </w:r>
    </w:p>
    <w:tbl>
      <w:tblPr>
        <w:tblStyle w:val="17"/>
        <w:tblW w:w="9363" w:type="dxa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2"/>
        <w:gridCol w:w="1732"/>
        <w:gridCol w:w="2324"/>
        <w:gridCol w:w="2605"/>
      </w:tblGrid>
      <w:tr w14:paraId="23D002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8" w:hRule="atLeast"/>
        </w:trPr>
        <w:tc>
          <w:tcPr>
            <w:tcW w:w="2702" w:type="dxa"/>
          </w:tcPr>
          <w:p w14:paraId="01B58F17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1732" w:type="dxa"/>
          </w:tcPr>
          <w:p w14:paraId="2D3F110A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2324" w:type="dxa"/>
          </w:tcPr>
          <w:p w14:paraId="677D8280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2605" w:type="dxa"/>
          </w:tcPr>
          <w:p w14:paraId="55045F7C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14:paraId="2F2598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2" w:hRule="atLeast"/>
        </w:trPr>
        <w:tc>
          <w:tcPr>
            <w:tcW w:w="2702" w:type="dxa"/>
          </w:tcPr>
          <w:p w14:paraId="7E0EC5A6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732" w:type="dxa"/>
          </w:tcPr>
          <w:p w14:paraId="17C15E2E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324" w:type="dxa"/>
          </w:tcPr>
          <w:p w14:paraId="7046BB56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605" w:type="dxa"/>
          </w:tcPr>
          <w:p w14:paraId="648DCE06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Валидирует зависимые параметры</w:t>
            </w:r>
          </w:p>
        </w:tc>
      </w:tr>
      <w:tr w14:paraId="081AEC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2" w:hRule="atLeast"/>
        </w:trPr>
        <w:tc>
          <w:tcPr>
            <w:tcW w:w="2702" w:type="dxa"/>
          </w:tcPr>
          <w:p w14:paraId="50608AD5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SetParameter</w:t>
            </w:r>
          </w:p>
        </w:tc>
        <w:tc>
          <w:tcPr>
            <w:tcW w:w="1732" w:type="dxa"/>
          </w:tcPr>
          <w:p w14:paraId="22BAEBDE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ParameterType, Parameter</w:t>
            </w:r>
          </w:p>
        </w:tc>
        <w:tc>
          <w:tcPr>
            <w:tcW w:w="2324" w:type="dxa"/>
          </w:tcPr>
          <w:p w14:paraId="77F758FF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605" w:type="dxa"/>
          </w:tcPr>
          <w:p w14:paraId="671E1510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Устанавливает параметр</w:t>
            </w:r>
          </w:p>
        </w:tc>
      </w:tr>
      <w:tr w14:paraId="520B59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9" w:hRule="atLeast"/>
        </w:trPr>
        <w:tc>
          <w:tcPr>
            <w:tcW w:w="2702" w:type="dxa"/>
          </w:tcPr>
          <w:p w14:paraId="0BE9A42B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AllParameters</w:t>
            </w:r>
          </w:p>
        </w:tc>
        <w:tc>
          <w:tcPr>
            <w:tcW w:w="1732" w:type="dxa"/>
          </w:tcPr>
          <w:p w14:paraId="1D4BC1F1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324" w:type="dxa"/>
          </w:tcPr>
          <w:p w14:paraId="7E5BF67D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2605" w:type="dxa"/>
          </w:tcPr>
          <w:p w14:paraId="290C259A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Свойство для поля </w:t>
            </w:r>
            <w:r>
              <w:rPr>
                <w:sz w:val="24"/>
                <w:szCs w:val="24"/>
                <w:lang w:val="en-US"/>
              </w:rPr>
              <w:t>_parameters</w:t>
            </w:r>
          </w:p>
        </w:tc>
      </w:tr>
      <w:tr w14:paraId="22C074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5" w:hRule="atLeast"/>
        </w:trPr>
        <w:tc>
          <w:tcPr>
            <w:tcW w:w="2702" w:type="dxa"/>
          </w:tcPr>
          <w:p w14:paraId="1865A086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ShapeOfRod</w:t>
            </w:r>
          </w:p>
        </w:tc>
        <w:tc>
          <w:tcPr>
            <w:tcW w:w="1732" w:type="dxa"/>
          </w:tcPr>
          <w:p w14:paraId="0DCBEE01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324" w:type="dxa"/>
          </w:tcPr>
          <w:p w14:paraId="63764E1D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RodType</w:t>
            </w:r>
          </w:p>
        </w:tc>
        <w:tc>
          <w:tcPr>
            <w:tcW w:w="2605" w:type="dxa"/>
          </w:tcPr>
          <w:p w14:paraId="4C9F9FC0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Устанавливает и возвращает форму наконечника</w:t>
            </w:r>
          </w:p>
        </w:tc>
      </w:tr>
      <w:tr w14:paraId="215F89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2" w:type="dxa"/>
          </w:tcPr>
          <w:p w14:paraId="4C368E23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ShapeOfHandle</w:t>
            </w:r>
          </w:p>
        </w:tc>
        <w:tc>
          <w:tcPr>
            <w:tcW w:w="1732" w:type="dxa"/>
          </w:tcPr>
          <w:p w14:paraId="63F7A4BD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324" w:type="dxa"/>
          </w:tcPr>
          <w:p w14:paraId="2E77C033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HandleType</w:t>
            </w:r>
          </w:p>
        </w:tc>
        <w:tc>
          <w:tcPr>
            <w:tcW w:w="2605" w:type="dxa"/>
          </w:tcPr>
          <w:p w14:paraId="431540B0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Устанавливает и возвращает форму ручки</w:t>
            </w:r>
          </w:p>
        </w:tc>
      </w:tr>
    </w:tbl>
    <w:p w14:paraId="6936BD49">
      <w:pPr>
        <w:ind w:right="59" w:firstLine="0"/>
        <w:rPr>
          <w:lang w:val="en-US"/>
        </w:rPr>
      </w:pPr>
      <w:r>
        <w:tab/>
      </w:r>
      <w:r>
        <w:t xml:space="preserve">Таблица 7.5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Builder</w:t>
      </w:r>
    </w:p>
    <w:tbl>
      <w:tblPr>
        <w:tblStyle w:val="17"/>
        <w:tblW w:w="0" w:type="auto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9"/>
        <w:gridCol w:w="2295"/>
        <w:gridCol w:w="5522"/>
      </w:tblGrid>
      <w:tr w14:paraId="31F183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1569" w:type="dxa"/>
          </w:tcPr>
          <w:p w14:paraId="740899B8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295" w:type="dxa"/>
          </w:tcPr>
          <w:p w14:paraId="08FE1FE2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522" w:type="dxa"/>
          </w:tcPr>
          <w:p w14:paraId="1819D448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14:paraId="146166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8" w:hRule="atLeast"/>
        </w:trPr>
        <w:tc>
          <w:tcPr>
            <w:tcW w:w="1569" w:type="dxa"/>
          </w:tcPr>
          <w:p w14:paraId="19601184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2295" w:type="dxa"/>
          </w:tcPr>
          <w:p w14:paraId="158CC1AF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5522" w:type="dxa"/>
          </w:tcPr>
          <w:p w14:paraId="53EF0A0D">
            <w:pPr>
              <w:widowControl w:val="0"/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</w:tbl>
    <w:p w14:paraId="77A20A14">
      <w:pPr>
        <w:ind w:right="59" w:firstLine="0"/>
      </w:pPr>
    </w:p>
    <w:p w14:paraId="1E6995DB">
      <w:pPr>
        <w:ind w:right="59" w:firstLine="708"/>
        <w:rPr>
          <w:lang w:val="en-US"/>
        </w:rPr>
      </w:pPr>
      <w:r>
        <w:t xml:space="preserve">Таблица 7.6 </w:t>
      </w:r>
      <w:r>
        <w:rPr>
          <w:szCs w:val="28"/>
        </w:rPr>
        <w:t xml:space="preserve">− </w:t>
      </w:r>
      <w:r>
        <w:t xml:space="preserve">Методы класса </w:t>
      </w:r>
      <w:r>
        <w:rPr>
          <w:lang w:val="en-US"/>
        </w:rPr>
        <w:t>Builder</w:t>
      </w:r>
    </w:p>
    <w:tbl>
      <w:tblPr>
        <w:tblStyle w:val="17"/>
        <w:tblW w:w="0" w:type="auto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5"/>
        <w:gridCol w:w="2051"/>
        <w:gridCol w:w="5218"/>
      </w:tblGrid>
      <w:tr w14:paraId="1C2603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5" w:type="dxa"/>
          </w:tcPr>
          <w:p w14:paraId="53A6BE4F">
            <w:pPr>
              <w:widowControl w:val="0"/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51" w:type="dxa"/>
          </w:tcPr>
          <w:p w14:paraId="3EDFCF0A">
            <w:pPr>
              <w:widowControl w:val="0"/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5218" w:type="dxa"/>
          </w:tcPr>
          <w:p w14:paraId="2B169384">
            <w:pPr>
              <w:widowControl w:val="0"/>
              <w:ind w:right="59" w:firstLine="0"/>
              <w:jc w:val="center"/>
            </w:pPr>
            <w:r>
              <w:t>Описание</w:t>
            </w:r>
          </w:p>
        </w:tc>
      </w:tr>
      <w:tr w14:paraId="19352E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5" w:type="dxa"/>
          </w:tcPr>
          <w:p w14:paraId="79600E99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</w:t>
            </w:r>
          </w:p>
        </w:tc>
        <w:tc>
          <w:tcPr>
            <w:tcW w:w="2051" w:type="dxa"/>
          </w:tcPr>
          <w:p w14:paraId="751CF505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72F0C151">
            <w:pPr>
              <w:widowControl w:val="0"/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14:paraId="35EA85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9" w:hRule="atLeast"/>
        </w:trPr>
        <w:tc>
          <w:tcPr>
            <w:tcW w:w="2095" w:type="dxa"/>
          </w:tcPr>
          <w:p w14:paraId="2834524F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BuildRod</w:t>
            </w:r>
          </w:p>
        </w:tc>
        <w:tc>
          <w:tcPr>
            <w:tcW w:w="2051" w:type="dxa"/>
          </w:tcPr>
          <w:p w14:paraId="7A467344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7BC0FE59">
            <w:pPr>
              <w:widowControl w:val="0"/>
              <w:ind w:right="59" w:firstLine="0"/>
              <w:jc w:val="center"/>
            </w:pPr>
            <w:r>
              <w:t>Построение стержня отвёртки</w:t>
            </w:r>
          </w:p>
        </w:tc>
      </w:tr>
      <w:tr w14:paraId="690783C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4" w:hRule="atLeast"/>
        </w:trPr>
        <w:tc>
          <w:tcPr>
            <w:tcW w:w="2095" w:type="dxa"/>
            <w:tcBorders>
              <w:bottom w:val="nil"/>
            </w:tcBorders>
          </w:tcPr>
          <w:p w14:paraId="011FEC94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BuildHandle</w:t>
            </w:r>
          </w:p>
        </w:tc>
        <w:tc>
          <w:tcPr>
            <w:tcW w:w="2051" w:type="dxa"/>
            <w:tcBorders>
              <w:bottom w:val="nil"/>
            </w:tcBorders>
          </w:tcPr>
          <w:p w14:paraId="40C38E55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  <w:tcBorders>
              <w:bottom w:val="nil"/>
            </w:tcBorders>
          </w:tcPr>
          <w:p w14:paraId="29381EEF">
            <w:pPr>
              <w:widowControl w:val="0"/>
              <w:ind w:right="59" w:firstLine="0"/>
              <w:jc w:val="center"/>
            </w:pPr>
            <w:r>
              <w:t>Построение ручки отвёртки</w:t>
            </w:r>
          </w:p>
        </w:tc>
      </w:tr>
      <w:tr w14:paraId="0070C6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5" w:type="dxa"/>
          </w:tcPr>
          <w:p w14:paraId="605731AC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Helper</w:t>
            </w:r>
          </w:p>
        </w:tc>
        <w:tc>
          <w:tcPr>
            <w:tcW w:w="2051" w:type="dxa"/>
          </w:tcPr>
          <w:p w14:paraId="0C197F29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  <w:lang w:val="en-US"/>
              </w:rPr>
              <w:t>double[,], int[], int[], double[], int[], int[]</w:t>
            </w:r>
          </w:p>
        </w:tc>
        <w:tc>
          <w:tcPr>
            <w:tcW w:w="5218" w:type="dxa"/>
          </w:tcPr>
          <w:p w14:paraId="492FFC0B">
            <w:pPr>
              <w:widowControl w:val="0"/>
              <w:ind w:right="59" w:firstLine="0"/>
              <w:jc w:val="center"/>
            </w:pPr>
            <w:r>
              <w:t>Вспомогательный метод, позволяющий избавиться от дублирования кода (повторяет цикл операций: создать эскиз, создать линию, выдавить).</w:t>
            </w:r>
          </w:p>
          <w:p w14:paraId="50E51C05">
            <w:pPr>
              <w:widowControl w:val="0"/>
              <w:ind w:right="59" w:firstLine="0"/>
              <w:jc w:val="center"/>
            </w:pPr>
            <w:r>
              <w:rPr>
                <w:lang w:val="en-US"/>
              </w:rPr>
              <w:t>double</w:t>
            </w:r>
            <w:r>
              <w:t xml:space="preserve">[,] двумерный массив с координатами точек по которым строится линия, </w:t>
            </w:r>
            <w:r>
              <w:rPr>
                <w:lang w:val="en-US"/>
              </w:rPr>
              <w:t>int</w:t>
            </w:r>
            <w:r>
              <w:t xml:space="preserve">[] тип выдавливания, </w:t>
            </w:r>
            <w:r>
              <w:rPr>
                <w:lang w:val="en-US"/>
              </w:rPr>
              <w:t>int</w:t>
            </w:r>
            <w:r>
              <w:t xml:space="preserve">[] тип эскиза (на какой плоскости), </w:t>
            </w:r>
            <w:r>
              <w:rPr>
                <w:lang w:val="en-US"/>
              </w:rPr>
              <w:t>double</w:t>
            </w:r>
            <w:r>
              <w:t xml:space="preserve">[] глубина выдавливания, </w:t>
            </w:r>
            <w:r>
              <w:rPr>
                <w:lang w:val="en-US"/>
              </w:rPr>
              <w:t>int</w:t>
            </w:r>
            <w:r>
              <w:t xml:space="preserve">[] начало для сбора точек в двумерном массиве, </w:t>
            </w:r>
            <w:r>
              <w:rPr>
                <w:lang w:val="en-US"/>
              </w:rPr>
              <w:t>int</w:t>
            </w:r>
            <w:r>
              <w:t>[] количество сборов точек (построенных линий)</w:t>
            </w:r>
          </w:p>
        </w:tc>
      </w:tr>
    </w:tbl>
    <w:p w14:paraId="017B2E49">
      <w:pPr>
        <w:ind w:right="59" w:firstLine="0"/>
      </w:pPr>
    </w:p>
    <w:p w14:paraId="6DAB5293">
      <w:pPr>
        <w:ind w:right="59" w:firstLine="708"/>
        <w:rPr>
          <w:lang w:val="en-US"/>
        </w:rPr>
      </w:pPr>
      <w:r>
        <w:t xml:space="preserve">Таблица 7.7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Parameter</w:t>
      </w:r>
    </w:p>
    <w:tbl>
      <w:tblPr>
        <w:tblStyle w:val="17"/>
        <w:tblW w:w="0" w:type="auto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6"/>
        <w:gridCol w:w="1834"/>
        <w:gridCol w:w="5898"/>
      </w:tblGrid>
      <w:tr w14:paraId="648F67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2" w:hRule="atLeast"/>
        </w:trPr>
        <w:tc>
          <w:tcPr>
            <w:tcW w:w="1556" w:type="dxa"/>
          </w:tcPr>
          <w:p w14:paraId="608BD59C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834" w:type="dxa"/>
          </w:tcPr>
          <w:p w14:paraId="6F8EAB18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898" w:type="dxa"/>
          </w:tcPr>
          <w:p w14:paraId="4F46A75C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14:paraId="2C4A56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</w:trPr>
        <w:tc>
          <w:tcPr>
            <w:tcW w:w="1556" w:type="dxa"/>
          </w:tcPr>
          <w:p w14:paraId="6C748713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_maxValue</w:t>
            </w:r>
          </w:p>
        </w:tc>
        <w:tc>
          <w:tcPr>
            <w:tcW w:w="1834" w:type="dxa"/>
          </w:tcPr>
          <w:p w14:paraId="4D6ECA2E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898" w:type="dxa"/>
          </w:tcPr>
          <w:p w14:paraId="2E4F1E4E">
            <w:pPr>
              <w:widowControl w:val="0"/>
              <w:ind w:right="59" w:firstLine="0"/>
              <w:jc w:val="center"/>
            </w:pPr>
            <w:r>
              <w:t>Максимально допустимое значение параметра</w:t>
            </w:r>
          </w:p>
        </w:tc>
      </w:tr>
      <w:tr w14:paraId="495ECC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3" w:hRule="atLeast"/>
        </w:trPr>
        <w:tc>
          <w:tcPr>
            <w:tcW w:w="1556" w:type="dxa"/>
          </w:tcPr>
          <w:p w14:paraId="3AEFCBDD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_minValue</w:t>
            </w:r>
          </w:p>
        </w:tc>
        <w:tc>
          <w:tcPr>
            <w:tcW w:w="1834" w:type="dxa"/>
          </w:tcPr>
          <w:p w14:paraId="1C6CA046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898" w:type="dxa"/>
          </w:tcPr>
          <w:p w14:paraId="0E4D5FBF">
            <w:pPr>
              <w:widowControl w:val="0"/>
              <w:ind w:right="59" w:firstLine="0"/>
              <w:jc w:val="center"/>
            </w:pPr>
            <w:r>
              <w:t>Минимально допустимое значение параметра</w:t>
            </w:r>
          </w:p>
        </w:tc>
      </w:tr>
      <w:tr w14:paraId="4721FB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1556" w:type="dxa"/>
          </w:tcPr>
          <w:p w14:paraId="54D24161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_value</w:t>
            </w:r>
          </w:p>
        </w:tc>
        <w:tc>
          <w:tcPr>
            <w:tcW w:w="1834" w:type="dxa"/>
          </w:tcPr>
          <w:p w14:paraId="21231848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898" w:type="dxa"/>
          </w:tcPr>
          <w:p w14:paraId="5A67472A">
            <w:pPr>
              <w:widowControl w:val="0"/>
              <w:ind w:right="59" w:firstLine="0"/>
              <w:jc w:val="center"/>
            </w:pPr>
            <w:r>
              <w:t>Значение параметра</w:t>
            </w:r>
          </w:p>
        </w:tc>
      </w:tr>
    </w:tbl>
    <w:p w14:paraId="7DB10D7B">
      <w:pPr>
        <w:ind w:right="59" w:firstLine="708"/>
      </w:pPr>
    </w:p>
    <w:p w14:paraId="0C5F2737">
      <w:pPr>
        <w:ind w:right="59" w:firstLine="708"/>
        <w:rPr>
          <w:lang w:val="en-US"/>
        </w:rPr>
      </w:pPr>
      <w:r>
        <w:t xml:space="preserve">Таблица </w:t>
      </w:r>
      <w:r>
        <w:rPr>
          <w:lang w:val="en-US"/>
        </w:rPr>
        <w:t>7</w:t>
      </w:r>
      <w:r>
        <w:t xml:space="preserve">.8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Методы класса </w:t>
      </w:r>
      <w:r>
        <w:rPr>
          <w:lang w:val="en-US"/>
        </w:rPr>
        <w:t>Parameter</w:t>
      </w:r>
    </w:p>
    <w:tbl>
      <w:tblPr>
        <w:tblStyle w:val="17"/>
        <w:tblW w:w="9262" w:type="dxa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9"/>
        <w:gridCol w:w="7833"/>
      </w:tblGrid>
      <w:tr w14:paraId="2E295C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1429" w:type="dxa"/>
            <w:tcBorders>
              <w:tl2br w:val="nil"/>
              <w:tr2bl w:val="nil"/>
            </w:tcBorders>
          </w:tcPr>
          <w:p w14:paraId="39702274">
            <w:pPr>
              <w:widowControl w:val="0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1DE67BD5">
            <w:pPr>
              <w:widowControl w:val="0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14:paraId="0B8721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9" w:hRule="atLeast"/>
        </w:trPr>
        <w:tc>
          <w:tcPr>
            <w:tcW w:w="1429" w:type="dxa"/>
            <w:tcBorders>
              <w:tl2br w:val="nil"/>
              <w:tr2bl w:val="nil"/>
            </w:tcBorders>
          </w:tcPr>
          <w:p w14:paraId="03E1421C">
            <w:pPr>
              <w:widowControl w:val="0"/>
              <w:spacing w:beforeAutospacing="1" w:after="0" w:afterAutospacing="1" w:line="386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 w:eastAsia="zh-CN" w:bidi="ar"/>
              </w:rPr>
              <w:t>Value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73B1EABC">
            <w:pPr>
              <w:widowControl w:val="0"/>
              <w:spacing w:beforeAutospacing="1" w:after="0" w:afterAutospacing="1" w:line="386" w:lineRule="auto"/>
              <w:ind w:firstLine="0"/>
              <w:jc w:val="center"/>
              <w:rPr>
                <w:szCs w:val="28"/>
                <w:lang w:eastAsia="zh-CN" w:bidi="ar"/>
              </w:rPr>
            </w:pPr>
            <w:r>
              <w:rPr>
                <w:szCs w:val="28"/>
                <w:lang w:eastAsia="zh-CN" w:bidi="ar"/>
              </w:rPr>
              <w:t xml:space="preserve">Свойство для поля </w:t>
            </w:r>
            <w:r>
              <w:rPr>
                <w:szCs w:val="28"/>
                <w:lang w:val="en-US" w:eastAsia="zh-CN" w:bidi="ar"/>
              </w:rPr>
              <w:t>_value</w:t>
            </w:r>
          </w:p>
        </w:tc>
      </w:tr>
      <w:tr w14:paraId="2ED1059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8" w:hRule="atLeast"/>
        </w:trPr>
        <w:tc>
          <w:tcPr>
            <w:tcW w:w="1429" w:type="dxa"/>
            <w:tcBorders>
              <w:tl2br w:val="nil"/>
              <w:tr2bl w:val="nil"/>
            </w:tcBorders>
          </w:tcPr>
          <w:p w14:paraId="5A29EC2D">
            <w:pPr>
              <w:widowControl w:val="0"/>
              <w:spacing w:beforeAutospacing="1" w:after="0" w:afterAutospacing="1" w:line="386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>
              <w:rPr>
                <w:lang w:val="en-US"/>
              </w:rPr>
              <w:t>MaxValue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15566799">
            <w:pPr>
              <w:widowControl w:val="0"/>
              <w:spacing w:beforeAutospacing="1" w:after="0" w:afterAutospacing="1" w:line="386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>
              <w:rPr>
                <w:szCs w:val="28"/>
                <w:lang w:eastAsia="zh-CN" w:bidi="ar"/>
              </w:rPr>
              <w:t>Свойство для поля</w:t>
            </w:r>
            <w:r>
              <w:rPr>
                <w:szCs w:val="28"/>
                <w:lang w:val="en-US" w:eastAsia="zh-CN" w:bidi="ar"/>
              </w:rPr>
              <w:t xml:space="preserve"> _maxValue</w:t>
            </w:r>
          </w:p>
        </w:tc>
      </w:tr>
      <w:tr w14:paraId="1A683E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4" w:hRule="atLeast"/>
        </w:trPr>
        <w:tc>
          <w:tcPr>
            <w:tcW w:w="1429" w:type="dxa"/>
            <w:tcBorders>
              <w:tl2br w:val="nil"/>
              <w:tr2bl w:val="nil"/>
            </w:tcBorders>
          </w:tcPr>
          <w:p w14:paraId="23D1383F">
            <w:pPr>
              <w:widowControl w:val="0"/>
              <w:spacing w:beforeAutospacing="1" w:after="0" w:afterAutospacing="1" w:line="386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>
              <w:rPr>
                <w:lang w:val="en-US"/>
              </w:rPr>
              <w:t>MinValue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2C67850E">
            <w:pPr>
              <w:widowControl w:val="0"/>
              <w:spacing w:beforeAutospacing="1" w:after="0" w:afterAutospacing="1" w:line="386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>
              <w:rPr>
                <w:szCs w:val="28"/>
                <w:lang w:eastAsia="zh-CN" w:bidi="ar"/>
              </w:rPr>
              <w:t xml:space="preserve">Свойство для поля </w:t>
            </w:r>
            <w:r>
              <w:rPr>
                <w:szCs w:val="28"/>
                <w:lang w:val="en-US" w:eastAsia="zh-CN" w:bidi="ar"/>
              </w:rPr>
              <w:t>_minValue</w:t>
            </w:r>
          </w:p>
        </w:tc>
      </w:tr>
      <w:tr w14:paraId="76DBD8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9" w:type="dxa"/>
            <w:tcBorders>
              <w:tl2br w:val="nil"/>
              <w:tr2bl w:val="nil"/>
            </w:tcBorders>
          </w:tcPr>
          <w:p w14:paraId="2C30D636">
            <w:pPr>
              <w:widowControl w:val="0"/>
              <w:spacing w:beforeAutospacing="1" w:after="0" w:afterAutospacing="1" w:line="386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>
              <w:rPr>
                <w:szCs w:val="28"/>
                <w:lang w:val="en-US" w:eastAsia="zh-CN" w:bidi="ar"/>
              </w:rPr>
              <w:t>Validate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6896A8EF">
            <w:pPr>
              <w:widowControl w:val="0"/>
              <w:spacing w:beforeAutospacing="1" w:after="0" w:afterAutospacing="1" w:line="386" w:lineRule="auto"/>
              <w:ind w:firstLine="0"/>
              <w:jc w:val="center"/>
              <w:rPr>
                <w:szCs w:val="28"/>
                <w:lang w:eastAsia="zh-CN" w:bidi="ar"/>
              </w:rPr>
            </w:pPr>
            <w:r>
              <w:rPr>
                <w:szCs w:val="28"/>
                <w:lang w:eastAsia="zh-CN" w:bidi="ar"/>
              </w:rPr>
              <w:t>Сравнивает полученное значение с максимальным и минимальным возможными</w:t>
            </w:r>
          </w:p>
        </w:tc>
      </w:tr>
    </w:tbl>
    <w:p w14:paraId="6B0AB43F">
      <w:pPr>
        <w:ind w:right="59" w:firstLine="0"/>
      </w:pPr>
    </w:p>
    <w:p w14:paraId="14B1CF66">
      <w:pPr>
        <w:ind w:right="59" w:firstLine="708"/>
        <w:rPr>
          <w:lang w:val="en-US"/>
        </w:rPr>
      </w:pPr>
      <w:r>
        <w:t xml:space="preserve">Таблица </w:t>
      </w:r>
      <w:r>
        <w:rPr>
          <w:lang w:val="en-US"/>
        </w:rPr>
        <w:t>7</w:t>
      </w:r>
      <w:r>
        <w:t>.</w:t>
      </w:r>
      <w:r>
        <w:rPr>
          <w:lang w:val="en-US"/>
        </w:rPr>
        <w:t>9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Wrapper</w:t>
      </w:r>
    </w:p>
    <w:tbl>
      <w:tblPr>
        <w:tblStyle w:val="17"/>
        <w:tblW w:w="0" w:type="auto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2"/>
        <w:gridCol w:w="1955"/>
        <w:gridCol w:w="5472"/>
      </w:tblGrid>
      <w:tr w14:paraId="742BE7A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0" w:hRule="atLeast"/>
        </w:trPr>
        <w:tc>
          <w:tcPr>
            <w:tcW w:w="1862" w:type="dxa"/>
          </w:tcPr>
          <w:p w14:paraId="046E2EEF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955" w:type="dxa"/>
          </w:tcPr>
          <w:p w14:paraId="120B471E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472" w:type="dxa"/>
          </w:tcPr>
          <w:p w14:paraId="55B3F787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14:paraId="596E0E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13" w:hRule="atLeast"/>
        </w:trPr>
        <w:tc>
          <w:tcPr>
            <w:tcW w:w="1862" w:type="dxa"/>
          </w:tcPr>
          <w:p w14:paraId="536219C7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_kompas</w:t>
            </w:r>
          </w:p>
        </w:tc>
        <w:tc>
          <w:tcPr>
            <w:tcW w:w="1955" w:type="dxa"/>
          </w:tcPr>
          <w:p w14:paraId="7583BEBB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KompasObject</w:t>
            </w:r>
          </w:p>
        </w:tc>
        <w:tc>
          <w:tcPr>
            <w:tcW w:w="5472" w:type="dxa"/>
          </w:tcPr>
          <w:p w14:paraId="5A390B29">
            <w:pPr>
              <w:widowControl w:val="0"/>
              <w:ind w:right="59" w:firstLine="0"/>
              <w:jc w:val="center"/>
            </w:pPr>
            <w:r>
              <w:t>Поле, хранящее в себе экземпляр программы Компас</w:t>
            </w:r>
          </w:p>
        </w:tc>
      </w:tr>
      <w:tr w14:paraId="4BF30E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862" w:type="dxa"/>
          </w:tcPr>
          <w:p w14:paraId="6E244A84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_part</w:t>
            </w:r>
          </w:p>
        </w:tc>
        <w:tc>
          <w:tcPr>
            <w:tcW w:w="1955" w:type="dxa"/>
          </w:tcPr>
          <w:p w14:paraId="014B916F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ksPart</w:t>
            </w:r>
          </w:p>
        </w:tc>
        <w:tc>
          <w:tcPr>
            <w:tcW w:w="5472" w:type="dxa"/>
          </w:tcPr>
          <w:p w14:paraId="4B16FCF5">
            <w:pPr>
              <w:widowControl w:val="0"/>
              <w:ind w:right="59" w:firstLine="0"/>
              <w:jc w:val="center"/>
            </w:pPr>
            <w:r>
              <w:t>Поле, хранящее в себе основную модель</w:t>
            </w:r>
          </w:p>
        </w:tc>
      </w:tr>
      <w:tr w14:paraId="2581A5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8" w:hRule="atLeast"/>
        </w:trPr>
        <w:tc>
          <w:tcPr>
            <w:tcW w:w="1862" w:type="dxa"/>
          </w:tcPr>
          <w:p w14:paraId="4675E0D3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_sketchEntity</w:t>
            </w:r>
          </w:p>
        </w:tc>
        <w:tc>
          <w:tcPr>
            <w:tcW w:w="1955" w:type="dxa"/>
          </w:tcPr>
          <w:p w14:paraId="333ECE01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ksEntity</w:t>
            </w:r>
          </w:p>
        </w:tc>
        <w:tc>
          <w:tcPr>
            <w:tcW w:w="5472" w:type="dxa"/>
          </w:tcPr>
          <w:p w14:paraId="0B71BD8E">
            <w:pPr>
              <w:widowControl w:val="0"/>
              <w:ind w:right="59" w:firstLine="0"/>
              <w:jc w:val="center"/>
            </w:pPr>
            <w:r>
              <w:t>Поле, хранящее в себе текущий эскиз</w:t>
            </w:r>
          </w:p>
        </w:tc>
      </w:tr>
      <w:tr w14:paraId="4EFC56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1" w:hRule="atLeast"/>
        </w:trPr>
        <w:tc>
          <w:tcPr>
            <w:tcW w:w="1862" w:type="dxa"/>
            <w:tcBorders>
              <w:bottom w:val="single" w:color="auto" w:sz="4" w:space="0"/>
            </w:tcBorders>
          </w:tcPr>
          <w:p w14:paraId="79A809AC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_plane</w:t>
            </w:r>
          </w:p>
        </w:tc>
        <w:tc>
          <w:tcPr>
            <w:tcW w:w="1955" w:type="dxa"/>
            <w:tcBorders>
              <w:bottom w:val="single" w:color="auto" w:sz="4" w:space="0"/>
            </w:tcBorders>
          </w:tcPr>
          <w:p w14:paraId="3E87F7E8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ksEntity</w:t>
            </w:r>
          </w:p>
        </w:tc>
        <w:tc>
          <w:tcPr>
            <w:tcW w:w="5472" w:type="dxa"/>
            <w:tcBorders>
              <w:bottom w:val="single" w:color="auto" w:sz="4" w:space="0"/>
            </w:tcBorders>
          </w:tcPr>
          <w:p w14:paraId="013E52D5">
            <w:pPr>
              <w:widowControl w:val="0"/>
              <w:ind w:right="59" w:firstLine="0"/>
              <w:jc w:val="center"/>
            </w:pPr>
            <w:r>
              <w:t>Поле, хранящее в себе текущий вид</w:t>
            </w:r>
          </w:p>
        </w:tc>
      </w:tr>
    </w:tbl>
    <w:p w14:paraId="419AAA66">
      <w:pPr>
        <w:spacing w:after="0" w:line="360" w:lineRule="auto"/>
        <w:ind w:firstLine="0"/>
      </w:pPr>
      <w:r>
        <w:tab/>
      </w:r>
    </w:p>
    <w:p w14:paraId="6587EBA3">
      <w:pPr>
        <w:spacing w:after="0" w:line="360" w:lineRule="auto"/>
        <w:ind w:firstLine="708"/>
        <w:rPr>
          <w:lang w:val="en-US"/>
        </w:rPr>
      </w:pPr>
      <w:r>
        <w:t xml:space="preserve">Таблица </w:t>
      </w:r>
      <w:r>
        <w:rPr>
          <w:lang w:val="en-US"/>
        </w:rPr>
        <w:t>7</w:t>
      </w:r>
      <w:r>
        <w:t>.</w:t>
      </w:r>
      <w:r>
        <w:rPr>
          <w:lang w:val="en-US"/>
        </w:rPr>
        <w:t xml:space="preserve">10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rPr>
          <w:szCs w:val="28"/>
        </w:rPr>
        <w:t>Методы</w:t>
      </w:r>
      <w:r>
        <w:t xml:space="preserve"> класса </w:t>
      </w:r>
      <w:r>
        <w:rPr>
          <w:lang w:val="en-US"/>
        </w:rPr>
        <w:t>Wrapper</w:t>
      </w:r>
    </w:p>
    <w:tbl>
      <w:tblPr>
        <w:tblStyle w:val="17"/>
        <w:tblW w:w="9276" w:type="dxa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0"/>
        <w:gridCol w:w="2083"/>
        <w:gridCol w:w="1762"/>
        <w:gridCol w:w="3631"/>
      </w:tblGrid>
      <w:tr w14:paraId="54DC8E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2A67AB3A">
            <w:pPr>
              <w:widowControl w:val="0"/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66208FD5">
            <w:pPr>
              <w:widowControl w:val="0"/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0A3ACE53">
            <w:pPr>
              <w:widowControl w:val="0"/>
              <w:ind w:right="59" w:firstLine="0"/>
              <w:jc w:val="center"/>
            </w:pPr>
            <w:r>
              <w:t>Выходные параметры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0D0A07DE">
            <w:pPr>
              <w:widowControl w:val="0"/>
              <w:ind w:right="59" w:firstLine="0"/>
              <w:jc w:val="center"/>
            </w:pPr>
            <w:r>
              <w:t>Описание</w:t>
            </w:r>
          </w:p>
        </w:tc>
      </w:tr>
      <w:tr w14:paraId="62AAD6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2C570083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CreateArc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20BB6A46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double, double, double, double, double, double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50E8BA3F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0B3DF348">
            <w:pPr>
              <w:widowControl w:val="0"/>
              <w:ind w:right="59" w:firstLine="0"/>
              <w:jc w:val="center"/>
            </w:pPr>
            <w:r>
              <w:t>Создание дуги по трём точкам (</w:t>
            </w:r>
            <w:r>
              <w:rPr>
                <w:lang w:val="en-US"/>
              </w:rPr>
              <w:t>double</w:t>
            </w:r>
            <w:r>
              <w:t xml:space="preserve"> координаты </w:t>
            </w:r>
            <w:r>
              <w:rPr>
                <w:lang w:val="en-US"/>
              </w:rPr>
              <w:t>x</w:t>
            </w:r>
            <w:r>
              <w:t xml:space="preserve"> и </w:t>
            </w:r>
            <w:r>
              <w:rPr>
                <w:lang w:val="en-US"/>
              </w:rPr>
              <w:t>y</w:t>
            </w:r>
            <w:r>
              <w:t xml:space="preserve"> для каждой точки)</w:t>
            </w:r>
          </w:p>
        </w:tc>
      </w:tr>
      <w:tr w14:paraId="243CA4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4EECAE00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CreateLine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68DC2843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double[,], int, int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6101929E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1462900B">
            <w:pPr>
              <w:widowControl w:val="0"/>
              <w:ind w:right="59" w:firstLine="0"/>
              <w:jc w:val="center"/>
            </w:pPr>
            <w:r>
              <w:t xml:space="preserve">Создание линии по двум точкам, </w:t>
            </w:r>
            <w:r>
              <w:rPr>
                <w:lang w:val="en-US"/>
              </w:rPr>
              <w:t>double</w:t>
            </w:r>
            <w:r>
              <w:t xml:space="preserve">[,] массив точек по которым строяться линии, </w:t>
            </w:r>
            <w:r>
              <w:rPr>
                <w:lang w:val="en-US"/>
              </w:rPr>
              <w:t>int</w:t>
            </w:r>
            <w:r>
              <w:t xml:space="preserve"> позиция с которой необходимо начать считывать строки массива, </w:t>
            </w:r>
            <w:r>
              <w:rPr>
                <w:lang w:val="en-US"/>
              </w:rPr>
              <w:t>int</w:t>
            </w:r>
            <w:r>
              <w:t xml:space="preserve"> количество строк</w:t>
            </w:r>
          </w:p>
        </w:tc>
      </w:tr>
      <w:tr w14:paraId="1ED9C4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458F0085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CreateSketch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1A13B68D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014EF699">
            <w:pPr>
              <w:widowControl w:val="0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4D5707F9">
            <w:pPr>
              <w:widowControl w:val="0"/>
              <w:ind w:right="59" w:firstLine="0"/>
              <w:jc w:val="center"/>
            </w:pPr>
            <w:r>
              <w:t xml:space="preserve">Создание эскиза (по </w:t>
            </w:r>
            <w:r>
              <w:rPr>
                <w:lang w:val="en-US"/>
              </w:rPr>
              <w:t>int</w:t>
            </w:r>
            <w:r>
              <w:t xml:space="preserve"> выбираем базисную плоскость)</w:t>
            </w:r>
          </w:p>
        </w:tc>
      </w:tr>
      <w:tr w14:paraId="0C1F2A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235D271B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Spin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47B2033C">
            <w:pPr>
              <w:widowControl w:val="0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1332F921">
            <w:pPr>
              <w:widowControl w:val="0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258C22C8">
            <w:pPr>
              <w:widowControl w:val="0"/>
              <w:ind w:right="59" w:firstLine="0"/>
              <w:jc w:val="center"/>
            </w:pPr>
            <w:r>
              <w:t>Вращение эскиза</w:t>
            </w:r>
          </w:p>
        </w:tc>
      </w:tr>
      <w:tr w14:paraId="1DD49F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22B0192C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Extrusion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58C27E6E">
            <w:pPr>
              <w:widowControl w:val="0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int, double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38792CCF">
            <w:pPr>
              <w:widowControl w:val="0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1BB8DBCA">
            <w:pPr>
              <w:widowControl w:val="0"/>
              <w:ind w:right="59" w:firstLine="0"/>
              <w:jc w:val="center"/>
            </w:pPr>
            <w:r>
              <w:t>Выдавливание эскиза (</w:t>
            </w:r>
            <w:r>
              <w:rPr>
                <w:lang w:val="en-US"/>
              </w:rPr>
              <w:t>int</w:t>
            </w:r>
            <w:r>
              <w:t xml:space="preserve"> - тип, </w:t>
            </w:r>
            <w:r>
              <w:rPr>
                <w:lang w:val="en-US"/>
              </w:rPr>
              <w:t>double</w:t>
            </w:r>
            <w:r>
              <w:t xml:space="preserve"> - глубина)</w:t>
            </w:r>
          </w:p>
        </w:tc>
      </w:tr>
      <w:tr w14:paraId="279799B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00E50CA3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CreateFie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6E2274D2">
            <w:pPr>
              <w:widowControl w:val="0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3AE8918E">
            <w:pPr>
              <w:widowControl w:val="0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0724BDF2">
            <w:pPr>
              <w:widowControl w:val="0"/>
              <w:ind w:right="59" w:firstLine="0"/>
              <w:jc w:val="center"/>
            </w:pPr>
            <w:r>
              <w:t>Создание файла</w:t>
            </w:r>
          </w:p>
        </w:tc>
      </w:tr>
      <w:tr w14:paraId="1AEF9EE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7DF11982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OpenCAD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256C7F1F">
            <w:pPr>
              <w:widowControl w:val="0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4E559B82">
            <w:pPr>
              <w:widowControl w:val="0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453B9C7F">
            <w:pPr>
              <w:widowControl w:val="0"/>
              <w:ind w:right="59" w:firstLine="0"/>
              <w:jc w:val="center"/>
            </w:pPr>
            <w:r>
              <w:t>Открытие Компас</w:t>
            </w:r>
            <w:r>
              <w:rPr>
                <w:lang w:val="en-US"/>
              </w:rPr>
              <w:t>3D</w:t>
            </w:r>
          </w:p>
        </w:tc>
      </w:tr>
    </w:tbl>
    <w:p w14:paraId="75B02443"/>
    <w:p w14:paraId="016C1375">
      <w:r>
        <w:t xml:space="preserve">В отличии от диаграммы классов проекта системы диаграмма классов после реализации плагина имеет следующие отличия: </w:t>
      </w:r>
    </w:p>
    <w:p w14:paraId="2A331F62">
      <w:pPr>
        <w:rPr>
          <w:szCs w:val="28"/>
        </w:rPr>
      </w:pPr>
      <w:r>
        <w:rPr>
          <w:szCs w:val="28"/>
        </w:rPr>
        <w:t xml:space="preserve">− </w:t>
      </w:r>
      <w:r>
        <w:rPr>
          <w:szCs w:val="28"/>
          <w:lang w:val="en-US"/>
        </w:rPr>
        <w:t>MainForm</w:t>
      </w:r>
      <w:r>
        <w:rPr>
          <w:szCs w:val="28"/>
        </w:rPr>
        <w:t xml:space="preserve">: </w:t>
      </w:r>
      <w:r>
        <w:rPr>
          <w:szCs w:val="28"/>
          <w:lang w:val="en-US"/>
        </w:rPr>
        <w:t>BuildModel</w:t>
      </w:r>
      <w:r>
        <w:rPr>
          <w:szCs w:val="28"/>
        </w:rPr>
        <w:t xml:space="preserve"> заменили на </w:t>
      </w:r>
      <w:r>
        <w:rPr>
          <w:szCs w:val="28"/>
          <w:lang w:val="en-US"/>
        </w:rPr>
        <w:t>ButtonCreate</w:t>
      </w:r>
      <w:r>
        <w:rPr>
          <w:szCs w:val="28"/>
        </w:rPr>
        <w:t>_</w:t>
      </w:r>
      <w:r>
        <w:rPr>
          <w:szCs w:val="28"/>
          <w:lang w:val="en-US"/>
        </w:rPr>
        <w:t>Click</w:t>
      </w:r>
      <w:r>
        <w:rPr>
          <w:szCs w:val="28"/>
        </w:rPr>
        <w:t xml:space="preserve">; </w:t>
      </w:r>
      <w:r>
        <w:rPr>
          <w:szCs w:val="28"/>
          <w:lang w:val="en-US"/>
        </w:rPr>
        <w:t>FirstValidate</w:t>
      </w:r>
      <w:r>
        <w:rPr>
          <w:szCs w:val="28"/>
        </w:rPr>
        <w:t xml:space="preserve">, </w:t>
      </w:r>
      <w:r>
        <w:rPr>
          <w:szCs w:val="28"/>
          <w:lang w:val="en-US"/>
        </w:rPr>
        <w:t>SecondValidate</w:t>
      </w:r>
      <w:r>
        <w:rPr>
          <w:szCs w:val="28"/>
        </w:rPr>
        <w:t xml:space="preserve"> и </w:t>
      </w:r>
      <w:r>
        <w:rPr>
          <w:szCs w:val="28"/>
          <w:lang w:val="en-US"/>
        </w:rPr>
        <w:t>SetColors</w:t>
      </w:r>
      <w:r>
        <w:rPr>
          <w:szCs w:val="28"/>
        </w:rPr>
        <w:t xml:space="preserve"> получили входные параметры;</w:t>
      </w:r>
    </w:p>
    <w:p w14:paraId="0647CF11">
      <w:pPr>
        <w:rPr>
          <w:szCs w:val="28"/>
        </w:rPr>
      </w:pPr>
      <w:r>
        <w:rPr>
          <w:szCs w:val="28"/>
        </w:rPr>
        <w:t xml:space="preserve">− </w:t>
      </w:r>
      <w:r>
        <w:rPr>
          <w:szCs w:val="28"/>
          <w:lang w:val="en-US"/>
        </w:rPr>
        <w:t>Parameters</w:t>
      </w:r>
      <w:r>
        <w:rPr>
          <w:szCs w:val="28"/>
        </w:rPr>
        <w:t>: получил 3 дополнительных поля − _</w:t>
      </w:r>
      <w:r>
        <w:rPr>
          <w:szCs w:val="28"/>
          <w:lang w:val="en-US"/>
        </w:rPr>
        <w:t>parameters</w:t>
      </w:r>
      <w:r>
        <w:rPr>
          <w:szCs w:val="28"/>
        </w:rPr>
        <w:t>, _</w:t>
      </w:r>
      <w:r>
        <w:rPr>
          <w:szCs w:val="28"/>
          <w:lang w:val="en-US"/>
        </w:rPr>
        <w:t>handleType</w:t>
      </w:r>
      <w:r>
        <w:rPr>
          <w:szCs w:val="28"/>
        </w:rPr>
        <w:t>, _</w:t>
      </w:r>
      <w:r>
        <w:rPr>
          <w:szCs w:val="28"/>
          <w:lang w:val="en-US"/>
        </w:rPr>
        <w:t>rodType</w:t>
      </w:r>
      <w:r>
        <w:rPr>
          <w:szCs w:val="28"/>
        </w:rPr>
        <w:t xml:space="preserve">; </w:t>
      </w:r>
      <w:r>
        <w:rPr>
          <w:szCs w:val="28"/>
          <w:lang w:val="en-US"/>
        </w:rPr>
        <w:t>ValidateParameters</w:t>
      </w:r>
      <w:r>
        <w:rPr>
          <w:szCs w:val="28"/>
        </w:rPr>
        <w:t xml:space="preserve"> перестал принимать входные аргументы, а </w:t>
      </w:r>
      <w:r>
        <w:rPr>
          <w:szCs w:val="28"/>
          <w:lang w:val="en-US"/>
        </w:rPr>
        <w:t>SetParameter</w:t>
      </w:r>
      <w:r>
        <w:rPr>
          <w:szCs w:val="28"/>
        </w:rPr>
        <w:t xml:space="preserve"> перестал возвращать </w:t>
      </w:r>
      <w:r>
        <w:rPr>
          <w:szCs w:val="28"/>
          <w:lang w:val="en-US"/>
        </w:rPr>
        <w:t>Dictionary</w:t>
      </w:r>
      <w:r>
        <w:rPr>
          <w:szCs w:val="28"/>
        </w:rPr>
        <w:t>&lt;</w:t>
      </w:r>
      <w:r>
        <w:rPr>
          <w:szCs w:val="28"/>
          <w:lang w:val="en-US"/>
        </w:rPr>
        <w:t>ParameterType</w:t>
      </w:r>
      <w:r>
        <w:rPr>
          <w:szCs w:val="28"/>
        </w:rPr>
        <w:t xml:space="preserve">, </w:t>
      </w:r>
      <w:r>
        <w:rPr>
          <w:szCs w:val="28"/>
          <w:lang w:val="en-US"/>
        </w:rPr>
        <w:t>parameter</w:t>
      </w:r>
      <w:r>
        <w:rPr>
          <w:szCs w:val="28"/>
        </w:rPr>
        <w:t>&gt;;</w:t>
      </w:r>
    </w:p>
    <w:p w14:paraId="0BDF83B4">
      <w:pPr>
        <w:rPr>
          <w:szCs w:val="28"/>
        </w:rPr>
      </w:pPr>
      <w:r>
        <w:rPr>
          <w:szCs w:val="28"/>
        </w:rPr>
        <w:t xml:space="preserve">− </w:t>
      </w:r>
      <w:r>
        <w:rPr>
          <w:szCs w:val="28"/>
          <w:lang w:val="en-US"/>
        </w:rPr>
        <w:t>Builder</w:t>
      </w:r>
      <w:r>
        <w:rPr>
          <w:szCs w:val="28"/>
        </w:rPr>
        <w:t xml:space="preserve">: убрали метод </w:t>
      </w:r>
      <w:r>
        <w:rPr>
          <w:szCs w:val="28"/>
          <w:lang w:val="en-US"/>
        </w:rPr>
        <w:t>BuildScredriwer</w:t>
      </w:r>
      <w:r>
        <w:rPr>
          <w:szCs w:val="28"/>
        </w:rPr>
        <w:t xml:space="preserve"> и добавили метод </w:t>
      </w:r>
      <w:r>
        <w:rPr>
          <w:szCs w:val="28"/>
          <w:lang w:val="en-US"/>
        </w:rPr>
        <w:t>Helper</w:t>
      </w:r>
      <w:r>
        <w:rPr>
          <w:szCs w:val="28"/>
        </w:rPr>
        <w:t>, избавляющий разработчика от циклических повторений строк в коде;</w:t>
      </w:r>
    </w:p>
    <w:p w14:paraId="18CC34EC">
      <w:pPr>
        <w:rPr>
          <w:szCs w:val="28"/>
        </w:rPr>
      </w:pPr>
      <w:r>
        <w:rPr>
          <w:szCs w:val="28"/>
        </w:rPr>
        <w:t xml:space="preserve">− </w:t>
      </w:r>
      <w:r>
        <w:rPr>
          <w:szCs w:val="28"/>
          <w:lang w:val="en-US"/>
        </w:rPr>
        <w:t>Parameter</w:t>
      </w:r>
      <w:r>
        <w:rPr>
          <w:szCs w:val="28"/>
        </w:rPr>
        <w:t xml:space="preserve">: были переименованы поля в соответствии с </w:t>
      </w:r>
      <w:r>
        <w:rPr>
          <w:szCs w:val="28"/>
          <w:lang w:val="en-US"/>
        </w:rPr>
        <w:t>RSDN</w:t>
      </w:r>
      <w:r>
        <w:rPr>
          <w:szCs w:val="28"/>
        </w:rPr>
        <w:t>, а также были созданы свойства для каждого из полей;</w:t>
      </w:r>
    </w:p>
    <w:p w14:paraId="6D16F71E">
      <w:pPr>
        <w:rPr>
          <w:szCs w:val="28"/>
        </w:rPr>
      </w:pPr>
      <w:r>
        <w:rPr>
          <w:szCs w:val="28"/>
        </w:rPr>
        <w:t xml:space="preserve">− </w:t>
      </w:r>
      <w:r>
        <w:rPr>
          <w:szCs w:val="28"/>
          <w:lang w:val="en-US"/>
        </w:rPr>
        <w:t>Wrapper</w:t>
      </w:r>
      <w:r>
        <w:rPr>
          <w:szCs w:val="28"/>
        </w:rPr>
        <w:t>: были убраны ненужные поля _</w:t>
      </w:r>
      <w:r>
        <w:rPr>
          <w:szCs w:val="28"/>
          <w:lang w:val="en-US"/>
        </w:rPr>
        <w:t>document</w:t>
      </w:r>
      <w:r>
        <w:rPr>
          <w:szCs w:val="28"/>
        </w:rPr>
        <w:t>3</w:t>
      </w:r>
      <w:r>
        <w:rPr>
          <w:szCs w:val="28"/>
          <w:lang w:val="en-US"/>
        </w:rPr>
        <w:t>D</w:t>
      </w:r>
      <w:r>
        <w:rPr>
          <w:szCs w:val="28"/>
        </w:rPr>
        <w:t>, _</w:t>
      </w:r>
      <w:r>
        <w:rPr>
          <w:szCs w:val="28"/>
          <w:lang w:val="en-US"/>
        </w:rPr>
        <w:t>document</w:t>
      </w:r>
      <w:r>
        <w:rPr>
          <w:szCs w:val="28"/>
        </w:rPr>
        <w:t>2</w:t>
      </w:r>
      <w:r>
        <w:rPr>
          <w:szCs w:val="28"/>
          <w:lang w:val="en-US"/>
        </w:rPr>
        <w:t>D</w:t>
      </w:r>
      <w:r>
        <w:rPr>
          <w:szCs w:val="28"/>
        </w:rPr>
        <w:t>, _</w:t>
      </w:r>
      <w:r>
        <w:rPr>
          <w:szCs w:val="28"/>
          <w:lang w:val="en-US"/>
        </w:rPr>
        <w:t>sketchDef</w:t>
      </w:r>
      <w:r>
        <w:rPr>
          <w:szCs w:val="28"/>
        </w:rPr>
        <w:t>; было добавлено необходимое поле _</w:t>
      </w:r>
      <w:r>
        <w:rPr>
          <w:szCs w:val="28"/>
          <w:lang w:val="en-US"/>
        </w:rPr>
        <w:t>plane</w:t>
      </w:r>
      <w:r>
        <w:rPr>
          <w:szCs w:val="28"/>
        </w:rPr>
        <w:t xml:space="preserve">, а также переопределены типы у полей на </w:t>
      </w:r>
      <w:r>
        <w:rPr>
          <w:szCs w:val="28"/>
          <w:lang w:val="en-US"/>
        </w:rPr>
        <w:t>ksPart</w:t>
      </w:r>
      <w:r>
        <w:rPr>
          <w:szCs w:val="28"/>
        </w:rPr>
        <w:t xml:space="preserve"> у _</w:t>
      </w:r>
      <w:r>
        <w:rPr>
          <w:szCs w:val="28"/>
          <w:lang w:val="en-US"/>
        </w:rPr>
        <w:t>part</w:t>
      </w:r>
      <w:r>
        <w:rPr>
          <w:szCs w:val="28"/>
        </w:rPr>
        <w:t xml:space="preserve"> и </w:t>
      </w:r>
      <w:r>
        <w:rPr>
          <w:szCs w:val="28"/>
          <w:lang w:val="en-US"/>
        </w:rPr>
        <w:t>ksEntity</w:t>
      </w:r>
      <w:r>
        <w:rPr>
          <w:szCs w:val="28"/>
        </w:rPr>
        <w:t xml:space="preserve"> у _</w:t>
      </w:r>
      <w:r>
        <w:rPr>
          <w:szCs w:val="28"/>
          <w:lang w:val="en-US"/>
        </w:rPr>
        <w:t>sketchEntity</w:t>
      </w:r>
      <w:r>
        <w:rPr>
          <w:szCs w:val="28"/>
        </w:rPr>
        <w:t xml:space="preserve"> и _</w:t>
      </w:r>
      <w:r>
        <w:rPr>
          <w:szCs w:val="28"/>
          <w:lang w:val="en-US"/>
        </w:rPr>
        <w:t>plane</w:t>
      </w:r>
      <w:r>
        <w:rPr>
          <w:szCs w:val="28"/>
        </w:rPr>
        <w:t xml:space="preserve">; </w:t>
      </w:r>
      <w:r>
        <w:rPr>
          <w:szCs w:val="28"/>
          <w:lang w:val="en-US"/>
        </w:rPr>
        <w:t>CreateLine</w:t>
      </w:r>
      <w:r>
        <w:rPr>
          <w:szCs w:val="28"/>
        </w:rPr>
        <w:t xml:space="preserve"> изменены входные параметры для избавления от повторений в коде.</w:t>
      </w:r>
    </w:p>
    <w:p w14:paraId="251336FE">
      <w:pPr>
        <w:rPr>
          <w:szCs w:val="28"/>
        </w:rPr>
      </w:pPr>
      <w:r>
        <w:rPr>
          <w:szCs w:val="28"/>
        </w:rPr>
        <w:t xml:space="preserve">Большинство из описанных изменений связаны с малым опытом подготовки проекта системы перед написанием кода и упущением деталей, кроме классов </w:t>
      </w:r>
      <w:r>
        <w:rPr>
          <w:szCs w:val="28"/>
          <w:lang w:val="en-US"/>
        </w:rPr>
        <w:t>Wrapper</w:t>
      </w:r>
      <w:r>
        <w:rPr>
          <w:szCs w:val="28"/>
        </w:rPr>
        <w:t xml:space="preserve"> и </w:t>
      </w:r>
      <w:r>
        <w:rPr>
          <w:szCs w:val="28"/>
          <w:lang w:val="en-US"/>
        </w:rPr>
        <w:t>Builder</w:t>
      </w:r>
      <w:r>
        <w:rPr>
          <w:szCs w:val="28"/>
        </w:rPr>
        <w:t>, у которых были добавлены изменения в соответствии с объектом моделирования.</w:t>
      </w:r>
    </w:p>
    <w:p w14:paraId="6D317E85">
      <w:pPr>
        <w:rPr>
          <w:b/>
          <w:bCs/>
        </w:rPr>
      </w:pPr>
      <w:r>
        <w:rPr>
          <w:b/>
          <w:bCs/>
        </w:rPr>
        <w:br w:type="page"/>
      </w:r>
    </w:p>
    <w:p w14:paraId="1ECFA2C3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7" w:name="_Toc9887"/>
      <w:r>
        <w:rPr>
          <w:b/>
          <w:bCs/>
        </w:rPr>
        <w:t>8 ОПИСАНИЕ ПРОГРАММЫ ДЛЯ ПОЛЬЗОВАТЕЛЕЙ</w:t>
      </w:r>
      <w:bookmarkEnd w:id="7"/>
    </w:p>
    <w:p w14:paraId="1EA3E2CA"/>
    <w:p w14:paraId="104031F5">
      <w:r>
        <w:tab/>
      </w:r>
      <w:r>
        <w:t>При запуске приложения открывается форма для заполнения параметров объекта (рисунок 8.1).</w:t>
      </w:r>
    </w:p>
    <w:p w14:paraId="09C93DED">
      <w:pPr>
        <w:ind w:firstLine="0"/>
        <w:jc w:val="center"/>
      </w:pPr>
      <w:r>
        <w:drawing>
          <wp:inline distT="0" distB="0" distL="114300" distR="114300">
            <wp:extent cx="4713605" cy="2374265"/>
            <wp:effectExtent l="0" t="0" r="10795" b="635"/>
            <wp:docPr id="1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9703D">
      <w:pPr>
        <w:ind w:firstLine="0"/>
        <w:jc w:val="center"/>
        <w:rPr>
          <w:rFonts w:eastAsia="SimSun"/>
          <w:szCs w:val="28"/>
        </w:rPr>
      </w:pPr>
      <w:r>
        <w:t xml:space="preserve">Рисунок 8.1 </w:t>
      </w:r>
      <w:r>
        <w:rPr>
          <w:rFonts w:eastAsia="SimSun"/>
          <w:szCs w:val="28"/>
        </w:rPr>
        <w:t>– Начальная форма в момент запуска приложения</w:t>
      </w:r>
    </w:p>
    <w:p w14:paraId="6A337E0B">
      <w:pPr>
        <w:ind w:firstLine="0"/>
        <w:rPr>
          <w:rFonts w:eastAsia="SimSun"/>
          <w:szCs w:val="28"/>
        </w:rPr>
      </w:pPr>
    </w:p>
    <w:p w14:paraId="54775A71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При нажатии на кнопку с незаполненными или неверно заполненными полями не будет происходить ничего, при правильном же заполнении откроется КОМПАС-3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 начнётся построение модели по заданным параметрам. </w:t>
      </w:r>
      <w:r>
        <w:rPr>
          <w:rFonts w:eastAsia="SimSun"/>
          <w:szCs w:val="28"/>
        </w:rPr>
        <w:br w:type="textWrapping"/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При наведении на незаполненное поле выведется подсказка по заполнению (рисунок 8.2).</w:t>
      </w:r>
    </w:p>
    <w:p w14:paraId="01D570DB">
      <w:pPr>
        <w:ind w:firstLine="0"/>
        <w:jc w:val="center"/>
        <w:rPr>
          <w:rFonts w:eastAsia="SimSun"/>
          <w:szCs w:val="28"/>
        </w:rPr>
      </w:pPr>
      <w:r>
        <w:drawing>
          <wp:inline distT="0" distB="0" distL="114300" distR="114300">
            <wp:extent cx="5112385" cy="2290445"/>
            <wp:effectExtent l="0" t="0" r="5715" b="8255"/>
            <wp:docPr id="1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71FD4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8.2 – Подсказка по заполнению</w:t>
      </w:r>
    </w:p>
    <w:p w14:paraId="4D6CF08B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При неверном заполнении поля (выходе за допустимые пределы) текстбокс будет подсвечен красным, а текст подсказки останется неизменным (рисунок 8.3).</w:t>
      </w:r>
    </w:p>
    <w:p w14:paraId="6754DDE2">
      <w:pPr>
        <w:ind w:firstLine="0"/>
        <w:jc w:val="center"/>
      </w:pPr>
      <w:r>
        <w:drawing>
          <wp:inline distT="0" distB="0" distL="114300" distR="114300">
            <wp:extent cx="4577715" cy="2199640"/>
            <wp:effectExtent l="0" t="0" r="6985" b="10160"/>
            <wp:docPr id="1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771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11BB1">
      <w:pPr>
        <w:ind w:firstLine="0"/>
        <w:jc w:val="center"/>
        <w:rPr>
          <w:rFonts w:eastAsia="SimSun"/>
          <w:szCs w:val="28"/>
        </w:rPr>
      </w:pPr>
      <w:r>
        <w:t xml:space="preserve">Рисунок 8.3 </w:t>
      </w:r>
      <w:r>
        <w:rPr>
          <w:rFonts w:eastAsia="SimSun"/>
          <w:szCs w:val="28"/>
        </w:rPr>
        <w:t>– Длина ручки выходит за минимальные пределы (меньше 45)</w:t>
      </w:r>
    </w:p>
    <w:p w14:paraId="1A20210E">
      <w:pPr>
        <w:ind w:firstLine="0"/>
        <w:jc w:val="center"/>
        <w:rPr>
          <w:rFonts w:eastAsia="SimSun"/>
          <w:szCs w:val="28"/>
        </w:rPr>
      </w:pPr>
    </w:p>
    <w:p w14:paraId="5DA0E210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При этом, некорректно заполненные (непрошедшие собственную валидацию) или незаполненные поля не будут мешать возможно корректному заполнению зависимых от них полей (рисунок 8.4).</w:t>
      </w:r>
    </w:p>
    <w:p w14:paraId="000D60B3">
      <w:pPr>
        <w:ind w:firstLine="0"/>
        <w:jc w:val="center"/>
      </w:pPr>
      <w:r>
        <w:drawing>
          <wp:inline distT="0" distB="0" distL="114300" distR="114300">
            <wp:extent cx="3960495" cy="1987550"/>
            <wp:effectExtent l="0" t="0" r="1905" b="6350"/>
            <wp:docPr id="1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36130">
      <w:pPr>
        <w:ind w:firstLine="0"/>
        <w:jc w:val="center"/>
        <w:rPr>
          <w:rFonts w:eastAsia="SimSun"/>
          <w:szCs w:val="28"/>
        </w:rPr>
      </w:pPr>
      <w:r>
        <w:t xml:space="preserve">Рисунок 8.4 </w:t>
      </w:r>
      <w:r>
        <w:rPr>
          <w:rFonts w:eastAsia="SimSun"/>
          <w:szCs w:val="28"/>
        </w:rPr>
        <w:t>– Ошибка в собственной валидации длины ручки не влияет на валидацию её диаметра</w:t>
      </w:r>
    </w:p>
    <w:p w14:paraId="5FF41DB8">
      <w:pPr>
        <w:ind w:firstLine="0"/>
        <w:jc w:val="center"/>
        <w:rPr>
          <w:rFonts w:eastAsia="SimSun"/>
          <w:szCs w:val="28"/>
        </w:rPr>
      </w:pPr>
    </w:p>
    <w:p w14:paraId="3324F48F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 xml:space="preserve">Значение 11 является допустимым (т.к. 45/4 - 5 минимальное значение для диаметра ручки равняется 7) и подсвечивается зелёным. Помимо этого можно заметить, что при наведении на корректно заполненный текстбокс не выводится никакая подсказка. </w:t>
      </w:r>
    </w:p>
    <w:p w14:paraId="2BC6EE30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 xml:space="preserve">Помимо собственной ошибки также может быть вызвана ошибка в зависимых параметрах. Для решения каждой из таких ошибок текст подсказки меняет своё значение и выдаёт рекомендуемые к заполнению параметры для пользователя. Пользователь может изменить значение для любого из зависимых параметров для получения корректных результатов. При наличии ошибок в нескольких зависимых параметрах от одного у пользователя есть два пути решения: </w:t>
      </w:r>
    </w:p>
    <w:p w14:paraId="09AC71EB">
      <w:pPr>
        <w:numPr>
          <w:ilvl w:val="0"/>
          <w:numId w:val="3"/>
        </w:numPr>
        <w:rPr>
          <w:rFonts w:eastAsia="SimSun"/>
          <w:szCs w:val="28"/>
        </w:rPr>
      </w:pPr>
      <w:r>
        <w:rPr>
          <w:rFonts w:eastAsia="SimSun"/>
          <w:szCs w:val="28"/>
        </w:rPr>
        <w:t>Изменить сначала основной параметр, подходящий под хотя бы одну из валидаций, а после изменить оставшийся зависимый от него параметр.</w:t>
      </w:r>
    </w:p>
    <w:p w14:paraId="379B0CFA">
      <w:pPr>
        <w:numPr>
          <w:ilvl w:val="0"/>
          <w:numId w:val="3"/>
        </w:numPr>
        <w:rPr>
          <w:rFonts w:eastAsia="SimSun"/>
          <w:szCs w:val="28"/>
        </w:rPr>
      </w:pPr>
      <w:r>
        <w:rPr>
          <w:rFonts w:eastAsia="SimSun"/>
          <w:szCs w:val="28"/>
        </w:rPr>
        <w:t>Изменить оба зависимых от основного параметра.</w:t>
      </w:r>
    </w:p>
    <w:p w14:paraId="524DAD08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>К сожалению, система не будет настолько подробно описывать вызванные ошибки, поэтому пользователю придётся самому принимать решение.</w:t>
      </w:r>
      <w:r>
        <w:rPr>
          <w:rFonts w:eastAsia="SimSun"/>
          <w:szCs w:val="28"/>
        </w:rPr>
        <w:br w:type="textWrapping"/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Помимо этого при появлении в текстбоксе некорректных символов (буквы, символы) – текстбокс очищается и приобретает стандартный цвет.</w:t>
      </w:r>
    </w:p>
    <w:p w14:paraId="08F4006C">
      <w:r>
        <w:br w:type="page"/>
      </w:r>
    </w:p>
    <w:p w14:paraId="13C0F406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8" w:name="_Toc28841"/>
      <w:r>
        <w:rPr>
          <w:b/>
          <w:bCs/>
        </w:rPr>
        <w:t>9 ТЕСТИРОВАНИЕ ПЛАГИНА</w:t>
      </w:r>
      <w:bookmarkEnd w:id="8"/>
    </w:p>
    <w:p w14:paraId="6C5E33EA"/>
    <w:p w14:paraId="74FA7883">
      <w:pPr>
        <w:pStyle w:val="3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9" w:name="_Toc10064"/>
      <w:r>
        <w:rPr>
          <w:rFonts w:ascii="Times New Roman" w:hAnsi="Times New Roman" w:cs="Times New Roman"/>
          <w:b w:val="0"/>
          <w:bCs w:val="0"/>
          <w:i w:val="0"/>
          <w:iCs w:val="0"/>
        </w:rPr>
        <w:t>9.1 Функциональное тестирование</w:t>
      </w:r>
      <w:bookmarkEnd w:id="9"/>
    </w:p>
    <w:p w14:paraId="47EE37FE">
      <w:pPr>
        <w:ind w:firstLine="0"/>
      </w:pPr>
    </w:p>
    <w:p w14:paraId="18E6F599">
      <w:pPr>
        <w:ind w:firstLine="0"/>
      </w:pPr>
      <w:r>
        <w:tab/>
      </w:r>
      <w:r>
        <w:t>Во время использования плагина, плагин обрабатывает ошибки следующим образом.</w:t>
      </w:r>
    </w:p>
    <w:p w14:paraId="6F68BEC1">
      <w:pPr>
        <w:ind w:firstLine="0"/>
      </w:pPr>
      <w:r>
        <w:tab/>
      </w:r>
      <w:r>
        <w:t xml:space="preserve">На рисунках </w:t>
      </w:r>
      <w:commentRangeStart w:id="2"/>
      <w:r>
        <w:t xml:space="preserve">9.1.1 </w:t>
      </w:r>
      <w:commentRangeEnd w:id="2"/>
      <w:r>
        <w:rPr>
          <w:rStyle w:val="7"/>
        </w:rPr>
        <w:commentReference w:id="2"/>
      </w:r>
      <w:r>
        <w:t>и 9.1.2 представлен результат обработок ошибок системой для зависимых параметров длина и диаметр ручки.</w:t>
      </w:r>
    </w:p>
    <w:p w14:paraId="206AD997">
      <w:pPr>
        <w:ind w:firstLine="0"/>
        <w:jc w:val="center"/>
      </w:pPr>
      <w:r>
        <w:drawing>
          <wp:inline distT="0" distB="0" distL="114300" distR="114300">
            <wp:extent cx="5034280" cy="1730375"/>
            <wp:effectExtent l="0" t="0" r="7620" b="9525"/>
            <wp:docPr id="2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A49DA">
      <w:pPr>
        <w:ind w:firstLine="0"/>
        <w:jc w:val="center"/>
        <w:rPr>
          <w:rFonts w:eastAsia="SimSun"/>
          <w:szCs w:val="28"/>
        </w:rPr>
      </w:pPr>
      <w:r>
        <w:t xml:space="preserve">Рисунок 9.1.1 </w:t>
      </w:r>
      <w:r>
        <w:rPr>
          <w:rFonts w:eastAsia="SimSun"/>
          <w:szCs w:val="28"/>
        </w:rPr>
        <w:t>– Ошибка валидации зависимых параметров длины ручки и диаметра ручки</w:t>
      </w:r>
    </w:p>
    <w:p w14:paraId="775FFB6C">
      <w:pPr>
        <w:ind w:firstLine="0"/>
        <w:jc w:val="center"/>
      </w:pPr>
    </w:p>
    <w:p w14:paraId="383D4629">
      <w:pPr>
        <w:ind w:firstLine="0"/>
        <w:jc w:val="center"/>
      </w:pPr>
      <w:r>
        <w:drawing>
          <wp:inline distT="0" distB="0" distL="114300" distR="114300">
            <wp:extent cx="5039360" cy="1689735"/>
            <wp:effectExtent l="0" t="0" r="2540" b="12065"/>
            <wp:docPr id="2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96A57">
      <w:pPr>
        <w:ind w:firstLine="0"/>
        <w:jc w:val="center"/>
        <w:rPr>
          <w:rFonts w:eastAsia="SimSun"/>
          <w:szCs w:val="28"/>
        </w:rPr>
      </w:pPr>
      <w:r>
        <w:t xml:space="preserve">Рисунок 9.1.2 </w:t>
      </w:r>
      <w:r>
        <w:rPr>
          <w:rFonts w:eastAsia="SimSun"/>
          <w:szCs w:val="28"/>
        </w:rPr>
        <w:t>– Ошибка валидации зависимых параметров длины ручки и диаметра ручки</w:t>
      </w:r>
    </w:p>
    <w:p w14:paraId="61313E1B">
      <w:pPr>
        <w:ind w:firstLine="0"/>
        <w:jc w:val="center"/>
        <w:rPr>
          <w:rFonts w:eastAsia="SimSun"/>
          <w:szCs w:val="28"/>
        </w:rPr>
      </w:pPr>
    </w:p>
    <w:p w14:paraId="39287BFC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При ошибке в валидации зависимых параметрах оба зависимых параметра приобретают красный цвет и стандартные подсказки в них изменяются на подсказки для получения корректных значений. Доказательства правильности выведенных подсказок представлены на рисунках 9.1.3 и 9.1.4.</w:t>
      </w:r>
    </w:p>
    <w:p w14:paraId="612934C8">
      <w:pPr>
        <w:ind w:firstLine="0"/>
        <w:jc w:val="center"/>
      </w:pPr>
      <w:r>
        <w:drawing>
          <wp:inline distT="0" distB="0" distL="114300" distR="114300">
            <wp:extent cx="4868545" cy="2474595"/>
            <wp:effectExtent l="0" t="0" r="8255" b="1905"/>
            <wp:docPr id="23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ACC61">
      <w:pPr>
        <w:ind w:firstLine="0"/>
        <w:jc w:val="center"/>
        <w:rPr>
          <w:rFonts w:eastAsia="SimSun"/>
          <w:szCs w:val="28"/>
        </w:rPr>
      </w:pPr>
      <w:r>
        <w:t xml:space="preserve">Рисунок 9.1.3 </w:t>
      </w:r>
      <w:r>
        <w:rPr>
          <w:rFonts w:eastAsia="SimSun"/>
          <w:szCs w:val="28"/>
        </w:rPr>
        <w:t>– Увеличение диаметра ручки до рекомендованных 17 мм</w:t>
      </w:r>
    </w:p>
    <w:p w14:paraId="58DF520B">
      <w:pPr>
        <w:ind w:firstLine="0"/>
        <w:jc w:val="center"/>
        <w:rPr>
          <w:rFonts w:eastAsia="SimSun"/>
          <w:szCs w:val="28"/>
        </w:rPr>
      </w:pPr>
    </w:p>
    <w:p w14:paraId="0A5B61AA">
      <w:pPr>
        <w:ind w:firstLine="0"/>
        <w:jc w:val="center"/>
      </w:pPr>
      <w:r>
        <w:drawing>
          <wp:inline distT="0" distB="0" distL="114300" distR="114300">
            <wp:extent cx="4538345" cy="2301240"/>
            <wp:effectExtent l="0" t="0" r="8255" b="10160"/>
            <wp:docPr id="24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834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E7F49">
      <w:pPr>
        <w:ind w:firstLine="0"/>
        <w:jc w:val="center"/>
        <w:rPr>
          <w:rFonts w:eastAsia="SimSun"/>
          <w:szCs w:val="28"/>
        </w:rPr>
      </w:pPr>
      <w:r>
        <w:t xml:space="preserve">Рисунок 9.1.4 </w:t>
      </w:r>
      <w:r>
        <w:rPr>
          <w:rFonts w:eastAsia="SimSun"/>
          <w:szCs w:val="28"/>
        </w:rPr>
        <w:t>– Уменьшение длины ручки до рекомендованных 64 мм</w:t>
      </w:r>
    </w:p>
    <w:p w14:paraId="1D260D21">
      <w:pPr>
        <w:ind w:firstLine="0"/>
        <w:rPr>
          <w:rFonts w:eastAsia="SimSun"/>
          <w:szCs w:val="28"/>
        </w:rPr>
      </w:pPr>
    </w:p>
    <w:p w14:paraId="57D27D55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Ещё один вариант валидации возможен при некорректности сразу в нескольких связанных параметрах (рисунок 9.1.5)</w:t>
      </w:r>
    </w:p>
    <w:p w14:paraId="411F179F">
      <w:pPr>
        <w:ind w:firstLine="0"/>
        <w:jc w:val="center"/>
      </w:pPr>
      <w:r>
        <w:drawing>
          <wp:inline distT="0" distB="0" distL="114300" distR="114300">
            <wp:extent cx="4167505" cy="1405255"/>
            <wp:effectExtent l="0" t="0" r="10795" b="4445"/>
            <wp:docPr id="25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9FE42">
      <w:pPr>
        <w:ind w:firstLine="0"/>
        <w:jc w:val="center"/>
        <w:rPr>
          <w:rFonts w:eastAsia="SimSun"/>
          <w:szCs w:val="28"/>
        </w:rPr>
      </w:pPr>
      <w:r>
        <w:t xml:space="preserve">Рисунок 9.1.5 </w:t>
      </w:r>
      <w:r>
        <w:rPr>
          <w:rFonts w:eastAsia="SimSun"/>
          <w:szCs w:val="28"/>
        </w:rPr>
        <w:t>– Ошибка в валидации длины и диаметра ручки, а также длины ручки и длины наконечника</w:t>
      </w:r>
    </w:p>
    <w:p w14:paraId="25FC1F77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К сожалению при такой ошибке валидации пользователь должен сам принимать более подходящие ему решения. Но данный вариант не является самым нестандартным, следующий пример (рисунок 9.1.6) может сильно запутать пользователя.</w:t>
      </w:r>
    </w:p>
    <w:p w14:paraId="544FEAE0">
      <w:pPr>
        <w:ind w:firstLine="0"/>
        <w:jc w:val="center"/>
      </w:pPr>
      <w:r>
        <w:drawing>
          <wp:inline distT="0" distB="0" distL="114300" distR="114300">
            <wp:extent cx="4937125" cy="1597660"/>
            <wp:effectExtent l="0" t="0" r="3175" b="2540"/>
            <wp:docPr id="26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712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27AA1">
      <w:pPr>
        <w:ind w:firstLine="0"/>
        <w:jc w:val="center"/>
        <w:rPr>
          <w:rFonts w:eastAsia="SimSun"/>
          <w:szCs w:val="28"/>
        </w:rPr>
      </w:pPr>
      <w:r>
        <w:t xml:space="preserve">Рисунок 9.1.6 </w:t>
      </w:r>
      <w:r>
        <w:rPr>
          <w:rFonts w:eastAsia="SimSun"/>
          <w:szCs w:val="28"/>
        </w:rPr>
        <w:t>– Ошибка в валидации длины и диаметра ручки (длина менее чем в 4 раза больше диаметра) и длины ручки с длиной наконечника.</w:t>
      </w:r>
    </w:p>
    <w:p w14:paraId="29573181">
      <w:pPr>
        <w:ind w:firstLine="0"/>
      </w:pPr>
      <w:r>
        <w:tab/>
      </w:r>
    </w:p>
    <w:p w14:paraId="1112F27D">
      <w:pPr>
        <w:ind w:firstLine="0"/>
      </w:pPr>
      <w:r>
        <w:tab/>
      </w:r>
      <w:r>
        <w:t>На рисунке 9.1.7 представлено заполнение формы минимальными параметрами.</w:t>
      </w:r>
    </w:p>
    <w:p w14:paraId="1EED69F9">
      <w:pPr>
        <w:ind w:firstLine="0"/>
        <w:jc w:val="center"/>
      </w:pPr>
      <w:r>
        <w:drawing>
          <wp:inline distT="0" distB="0" distL="114300" distR="114300">
            <wp:extent cx="3451225" cy="1750060"/>
            <wp:effectExtent l="0" t="0" r="3175" b="2540"/>
            <wp:docPr id="27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730A7">
      <w:pPr>
        <w:ind w:firstLine="0"/>
        <w:jc w:val="center"/>
        <w:rPr>
          <w:rFonts w:eastAsia="SimSun"/>
          <w:szCs w:val="28"/>
        </w:rPr>
      </w:pPr>
      <w:r>
        <w:t xml:space="preserve">Рисунок 9.1.7 </w:t>
      </w:r>
      <w:r>
        <w:rPr>
          <w:rFonts w:eastAsia="SimSun"/>
          <w:szCs w:val="28"/>
        </w:rPr>
        <w:t>– Минимальные параметры</w:t>
      </w:r>
    </w:p>
    <w:p w14:paraId="4FE23D2D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На рисунке 9.1.8 представлен результат построения модели с минимальными параметрами.</w:t>
      </w:r>
    </w:p>
    <w:p w14:paraId="3551BE44">
      <w:pPr>
        <w:ind w:firstLine="0"/>
        <w:jc w:val="center"/>
      </w:pPr>
      <w:r>
        <w:drawing>
          <wp:inline distT="0" distB="0" distL="114300" distR="114300">
            <wp:extent cx="3566795" cy="3072130"/>
            <wp:effectExtent l="0" t="0" r="0" b="0"/>
            <wp:docPr id="28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6"/>
                    <pic:cNvPicPr>
                      <a:picLocks noChangeAspect="1"/>
                    </pic:cNvPicPr>
                  </pic:nvPicPr>
                  <pic:blipFill>
                    <a:blip r:embed="rId26"/>
                    <a:srcRect l="26441" t="17172"/>
                    <a:stretch>
                      <a:fillRect/>
                    </a:stretch>
                  </pic:blipFill>
                  <pic:spPr>
                    <a:xfrm>
                      <a:off x="0" y="0"/>
                      <a:ext cx="356679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D0528">
      <w:pPr>
        <w:ind w:firstLine="0"/>
        <w:jc w:val="center"/>
        <w:rPr>
          <w:rFonts w:eastAsia="SimSun"/>
          <w:szCs w:val="28"/>
        </w:rPr>
      </w:pPr>
      <w:r>
        <w:t xml:space="preserve">Рисунок 9.1.8 </w:t>
      </w:r>
      <w:r>
        <w:rPr>
          <w:rFonts w:eastAsia="SimSun"/>
          <w:szCs w:val="28"/>
        </w:rPr>
        <w:t>– Модель по минимальным параметрам</w:t>
      </w:r>
    </w:p>
    <w:p w14:paraId="54BB89D3">
      <w:pPr>
        <w:ind w:firstLine="0"/>
        <w:jc w:val="center"/>
        <w:rPr>
          <w:rFonts w:eastAsia="SimSun"/>
          <w:szCs w:val="28"/>
        </w:rPr>
      </w:pPr>
    </w:p>
    <w:p w14:paraId="39A349A1">
      <w:pPr>
        <w:ind w:firstLine="0"/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 xml:space="preserve">На рисунке 9.1.9 </w:t>
      </w:r>
      <w:r>
        <w:t>представлено заполнение формы максимальными параметрами.</w:t>
      </w:r>
    </w:p>
    <w:p w14:paraId="484C877F">
      <w:pPr>
        <w:ind w:firstLine="0"/>
        <w:jc w:val="center"/>
      </w:pPr>
      <w:r>
        <w:drawing>
          <wp:inline distT="0" distB="0" distL="114300" distR="114300">
            <wp:extent cx="4417060" cy="2250440"/>
            <wp:effectExtent l="0" t="0" r="2540" b="10160"/>
            <wp:docPr id="29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6DD17">
      <w:pPr>
        <w:ind w:firstLine="0"/>
        <w:jc w:val="center"/>
        <w:rPr>
          <w:rFonts w:eastAsia="SimSun"/>
          <w:szCs w:val="28"/>
        </w:rPr>
      </w:pPr>
      <w:r>
        <w:t xml:space="preserve">Рисунок 9.1.9 </w:t>
      </w:r>
      <w:r>
        <w:rPr>
          <w:rFonts w:eastAsia="SimSun"/>
          <w:szCs w:val="28"/>
        </w:rPr>
        <w:t>– Максимальные параметры</w:t>
      </w:r>
    </w:p>
    <w:p w14:paraId="2B8C9FE9">
      <w:pPr>
        <w:ind w:firstLine="0"/>
        <w:jc w:val="center"/>
      </w:pPr>
    </w:p>
    <w:p w14:paraId="4CDF7E58">
      <w:pPr>
        <w:ind w:firstLine="0"/>
        <w:rPr>
          <w:rFonts w:eastAsia="SimSun"/>
          <w:szCs w:val="28"/>
        </w:rPr>
      </w:pPr>
      <w:r>
        <w:tab/>
      </w:r>
      <w:r>
        <w:rPr>
          <w:rFonts w:eastAsia="SimSun"/>
          <w:szCs w:val="28"/>
        </w:rPr>
        <w:t>На рисунке 9.1.10 представлен результат построения модели с максимальными параметрами.</w:t>
      </w:r>
    </w:p>
    <w:p w14:paraId="34FEC17F">
      <w:pPr>
        <w:ind w:firstLine="0"/>
        <w:jc w:val="center"/>
      </w:pPr>
      <w:r>
        <w:drawing>
          <wp:inline distT="0" distB="0" distL="114300" distR="114300">
            <wp:extent cx="4591050" cy="1913890"/>
            <wp:effectExtent l="0" t="0" r="6350" b="3810"/>
            <wp:docPr id="30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0293">
      <w:pPr>
        <w:ind w:firstLine="0"/>
        <w:jc w:val="center"/>
        <w:rPr>
          <w:rFonts w:eastAsia="SimSun"/>
          <w:szCs w:val="28"/>
        </w:rPr>
      </w:pPr>
      <w:r>
        <w:t xml:space="preserve">Рисунок 9.1.10 </w:t>
      </w:r>
      <w:r>
        <w:rPr>
          <w:rFonts w:eastAsia="SimSun"/>
          <w:szCs w:val="28"/>
        </w:rPr>
        <w:t>– Модель по максимальным параметрам</w:t>
      </w:r>
    </w:p>
    <w:p w14:paraId="61398848">
      <w:pPr>
        <w:ind w:firstLine="0"/>
        <w:jc w:val="center"/>
        <w:rPr>
          <w:rFonts w:eastAsia="SimSun"/>
          <w:szCs w:val="28"/>
        </w:rPr>
      </w:pPr>
    </w:p>
    <w:p w14:paraId="772E2BE9">
      <w:pPr>
        <w:ind w:firstLine="0"/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 xml:space="preserve">На рисунке 9.1.11 </w:t>
      </w:r>
      <w:r>
        <w:t>представлено заполнение формы стандартными параметрами.</w:t>
      </w:r>
    </w:p>
    <w:p w14:paraId="41579037">
      <w:pPr>
        <w:ind w:firstLine="0"/>
        <w:jc w:val="center"/>
      </w:pPr>
      <w:r>
        <w:drawing>
          <wp:inline distT="0" distB="0" distL="114300" distR="114300">
            <wp:extent cx="4312285" cy="2202815"/>
            <wp:effectExtent l="0" t="0" r="5715" b="6985"/>
            <wp:docPr id="32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47083">
      <w:pPr>
        <w:ind w:firstLine="0"/>
        <w:jc w:val="center"/>
        <w:rPr>
          <w:rFonts w:eastAsia="SimSun"/>
          <w:szCs w:val="28"/>
        </w:rPr>
      </w:pPr>
      <w:r>
        <w:t xml:space="preserve">Рисунок 9.1.11 </w:t>
      </w:r>
      <w:r>
        <w:rPr>
          <w:rFonts w:eastAsia="SimSun"/>
          <w:szCs w:val="28"/>
        </w:rPr>
        <w:t>– Стандартные параметры</w:t>
      </w:r>
    </w:p>
    <w:p w14:paraId="779D25F5">
      <w:pPr>
        <w:ind w:firstLine="0"/>
        <w:jc w:val="center"/>
      </w:pPr>
    </w:p>
    <w:p w14:paraId="62C61612">
      <w:pPr>
        <w:ind w:firstLine="708"/>
      </w:pPr>
      <w:r>
        <w:rPr>
          <w:rFonts w:eastAsia="SimSun"/>
          <w:szCs w:val="28"/>
        </w:rPr>
        <w:t>На рисунке 9.1.12 представлен результат построения модели с стандартными параметрами.</w:t>
      </w:r>
    </w:p>
    <w:p w14:paraId="6449AA4C">
      <w:pPr>
        <w:ind w:firstLine="0"/>
        <w:jc w:val="center"/>
      </w:pPr>
      <w:r>
        <w:drawing>
          <wp:inline distT="0" distB="0" distL="114300" distR="114300">
            <wp:extent cx="5981700" cy="1360805"/>
            <wp:effectExtent l="0" t="0" r="0" b="10795"/>
            <wp:docPr id="31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705D0">
      <w:pPr>
        <w:ind w:firstLine="0"/>
        <w:jc w:val="center"/>
        <w:rPr>
          <w:rFonts w:eastAsia="SimSun"/>
          <w:szCs w:val="28"/>
        </w:rPr>
      </w:pPr>
      <w:r>
        <w:t xml:space="preserve">Рисунок 9.1.12 </w:t>
      </w:r>
      <w:r>
        <w:rPr>
          <w:rFonts w:eastAsia="SimSun"/>
          <w:szCs w:val="28"/>
        </w:rPr>
        <w:t>– Модель по стандартным параметрам</w:t>
      </w:r>
    </w:p>
    <w:p w14:paraId="03470576">
      <w:pPr>
        <w:ind w:firstLine="0"/>
        <w:jc w:val="center"/>
        <w:rPr>
          <w:rFonts w:eastAsia="SimSun"/>
          <w:szCs w:val="28"/>
        </w:rPr>
      </w:pPr>
    </w:p>
    <w:p w14:paraId="56A92DF2">
      <w:pPr>
        <w:pStyle w:val="3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0" w:name="_Toc20472"/>
      <w:r>
        <w:rPr>
          <w:rFonts w:ascii="Times New Roman" w:hAnsi="Times New Roman" w:cs="Times New Roman"/>
          <w:b w:val="0"/>
          <w:bCs w:val="0"/>
          <w:i w:val="0"/>
          <w:iCs w:val="0"/>
        </w:rPr>
        <w:t>9.2 Модульное тестирование</w:t>
      </w:r>
      <w:bookmarkEnd w:id="10"/>
    </w:p>
    <w:p w14:paraId="335491F5"/>
    <w:p w14:paraId="4E7023D8">
      <w:r>
        <w:t xml:space="preserve">На рисунке 9.2.1 представлено количество написанных </w:t>
      </w:r>
      <w:r>
        <w:rPr>
          <w:lang w:val="en-US"/>
        </w:rPr>
        <w:t>Unit</w:t>
      </w:r>
      <w:r>
        <w:t>-тестов, а также что их выполнение происходит корректно.</w:t>
      </w:r>
    </w:p>
    <w:p w14:paraId="3F1BE604">
      <w:pPr>
        <w:ind w:firstLine="0"/>
        <w:jc w:val="center"/>
      </w:pPr>
      <w:r>
        <w:drawing>
          <wp:inline distT="0" distB="0" distL="114300" distR="114300">
            <wp:extent cx="3583940" cy="2040890"/>
            <wp:effectExtent l="0" t="0" r="10160" b="3810"/>
            <wp:docPr id="35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8394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40B69">
      <w:pPr>
        <w:ind w:firstLine="0"/>
        <w:jc w:val="center"/>
        <w:rPr>
          <w:rFonts w:eastAsia="SimSun"/>
          <w:szCs w:val="28"/>
        </w:rPr>
      </w:pPr>
      <w:r>
        <w:t xml:space="preserve">Рисунок 9.2.1 </w:t>
      </w:r>
      <w:r>
        <w:rPr>
          <w:rFonts w:eastAsia="SimSun"/>
          <w:szCs w:val="28"/>
        </w:rPr>
        <w:t xml:space="preserve">– Количество написанных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>-тестов</w:t>
      </w:r>
    </w:p>
    <w:p w14:paraId="2F467A76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3DD4C700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 xml:space="preserve">Необходимо было написать тесты для 2-ух классов: </w:t>
      </w:r>
      <w:r>
        <w:rPr>
          <w:rFonts w:eastAsia="SimSun"/>
          <w:szCs w:val="28"/>
          <w:lang w:val="en-US"/>
        </w:rPr>
        <w:t>Parameters</w:t>
      </w:r>
      <w:r>
        <w:rPr>
          <w:rFonts w:eastAsia="SimSun"/>
          <w:szCs w:val="28"/>
        </w:rPr>
        <w:t xml:space="preserve"> и </w:t>
      </w:r>
      <w:r>
        <w:rPr>
          <w:rFonts w:eastAsia="SimSun"/>
          <w:szCs w:val="28"/>
          <w:lang w:val="en-US"/>
        </w:rPr>
        <w:t>Parameter</w:t>
      </w:r>
      <w:r>
        <w:rPr>
          <w:rFonts w:eastAsia="SimSun"/>
          <w:szCs w:val="28"/>
        </w:rPr>
        <w:t>. В таблице 9.2.1 представлены все написанные тесты и их описание.</w:t>
      </w:r>
    </w:p>
    <w:p w14:paraId="26E32571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 xml:space="preserve">Таблица 9.2.1 – </w:t>
      </w:r>
      <w:r>
        <w:rPr>
          <w:rFonts w:eastAsia="SimSun"/>
          <w:szCs w:val="28"/>
          <w:lang w:val="en-US"/>
        </w:rPr>
        <w:t>Unit</w:t>
      </w:r>
      <w:r>
        <w:rPr>
          <w:rFonts w:eastAsia="SimSun"/>
          <w:szCs w:val="28"/>
        </w:rPr>
        <w:t>-тесты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23"/>
        <w:gridCol w:w="4824"/>
      </w:tblGrid>
      <w:tr w14:paraId="18FC6D8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</w:tcPr>
          <w:p w14:paraId="73201CBD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4824" w:type="dxa"/>
          </w:tcPr>
          <w:p w14:paraId="31FB83CF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Описание теста</w:t>
            </w:r>
          </w:p>
        </w:tc>
      </w:tr>
      <w:tr w14:paraId="5995A2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4823" w:type="dxa"/>
          </w:tcPr>
          <w:p w14:paraId="27017E0D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Позитивный тест </w:t>
            </w:r>
            <w:commentRangeStart w:id="3"/>
            <w:r>
              <w:rPr>
                <w:rFonts w:eastAsia="SimSun"/>
                <w:szCs w:val="28"/>
              </w:rPr>
              <w:t xml:space="preserve">Геттера </w:t>
            </w:r>
            <w:commentRangeEnd w:id="3"/>
            <w:r>
              <w:rPr>
                <w:rStyle w:val="7"/>
              </w:rPr>
              <w:commentReference w:id="3"/>
            </w:r>
            <w:r>
              <w:rPr>
                <w:rFonts w:eastAsia="SimSun"/>
                <w:szCs w:val="28"/>
                <w:lang w:val="en-US"/>
              </w:rPr>
              <w:t>MaxValue</w:t>
            </w:r>
          </w:p>
        </w:tc>
        <w:tc>
          <w:tcPr>
            <w:tcW w:w="4824" w:type="dxa"/>
          </w:tcPr>
          <w:p w14:paraId="7F4D7530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get</w:t>
            </w:r>
            <w:r>
              <w:rPr>
                <w:rFonts w:eastAsia="SimSun"/>
                <w:szCs w:val="28"/>
              </w:rPr>
              <w:t xml:space="preserve"> у </w:t>
            </w:r>
            <w:r>
              <w:rPr>
                <w:rFonts w:eastAsia="SimSun"/>
                <w:szCs w:val="28"/>
                <w:lang w:val="en-US"/>
              </w:rPr>
              <w:t>MaxValue</w:t>
            </w:r>
          </w:p>
        </w:tc>
      </w:tr>
      <w:tr w14:paraId="14E3F1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</w:tcPr>
          <w:p w14:paraId="5C8ECAF2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Позитивный тест Сеттера </w:t>
            </w:r>
            <w:r>
              <w:rPr>
                <w:rFonts w:eastAsia="SimSun"/>
                <w:szCs w:val="28"/>
                <w:lang w:val="en-US"/>
              </w:rPr>
              <w:t>MaxValue</w:t>
            </w:r>
          </w:p>
        </w:tc>
        <w:tc>
          <w:tcPr>
            <w:tcW w:w="4824" w:type="dxa"/>
          </w:tcPr>
          <w:p w14:paraId="6D0C88AB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set</w:t>
            </w:r>
            <w:r>
              <w:rPr>
                <w:rFonts w:eastAsia="SimSun"/>
                <w:szCs w:val="28"/>
              </w:rPr>
              <w:t xml:space="preserve"> у </w:t>
            </w:r>
            <w:r>
              <w:rPr>
                <w:rFonts w:eastAsia="SimSun"/>
                <w:szCs w:val="28"/>
                <w:lang w:val="en-US"/>
              </w:rPr>
              <w:t>MaxValue</w:t>
            </w:r>
            <w:r>
              <w:rPr>
                <w:rFonts w:eastAsia="SimSun"/>
                <w:szCs w:val="28"/>
              </w:rPr>
              <w:t xml:space="preserve"> </w:t>
            </w:r>
          </w:p>
        </w:tc>
      </w:tr>
      <w:tr w14:paraId="2299C9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</w:tcPr>
          <w:p w14:paraId="07B0917A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Позитивный тест Геттера </w:t>
            </w:r>
            <w:r>
              <w:rPr>
                <w:rFonts w:eastAsia="SimSun"/>
                <w:szCs w:val="28"/>
                <w:lang w:val="en-US"/>
              </w:rPr>
              <w:t>MinValue</w:t>
            </w:r>
          </w:p>
        </w:tc>
        <w:tc>
          <w:tcPr>
            <w:tcW w:w="4824" w:type="dxa"/>
          </w:tcPr>
          <w:p w14:paraId="1BC9AA5F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get</w:t>
            </w:r>
            <w:r>
              <w:rPr>
                <w:rFonts w:eastAsia="SimSun"/>
                <w:szCs w:val="28"/>
              </w:rPr>
              <w:t xml:space="preserve"> у </w:t>
            </w:r>
            <w:r>
              <w:rPr>
                <w:rFonts w:eastAsia="SimSun"/>
                <w:szCs w:val="28"/>
                <w:lang w:val="en-US"/>
              </w:rPr>
              <w:t>MinValue</w:t>
            </w:r>
          </w:p>
        </w:tc>
      </w:tr>
      <w:tr w14:paraId="1D92DB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</w:tcPr>
          <w:p w14:paraId="00C360C1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Позитивный тест Сеттера </w:t>
            </w:r>
            <w:r>
              <w:rPr>
                <w:rFonts w:eastAsia="SimSun"/>
                <w:szCs w:val="28"/>
                <w:lang w:val="en-US"/>
              </w:rPr>
              <w:t>MinValue</w:t>
            </w:r>
          </w:p>
        </w:tc>
        <w:tc>
          <w:tcPr>
            <w:tcW w:w="4824" w:type="dxa"/>
          </w:tcPr>
          <w:p w14:paraId="62637BD7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set</w:t>
            </w:r>
            <w:r>
              <w:rPr>
                <w:rFonts w:eastAsia="SimSun"/>
                <w:szCs w:val="28"/>
              </w:rPr>
              <w:t xml:space="preserve"> у </w:t>
            </w:r>
            <w:r>
              <w:rPr>
                <w:rFonts w:eastAsia="SimSun"/>
                <w:szCs w:val="28"/>
                <w:lang w:val="en-US"/>
              </w:rPr>
              <w:t>MinValue</w:t>
            </w:r>
            <w:r>
              <w:rPr>
                <w:rFonts w:eastAsia="SimSun"/>
                <w:szCs w:val="28"/>
              </w:rPr>
              <w:t xml:space="preserve"> </w:t>
            </w:r>
          </w:p>
        </w:tc>
      </w:tr>
      <w:tr w14:paraId="7EF072C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</w:tcPr>
          <w:p w14:paraId="260E925D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Позитивный тест Геттера </w:t>
            </w:r>
            <w:r>
              <w:rPr>
                <w:rFonts w:eastAsia="SimSun"/>
                <w:szCs w:val="28"/>
                <w:lang w:val="en-US"/>
              </w:rPr>
              <w:t>Value</w:t>
            </w:r>
          </w:p>
        </w:tc>
        <w:tc>
          <w:tcPr>
            <w:tcW w:w="4824" w:type="dxa"/>
          </w:tcPr>
          <w:p w14:paraId="1811D3A0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get</w:t>
            </w:r>
            <w:r>
              <w:rPr>
                <w:rFonts w:eastAsia="SimSun"/>
                <w:szCs w:val="28"/>
              </w:rPr>
              <w:t xml:space="preserve"> у </w:t>
            </w:r>
            <w:r>
              <w:rPr>
                <w:rFonts w:eastAsia="SimSun"/>
                <w:szCs w:val="28"/>
                <w:lang w:val="en-US"/>
              </w:rPr>
              <w:t>Value</w:t>
            </w:r>
          </w:p>
        </w:tc>
      </w:tr>
      <w:tr w14:paraId="370A54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</w:tcPr>
          <w:p w14:paraId="6970D57F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Позитивный тест Сеттера </w:t>
            </w:r>
            <w:r>
              <w:rPr>
                <w:rFonts w:eastAsia="SimSun"/>
                <w:szCs w:val="28"/>
                <w:lang w:val="en-US"/>
              </w:rPr>
              <w:t>Value</w:t>
            </w:r>
          </w:p>
        </w:tc>
        <w:tc>
          <w:tcPr>
            <w:tcW w:w="4824" w:type="dxa"/>
          </w:tcPr>
          <w:p w14:paraId="28BB5DCD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set</w:t>
            </w:r>
            <w:r>
              <w:rPr>
                <w:rFonts w:eastAsia="SimSun"/>
                <w:szCs w:val="28"/>
              </w:rPr>
              <w:t xml:space="preserve"> у </w:t>
            </w:r>
            <w:r>
              <w:rPr>
                <w:rFonts w:eastAsia="SimSun"/>
                <w:szCs w:val="28"/>
                <w:lang w:val="en-US"/>
              </w:rPr>
              <w:t>Value</w:t>
            </w:r>
            <w:r>
              <w:rPr>
                <w:rFonts w:eastAsia="SimSun"/>
                <w:szCs w:val="28"/>
              </w:rPr>
              <w:t xml:space="preserve"> </w:t>
            </w:r>
          </w:p>
        </w:tc>
      </w:tr>
      <w:tr w14:paraId="4A55C0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  <w:vMerge w:val="restart"/>
          </w:tcPr>
          <w:p w14:paraId="224CCA06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Негативный тест </w:t>
            </w:r>
            <w:r>
              <w:rPr>
                <w:rFonts w:eastAsia="SimSun"/>
                <w:szCs w:val="28"/>
                <w:lang w:val="en-US"/>
              </w:rPr>
              <w:t>Validate</w:t>
            </w:r>
          </w:p>
        </w:tc>
        <w:tc>
          <w:tcPr>
            <w:tcW w:w="4824" w:type="dxa"/>
          </w:tcPr>
          <w:p w14:paraId="76EF0312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вызов исключения при </w:t>
            </w:r>
            <w:r>
              <w:rPr>
                <w:rFonts w:eastAsia="SimSun"/>
                <w:szCs w:val="28"/>
                <w:lang w:val="en-US"/>
              </w:rPr>
              <w:t>Value</w:t>
            </w:r>
            <w:r>
              <w:rPr>
                <w:rFonts w:eastAsia="SimSun"/>
                <w:szCs w:val="28"/>
              </w:rPr>
              <w:t>&lt;</w:t>
            </w:r>
            <w:r>
              <w:rPr>
                <w:rFonts w:eastAsia="SimSun"/>
                <w:szCs w:val="28"/>
                <w:lang w:val="en-US"/>
              </w:rPr>
              <w:t>MinValue</w:t>
            </w:r>
          </w:p>
        </w:tc>
      </w:tr>
      <w:tr w14:paraId="682A0E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  <w:vMerge w:val="continue"/>
            <w:tcBorders>
              <w:bottom w:val="nil"/>
            </w:tcBorders>
          </w:tcPr>
          <w:p w14:paraId="56D61F08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</w:p>
        </w:tc>
        <w:tc>
          <w:tcPr>
            <w:tcW w:w="4824" w:type="dxa"/>
            <w:tcBorders>
              <w:bottom w:val="nil"/>
            </w:tcBorders>
          </w:tcPr>
          <w:p w14:paraId="6F7149D3">
            <w:pPr>
              <w:widowControl w:val="0"/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вызов исключения при </w:t>
            </w:r>
            <w:r>
              <w:rPr>
                <w:rFonts w:eastAsia="SimSun"/>
                <w:szCs w:val="28"/>
                <w:lang w:val="en-US"/>
              </w:rPr>
              <w:t>Value</w:t>
            </w:r>
            <w:r>
              <w:rPr>
                <w:rFonts w:eastAsia="SimSun"/>
                <w:szCs w:val="28"/>
              </w:rPr>
              <w:t>&gt;</w:t>
            </w:r>
            <w:r>
              <w:rPr>
                <w:rFonts w:eastAsia="SimSun"/>
                <w:szCs w:val="28"/>
                <w:lang w:val="en-US"/>
              </w:rPr>
              <w:t>MaxValue</w:t>
            </w:r>
          </w:p>
        </w:tc>
      </w:tr>
    </w:tbl>
    <w:p w14:paraId="30727F8D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3394222F">
      <w:pPr>
        <w:ind w:firstLine="708"/>
        <w:rPr>
          <w:rFonts w:eastAsia="SimSun"/>
          <w:sz w:val="24"/>
          <w:szCs w:val="24"/>
        </w:rPr>
      </w:pPr>
      <w:r>
        <w:rPr>
          <w:rFonts w:eastAsia="SimSun"/>
          <w:sz w:val="24"/>
          <w:szCs w:val="24"/>
        </w:rPr>
        <w:t>Продолжение таблицы 9.2.1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34"/>
        <w:gridCol w:w="5213"/>
      </w:tblGrid>
      <w:tr w14:paraId="4C238D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</w:tcPr>
          <w:p w14:paraId="54F0365F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5213" w:type="dxa"/>
          </w:tcPr>
          <w:p w14:paraId="1E62B76D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14:paraId="5D7C40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</w:tcPr>
          <w:p w14:paraId="0AE78F0F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</w:t>
            </w:r>
            <w:commentRangeStart w:id="4"/>
            <w:r>
              <w:rPr>
                <w:rFonts w:eastAsia="SimSun"/>
                <w:sz w:val="24"/>
                <w:szCs w:val="24"/>
              </w:rPr>
              <w:t xml:space="preserve">Геттера </w:t>
            </w:r>
            <w:commentRangeEnd w:id="4"/>
            <w:r>
              <w:rPr>
                <w:rStyle w:val="7"/>
              </w:rPr>
              <w:commentReference w:id="4"/>
            </w:r>
            <w:r>
              <w:rPr>
                <w:rFonts w:eastAsia="SimSun"/>
                <w:sz w:val="24"/>
                <w:szCs w:val="24"/>
                <w:lang w:val="en-US"/>
              </w:rPr>
              <w:t>AllParameters</w:t>
            </w:r>
          </w:p>
        </w:tc>
        <w:tc>
          <w:tcPr>
            <w:tcW w:w="5213" w:type="dxa"/>
          </w:tcPr>
          <w:p w14:paraId="7067E9AB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get</w:t>
            </w:r>
            <w:r>
              <w:rPr>
                <w:rFonts w:eastAsia="SimSun"/>
                <w:sz w:val="24"/>
                <w:szCs w:val="24"/>
              </w:rPr>
              <w:t xml:space="preserve"> у </w:t>
            </w:r>
            <w:r>
              <w:rPr>
                <w:rFonts w:eastAsia="SimSun"/>
                <w:sz w:val="24"/>
                <w:szCs w:val="24"/>
                <w:lang w:val="en-US"/>
              </w:rPr>
              <w:t>AllParameters</w:t>
            </w:r>
          </w:p>
        </w:tc>
      </w:tr>
      <w:tr w14:paraId="6A3370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</w:tcPr>
          <w:p w14:paraId="02BBBB7E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Сеттера </w:t>
            </w:r>
            <w:r>
              <w:rPr>
                <w:rFonts w:eastAsia="SimSun"/>
                <w:sz w:val="24"/>
                <w:szCs w:val="24"/>
                <w:lang w:val="en-US"/>
              </w:rPr>
              <w:t>AllParameters</w:t>
            </w:r>
          </w:p>
        </w:tc>
        <w:tc>
          <w:tcPr>
            <w:tcW w:w="5213" w:type="dxa"/>
          </w:tcPr>
          <w:p w14:paraId="77148B5D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set</w:t>
            </w:r>
            <w:r>
              <w:rPr>
                <w:rFonts w:eastAsia="SimSun"/>
                <w:sz w:val="24"/>
                <w:szCs w:val="24"/>
              </w:rPr>
              <w:t xml:space="preserve"> у </w:t>
            </w:r>
            <w:r>
              <w:rPr>
                <w:rFonts w:eastAsia="SimSun"/>
                <w:sz w:val="24"/>
                <w:szCs w:val="24"/>
                <w:lang w:val="en-US"/>
              </w:rPr>
              <w:t>AllParameters</w:t>
            </w:r>
          </w:p>
        </w:tc>
      </w:tr>
      <w:tr w14:paraId="756AEF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</w:tcPr>
          <w:p w14:paraId="527505BD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Геттера </w:t>
            </w:r>
            <w:r>
              <w:rPr>
                <w:rFonts w:eastAsia="SimSun"/>
                <w:sz w:val="24"/>
                <w:szCs w:val="24"/>
                <w:lang w:val="en-US"/>
              </w:rPr>
              <w:t>ShapeOfHandle</w:t>
            </w:r>
          </w:p>
        </w:tc>
        <w:tc>
          <w:tcPr>
            <w:tcW w:w="5213" w:type="dxa"/>
          </w:tcPr>
          <w:p w14:paraId="6E6A0C68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get</w:t>
            </w:r>
            <w:r>
              <w:rPr>
                <w:rFonts w:eastAsia="SimSun"/>
                <w:sz w:val="24"/>
                <w:szCs w:val="24"/>
              </w:rPr>
              <w:t xml:space="preserve"> у </w:t>
            </w:r>
            <w:r>
              <w:rPr>
                <w:rFonts w:eastAsia="SimSun"/>
                <w:sz w:val="24"/>
                <w:szCs w:val="24"/>
                <w:lang w:val="en-US"/>
              </w:rPr>
              <w:t>ShapeOfHandle</w:t>
            </w:r>
          </w:p>
        </w:tc>
      </w:tr>
      <w:tr w14:paraId="6F2B78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</w:tcPr>
          <w:p w14:paraId="227066B1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Сеттера </w:t>
            </w:r>
            <w:r>
              <w:rPr>
                <w:rFonts w:eastAsia="SimSun"/>
                <w:sz w:val="24"/>
                <w:szCs w:val="24"/>
                <w:lang w:val="en-US"/>
              </w:rPr>
              <w:t>ShapeOfHandle</w:t>
            </w:r>
          </w:p>
        </w:tc>
        <w:tc>
          <w:tcPr>
            <w:tcW w:w="5213" w:type="dxa"/>
          </w:tcPr>
          <w:p w14:paraId="4D206765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set</w:t>
            </w:r>
            <w:r>
              <w:rPr>
                <w:rFonts w:eastAsia="SimSun"/>
                <w:sz w:val="24"/>
                <w:szCs w:val="24"/>
              </w:rPr>
              <w:t xml:space="preserve"> у </w:t>
            </w:r>
            <w:r>
              <w:rPr>
                <w:rFonts w:eastAsia="SimSun"/>
                <w:sz w:val="24"/>
                <w:szCs w:val="24"/>
                <w:lang w:val="en-US"/>
              </w:rPr>
              <w:t>ShapeOfHandle</w:t>
            </w:r>
          </w:p>
        </w:tc>
      </w:tr>
      <w:tr w14:paraId="0615DE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</w:tcPr>
          <w:p w14:paraId="71B660FA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Геттера </w:t>
            </w:r>
            <w:r>
              <w:rPr>
                <w:rFonts w:eastAsia="SimSun"/>
                <w:sz w:val="24"/>
                <w:szCs w:val="24"/>
                <w:lang w:val="en-US"/>
              </w:rPr>
              <w:t>ShapeOfRod</w:t>
            </w:r>
          </w:p>
        </w:tc>
        <w:tc>
          <w:tcPr>
            <w:tcW w:w="5213" w:type="dxa"/>
          </w:tcPr>
          <w:p w14:paraId="7CB35020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get</w:t>
            </w:r>
            <w:r>
              <w:rPr>
                <w:rFonts w:eastAsia="SimSun"/>
                <w:sz w:val="24"/>
                <w:szCs w:val="24"/>
              </w:rPr>
              <w:t xml:space="preserve"> у </w:t>
            </w:r>
            <w:r>
              <w:rPr>
                <w:rFonts w:eastAsia="SimSun"/>
                <w:sz w:val="24"/>
                <w:szCs w:val="24"/>
                <w:lang w:val="en-US"/>
              </w:rPr>
              <w:t>ShapeOfRod</w:t>
            </w:r>
          </w:p>
        </w:tc>
      </w:tr>
      <w:tr w14:paraId="1A4718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</w:tcPr>
          <w:p w14:paraId="10122098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Сеттера </w:t>
            </w:r>
            <w:r>
              <w:rPr>
                <w:rFonts w:eastAsia="SimSun"/>
                <w:sz w:val="24"/>
                <w:szCs w:val="24"/>
                <w:lang w:val="en-US"/>
              </w:rPr>
              <w:t>ShapeOfRod</w:t>
            </w:r>
          </w:p>
        </w:tc>
        <w:tc>
          <w:tcPr>
            <w:tcW w:w="5213" w:type="dxa"/>
          </w:tcPr>
          <w:p w14:paraId="227915D4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set</w:t>
            </w:r>
            <w:r>
              <w:rPr>
                <w:rFonts w:eastAsia="SimSun"/>
                <w:sz w:val="24"/>
                <w:szCs w:val="24"/>
              </w:rPr>
              <w:t xml:space="preserve"> у </w:t>
            </w:r>
            <w:r>
              <w:rPr>
                <w:rFonts w:eastAsia="SimSun"/>
                <w:sz w:val="24"/>
                <w:szCs w:val="24"/>
                <w:lang w:val="en-US"/>
              </w:rPr>
              <w:t>ShapeOfRod</w:t>
            </w:r>
          </w:p>
        </w:tc>
      </w:tr>
      <w:tr w14:paraId="2F5A09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</w:tcPr>
          <w:p w14:paraId="348D09BD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 xml:space="preserve">Позитивный тест метода </w:t>
            </w:r>
            <w:r>
              <w:rPr>
                <w:rFonts w:eastAsia="SimSun"/>
                <w:sz w:val="24"/>
                <w:szCs w:val="24"/>
                <w:lang w:val="en-US"/>
              </w:rPr>
              <w:t>SetParameter</w:t>
            </w:r>
          </w:p>
        </w:tc>
        <w:tc>
          <w:tcPr>
            <w:tcW w:w="5213" w:type="dxa"/>
          </w:tcPr>
          <w:p w14:paraId="21BB73E6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>
              <w:rPr>
                <w:rFonts w:eastAsia="SimSun"/>
                <w:sz w:val="24"/>
                <w:szCs w:val="24"/>
                <w:lang w:val="en-US"/>
              </w:rPr>
              <w:t>set</w:t>
            </w:r>
            <w:r>
              <w:rPr>
                <w:rFonts w:eastAsia="SimSun"/>
                <w:sz w:val="24"/>
                <w:szCs w:val="24"/>
              </w:rPr>
              <w:t xml:space="preserve"> для _</w:t>
            </w:r>
            <w:r>
              <w:rPr>
                <w:rFonts w:eastAsia="SimSun"/>
                <w:sz w:val="24"/>
                <w:szCs w:val="24"/>
                <w:lang w:val="en-US"/>
              </w:rPr>
              <w:t>parameter</w:t>
            </w:r>
          </w:p>
        </w:tc>
      </w:tr>
      <w:tr w14:paraId="592164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restart"/>
          </w:tcPr>
          <w:p w14:paraId="2C1966E0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 xml:space="preserve">Негативный тест </w:t>
            </w:r>
            <w:r>
              <w:rPr>
                <w:rFonts w:eastAsia="SimSun"/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5213" w:type="dxa"/>
          </w:tcPr>
          <w:p w14:paraId="658C7996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длине ручке большей более чем в 4 раза диаметра ручки</w:t>
            </w:r>
          </w:p>
        </w:tc>
      </w:tr>
      <w:tr w14:paraId="184C9A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</w:tcPr>
          <w:p w14:paraId="71066582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1D7122B1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длине ручке большей менее чем в 4 раза диаметра ручки</w:t>
            </w:r>
          </w:p>
        </w:tc>
      </w:tr>
      <w:tr w14:paraId="6CF8C8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</w:tcPr>
          <w:p w14:paraId="4DD0BF53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5C48B947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длине ручке большей длины наконечника</w:t>
            </w:r>
          </w:p>
        </w:tc>
      </w:tr>
      <w:tr w14:paraId="631094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</w:tcPr>
          <w:p w14:paraId="1F39BC60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04FC6DE5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диаметре ручки более чем в 4 раза меньшем длины ручки</w:t>
            </w:r>
          </w:p>
        </w:tc>
      </w:tr>
      <w:tr w14:paraId="22F45F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</w:tcPr>
          <w:p w14:paraId="0E1BEAB4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6007B695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диаметре ручки менее чем в 4 раза меньшем длины ручки</w:t>
            </w:r>
          </w:p>
        </w:tc>
      </w:tr>
      <w:tr w14:paraId="636C0A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</w:tcPr>
          <w:p w14:paraId="13ED59EB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139F5AD3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диаметре ручки менее чем в 2 раза меньшем диаметра наконечника</w:t>
            </w:r>
          </w:p>
        </w:tc>
      </w:tr>
      <w:tr w14:paraId="49D69A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</w:tcPr>
          <w:p w14:paraId="42ECCBE4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1156CBD6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диаметре ручки более чем в 2 раза меньшем диаметра наконечника</w:t>
            </w:r>
          </w:p>
        </w:tc>
      </w:tr>
      <w:tr w14:paraId="563F8D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</w:tcPr>
          <w:p w14:paraId="48F98338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272BCC0B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длине наконечника меньшем длины ручки</w:t>
            </w:r>
          </w:p>
        </w:tc>
      </w:tr>
      <w:tr w14:paraId="3A9CA0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8" w:hRule="atLeast"/>
        </w:trPr>
        <w:tc>
          <w:tcPr>
            <w:tcW w:w="4434" w:type="dxa"/>
            <w:vMerge w:val="continue"/>
          </w:tcPr>
          <w:p w14:paraId="5F252B1D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2FF3E4C8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диаметре наконечника менее чем в 2 раза меньшем диаметра ручки</w:t>
            </w:r>
          </w:p>
        </w:tc>
      </w:tr>
      <w:tr w14:paraId="7059C2A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</w:tcPr>
          <w:p w14:paraId="25B4F2EF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</w:p>
        </w:tc>
        <w:tc>
          <w:tcPr>
            <w:tcW w:w="5213" w:type="dxa"/>
          </w:tcPr>
          <w:p w14:paraId="29D876FE">
            <w:pPr>
              <w:widowControl w:val="0"/>
              <w:spacing w:line="240" w:lineRule="auto"/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Проверяет вызов исключения при диаметре наконечника более чем в 2 раза меньшем диаметра ручки</w:t>
            </w:r>
          </w:p>
        </w:tc>
      </w:tr>
    </w:tbl>
    <w:p w14:paraId="3E8CFBA6">
      <w:pPr>
        <w:ind w:firstLine="0"/>
        <w:rPr>
          <w:rFonts w:eastAsia="SimSun"/>
          <w:szCs w:val="28"/>
        </w:rPr>
      </w:pPr>
    </w:p>
    <w:p w14:paraId="419EE2B3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На рисунке 9.2.2 также представлен скриншот плагина, измеряющего процент покрытия модульными тестами</w:t>
      </w:r>
    </w:p>
    <w:p w14:paraId="076BCD3D">
      <w:pPr>
        <w:ind w:firstLine="0"/>
        <w:jc w:val="center"/>
      </w:pPr>
      <w:r>
        <w:drawing>
          <wp:inline distT="0" distB="0" distL="114300" distR="114300">
            <wp:extent cx="4162425" cy="1374775"/>
            <wp:effectExtent l="0" t="0" r="3175" b="9525"/>
            <wp:docPr id="33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D5954">
      <w:pPr>
        <w:ind w:firstLine="0"/>
        <w:jc w:val="center"/>
        <w:rPr>
          <w:rFonts w:eastAsia="SimSun"/>
          <w:szCs w:val="28"/>
        </w:rPr>
      </w:pPr>
      <w:r>
        <w:t xml:space="preserve">Рисунок 9.2.2 </w:t>
      </w:r>
      <w:r>
        <w:rPr>
          <w:rFonts w:eastAsia="SimSun"/>
          <w:szCs w:val="28"/>
        </w:rPr>
        <w:t>– Результаты плагина</w:t>
      </w:r>
    </w:p>
    <w:p w14:paraId="0E48BFE3">
      <w:pPr>
        <w:pStyle w:val="3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1" w:name="_Toc3928"/>
      <w:r>
        <w:rPr>
          <w:rFonts w:ascii="Times New Roman" w:hAnsi="Times New Roman" w:cs="Times New Roman"/>
          <w:b w:val="0"/>
          <w:bCs w:val="0"/>
          <w:i w:val="0"/>
          <w:iCs w:val="0"/>
        </w:rPr>
        <w:t>9.3 Нагрузочное тестирование</w:t>
      </w:r>
      <w:bookmarkEnd w:id="11"/>
    </w:p>
    <w:p w14:paraId="17F62F2D"/>
    <w:p w14:paraId="5A7C7E4E">
      <w:r>
        <w:t>На рисунке 9.3.1 представлен график зависимости памяти ОЗУ от построения модели, а на рисунке 9.3.2 представлен график зависимости времени от построения модели.</w:t>
      </w:r>
    </w:p>
    <w:p w14:paraId="75064F93">
      <w:pPr>
        <w:ind w:firstLine="0"/>
        <w:jc w:val="center"/>
      </w:pPr>
      <w:commentRangeStart w:id="5"/>
      <w:r>
        <w:drawing>
          <wp:inline distT="0" distB="0" distL="114300" distR="114300">
            <wp:extent cx="5069205" cy="4514850"/>
            <wp:effectExtent l="0" t="0" r="10795" b="6350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"/>
      <w:r>
        <w:rPr>
          <w:rStyle w:val="7"/>
        </w:rPr>
        <w:commentReference w:id="5"/>
      </w:r>
    </w:p>
    <w:p w14:paraId="0E27A10F">
      <w:pPr>
        <w:ind w:firstLine="0"/>
        <w:jc w:val="center"/>
        <w:rPr>
          <w:rFonts w:eastAsia="SimSun"/>
          <w:szCs w:val="28"/>
        </w:rPr>
      </w:pPr>
      <w:r>
        <w:t xml:space="preserve">Рисунок 9.3.1 </w:t>
      </w:r>
      <w:r>
        <w:rPr>
          <w:rFonts w:eastAsia="SimSun"/>
          <w:szCs w:val="28"/>
        </w:rPr>
        <w:t>– График зависимости памяти ОЗУ от количества построенных моделей</w:t>
      </w:r>
    </w:p>
    <w:p w14:paraId="215A6A3C">
      <w:pPr>
        <w:ind w:firstLine="0"/>
        <w:jc w:val="center"/>
        <w:rPr>
          <w:rFonts w:eastAsia="SimSun"/>
          <w:szCs w:val="28"/>
        </w:rPr>
      </w:pPr>
    </w:p>
    <w:p w14:paraId="24AA329A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При достижении порогового значения ~32 ГБ происходит экстренное завершение работы КОМПАС-3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 остановка работы программы. Проанализировав график можно сделать вывод, что объём оперативной памяти, затрачиваемой плагином на построение трёхмерных моделей, линейно увеличивается до достижения предела объёма оперативной </w:t>
      </w:r>
      <w:commentRangeStart w:id="6"/>
      <w:r>
        <w:rPr>
          <w:rFonts w:eastAsia="SimSun"/>
          <w:szCs w:val="28"/>
        </w:rPr>
        <w:t>памяти</w:t>
      </w:r>
      <w:commentRangeEnd w:id="6"/>
      <w:r>
        <w:rPr>
          <w:rStyle w:val="7"/>
        </w:rPr>
        <w:commentReference w:id="6"/>
      </w:r>
      <w:r>
        <w:rPr>
          <w:rFonts w:eastAsia="SimSun"/>
          <w:szCs w:val="28"/>
        </w:rPr>
        <w:t>.</w:t>
      </w:r>
    </w:p>
    <w:p w14:paraId="3063F744">
      <w:pPr>
        <w:ind w:firstLine="0"/>
        <w:jc w:val="center"/>
        <w:rPr>
          <w:rFonts w:eastAsia="SimSun"/>
          <w:szCs w:val="28"/>
        </w:rPr>
      </w:pPr>
      <w:r>
        <w:drawing>
          <wp:inline distT="0" distB="0" distL="114300" distR="114300">
            <wp:extent cx="5987415" cy="5343525"/>
            <wp:effectExtent l="0" t="0" r="6985" b="3175"/>
            <wp:docPr id="1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1C3D3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9.3.2 – График гистограммы построения модели</w:t>
      </w:r>
    </w:p>
    <w:p w14:paraId="72921A24"/>
    <w:p w14:paraId="6A01C286">
      <w:r>
        <w:t>По графику можно сделать вывод, что основное время построения модели от 0 до 3 с. Скорее всего, это связанно с простотой модели, из-за чего даже при значительных количествах моделей нагрузки на оперативную память и процессор недостаточно для замедления построения моделей. Оставшиеся модели лежащие в диапазоне от 4 до 5 с можно связать с загруженностью ОС другими задачами, не связанными с выполнением моделирования.</w:t>
      </w:r>
    </w:p>
    <w:p w14:paraId="60907ACD">
      <w:r>
        <w:br w:type="page"/>
      </w:r>
    </w:p>
    <w:p w14:paraId="21C3E86F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2" w:name="_Toc1958"/>
      <w:r>
        <w:rPr>
          <w:b/>
          <w:bCs/>
        </w:rPr>
        <w:t>10 ЗАКЛЮЧЕНИЕ</w:t>
      </w:r>
      <w:bookmarkEnd w:id="12"/>
    </w:p>
    <w:p w14:paraId="73B8BB9E"/>
    <w:p w14:paraId="11029FAD">
      <w:r>
        <w:tab/>
      </w:r>
      <w:r>
        <w:t>В результате выполнения лабораторных работ был разработан плагин для КОМПАС-3</w:t>
      </w:r>
      <w:r>
        <w:rPr>
          <w:lang w:val="en-US"/>
        </w:rPr>
        <w:t>D</w:t>
      </w:r>
      <w:r>
        <w:t xml:space="preserve">, способный самостоятельно строить отвёртку по заданным пользователем параметрам. Каждая из лабораторных работы была направлена на достижение данного результата, выбор объекта моделирования и САПР повлиял на изучение материалов связанных с ними, техническое задание позволило скорректировать курс направленности лабораторных работ, проект системы заставлял продумывать разные мелочи во избежание дальнейших серьёзных изменений в коде, ну и само написание кода, затрагивающее обращение с </w:t>
      </w:r>
      <w:r>
        <w:rPr>
          <w:lang w:val="en-US"/>
        </w:rPr>
        <w:t>API</w:t>
      </w:r>
      <w:r>
        <w:t xml:space="preserve">, а также взаимодействие с формой пользователя. Из неожиданных результатов была изучена провальность подхода при валидации обоих параметров, что привело к изменению траектории мышления и правильному результату. Также немалое удивление произвело использование различных средств для стандартизации кода, например </w:t>
      </w:r>
      <w:r>
        <w:rPr>
          <w:lang w:val="en-US"/>
        </w:rPr>
        <w:t>StyleCops</w:t>
      </w:r>
      <w:r>
        <w:t>. Код действительно становится более читаемым и перевариваемым для дальнейшей разработки.</w:t>
      </w:r>
    </w:p>
    <w:p w14:paraId="2CB46C51">
      <w:r>
        <w:br w:type="page"/>
      </w:r>
    </w:p>
    <w:p w14:paraId="20AC294F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3" w:name="_Toc5152"/>
      <w:r>
        <w:rPr>
          <w:b/>
          <w:bCs/>
        </w:rPr>
        <w:t>11 СПИСОК ИСПОЛЬЗОВАННЫХ ИСТОЧНИКОВ</w:t>
      </w:r>
      <w:bookmarkEnd w:id="13"/>
    </w:p>
    <w:p w14:paraId="07B972ED">
      <w:pPr>
        <w:ind w:right="59" w:firstLine="0"/>
        <w:rPr>
          <w:lang w:val="en-US"/>
        </w:rPr>
      </w:pPr>
    </w:p>
    <w:p w14:paraId="707A9C8D">
      <w:pPr>
        <w:numPr>
          <w:ilvl w:val="0"/>
          <w:numId w:val="4"/>
        </w:numPr>
        <w:ind w:left="0" w:right="59" w:firstLine="840" w:firstLineChars="300"/>
      </w:pPr>
      <w:r>
        <w:rPr>
          <w:szCs w:val="28"/>
        </w:rPr>
        <w:t>ГОСТ 23501.101-87 «Системы автоматизированного проектирования. Основные положения» (дата обращения 13.12.2024)</w:t>
      </w:r>
    </w:p>
    <w:p w14:paraId="2AD4BEBE">
      <w:pPr>
        <w:numPr>
          <w:ilvl w:val="0"/>
          <w:numId w:val="4"/>
        </w:numPr>
        <w:ind w:left="0" w:right="59" w:firstLine="840" w:firstLineChars="300"/>
      </w:pPr>
      <w:r>
        <w:rPr>
          <w:lang w:val="en-US"/>
        </w:rPr>
        <w:t>API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r>
        <w:fldChar w:fldCharType="begin"/>
      </w:r>
      <w:r>
        <w:instrText xml:space="preserve"> HYPERLINK "https://itglobal.com/ru-ru/company/glossary/api/" </w:instrText>
      </w:r>
      <w:r>
        <w:fldChar w:fldCharType="separate"/>
      </w:r>
      <w:r>
        <w:rPr>
          <w:rStyle w:val="6"/>
          <w:lang w:val="en-US"/>
        </w:rPr>
        <w:t>https</w:t>
      </w:r>
      <w:r>
        <w:rPr>
          <w:rStyle w:val="6"/>
        </w:rPr>
        <w:t>://</w:t>
      </w:r>
      <w:r>
        <w:rPr>
          <w:rStyle w:val="6"/>
          <w:lang w:val="en-US"/>
        </w:rPr>
        <w:t>itglobal</w:t>
      </w:r>
      <w:r>
        <w:rPr>
          <w:rStyle w:val="6"/>
        </w:rPr>
        <w:t>.</w:t>
      </w:r>
      <w:r>
        <w:rPr>
          <w:rStyle w:val="6"/>
          <w:lang w:val="en-US"/>
        </w:rPr>
        <w:t>com</w:t>
      </w:r>
      <w:r>
        <w:rPr>
          <w:rStyle w:val="6"/>
        </w:rPr>
        <w:t>/</w:t>
      </w:r>
      <w:r>
        <w:rPr>
          <w:rStyle w:val="6"/>
          <w:lang w:val="en-US"/>
        </w:rPr>
        <w:t>ru</w:t>
      </w:r>
      <w:r>
        <w:rPr>
          <w:rStyle w:val="6"/>
        </w:rPr>
        <w:t>-</w:t>
      </w:r>
      <w:r>
        <w:rPr>
          <w:rStyle w:val="6"/>
          <w:lang w:val="en-US"/>
        </w:rPr>
        <w:t>ru</w:t>
      </w:r>
      <w:r>
        <w:rPr>
          <w:rStyle w:val="6"/>
        </w:rPr>
        <w:t>/</w:t>
      </w:r>
      <w:r>
        <w:rPr>
          <w:rStyle w:val="6"/>
          <w:lang w:val="en-US"/>
        </w:rPr>
        <w:t>company</w:t>
      </w:r>
      <w:r>
        <w:rPr>
          <w:rStyle w:val="6"/>
        </w:rPr>
        <w:t>/</w:t>
      </w:r>
      <w:r>
        <w:rPr>
          <w:rStyle w:val="6"/>
          <w:lang w:val="en-US"/>
        </w:rPr>
        <w:t>glossary</w:t>
      </w:r>
      <w:r>
        <w:rPr>
          <w:rStyle w:val="6"/>
        </w:rPr>
        <w:t>/</w:t>
      </w:r>
      <w:r>
        <w:rPr>
          <w:rStyle w:val="6"/>
          <w:lang w:val="en-US"/>
        </w:rPr>
        <w:t>api</w:t>
      </w:r>
      <w:r>
        <w:rPr>
          <w:rStyle w:val="6"/>
        </w:rPr>
        <w:t>/</w:t>
      </w:r>
      <w:r>
        <w:rPr>
          <w:rStyle w:val="6"/>
        </w:rPr>
        <w:fldChar w:fldCharType="end"/>
      </w:r>
      <w:r>
        <w:t xml:space="preserve"> (дата обращения 28.09.2024)</w:t>
      </w:r>
    </w:p>
    <w:p w14:paraId="3EA639B1">
      <w:pPr>
        <w:numPr>
          <w:ilvl w:val="0"/>
          <w:numId w:val="4"/>
        </w:numPr>
        <w:ind w:left="0" w:right="59" w:firstLine="840" w:firstLineChars="300"/>
      </w:pPr>
      <w:r>
        <w:t>ГОСТ 17199-88 «Отвёртки слесарно-монтажные» (дата обращения 20.09.2024)</w:t>
      </w:r>
    </w:p>
    <w:p w14:paraId="0A001DC3">
      <w:pPr>
        <w:numPr>
          <w:ilvl w:val="0"/>
          <w:numId w:val="4"/>
        </w:numPr>
        <w:spacing w:after="0" w:line="360" w:lineRule="auto"/>
        <w:ind w:left="0" w:firstLine="840" w:firstLineChars="300"/>
      </w:pP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r>
        <w:fldChar w:fldCharType="begin"/>
      </w:r>
      <w:r>
        <w:instrText xml:space="preserve"> HYPERLINK "https://learn.microsoft.com/ru-ru/dotnet/desktop/winforms/overview/?view=netdesktop-9.0" </w:instrText>
      </w:r>
      <w:r>
        <w:fldChar w:fldCharType="separate"/>
      </w:r>
      <w:r>
        <w:rPr>
          <w:rStyle w:val="8"/>
          <w:lang w:val="en-US"/>
        </w:rPr>
        <w:t>https</w:t>
      </w:r>
      <w:r>
        <w:rPr>
          <w:rStyle w:val="8"/>
        </w:rPr>
        <w:t>://</w:t>
      </w:r>
      <w:r>
        <w:rPr>
          <w:rStyle w:val="8"/>
          <w:lang w:val="en-US"/>
        </w:rPr>
        <w:t>learn</w:t>
      </w:r>
      <w:r>
        <w:rPr>
          <w:rStyle w:val="8"/>
        </w:rPr>
        <w:t>.</w:t>
      </w:r>
      <w:r>
        <w:rPr>
          <w:rStyle w:val="8"/>
          <w:lang w:val="en-US"/>
        </w:rPr>
        <w:t>microsoft</w:t>
      </w:r>
      <w:r>
        <w:rPr>
          <w:rStyle w:val="8"/>
        </w:rPr>
        <w:t>.</w:t>
      </w:r>
      <w:r>
        <w:rPr>
          <w:rStyle w:val="8"/>
          <w:lang w:val="en-US"/>
        </w:rPr>
        <w:t>com</w:t>
      </w:r>
      <w:r>
        <w:rPr>
          <w:rStyle w:val="8"/>
        </w:rPr>
        <w:t>/</w:t>
      </w:r>
      <w:r>
        <w:rPr>
          <w:rStyle w:val="8"/>
          <w:lang w:val="en-US"/>
        </w:rPr>
        <w:t>ru</w:t>
      </w:r>
      <w:r>
        <w:rPr>
          <w:rStyle w:val="8"/>
        </w:rPr>
        <w:t>-</w:t>
      </w:r>
      <w:r>
        <w:rPr>
          <w:rStyle w:val="8"/>
          <w:lang w:val="en-US"/>
        </w:rPr>
        <w:t>ru</w:t>
      </w:r>
      <w:r>
        <w:rPr>
          <w:rStyle w:val="8"/>
        </w:rPr>
        <w:t>/</w:t>
      </w:r>
      <w:r>
        <w:rPr>
          <w:rStyle w:val="8"/>
          <w:lang w:val="en-US"/>
        </w:rPr>
        <w:t>dotnet</w:t>
      </w:r>
      <w:r>
        <w:rPr>
          <w:rStyle w:val="8"/>
        </w:rPr>
        <w:t>/</w:t>
      </w:r>
      <w:r>
        <w:rPr>
          <w:rStyle w:val="8"/>
          <w:lang w:val="en-US"/>
        </w:rPr>
        <w:t>desktop</w:t>
      </w:r>
      <w:r>
        <w:rPr>
          <w:rStyle w:val="8"/>
        </w:rPr>
        <w:t>/</w:t>
      </w:r>
      <w:r>
        <w:rPr>
          <w:rStyle w:val="8"/>
          <w:lang w:val="en-US"/>
        </w:rPr>
        <w:t>winforms</w:t>
      </w:r>
      <w:r>
        <w:rPr>
          <w:rStyle w:val="8"/>
        </w:rPr>
        <w:t>/</w:t>
      </w:r>
      <w:r>
        <w:rPr>
          <w:rStyle w:val="8"/>
          <w:lang w:val="en-US"/>
        </w:rPr>
        <w:t>overview</w:t>
      </w:r>
      <w:r>
        <w:rPr>
          <w:rStyle w:val="8"/>
        </w:rPr>
        <w:t>/?</w:t>
      </w:r>
      <w:r>
        <w:rPr>
          <w:rStyle w:val="8"/>
          <w:lang w:val="en-US"/>
        </w:rPr>
        <w:t>view</w:t>
      </w:r>
      <w:r>
        <w:rPr>
          <w:rStyle w:val="8"/>
        </w:rPr>
        <w:t>=</w:t>
      </w:r>
      <w:r>
        <w:rPr>
          <w:rStyle w:val="8"/>
          <w:lang w:val="en-US"/>
        </w:rPr>
        <w:t>netdesktop</w:t>
      </w:r>
      <w:r>
        <w:rPr>
          <w:rStyle w:val="8"/>
        </w:rPr>
        <w:t>-9.0</w:t>
      </w:r>
      <w:r>
        <w:rPr>
          <w:rStyle w:val="8"/>
        </w:rPr>
        <w:fldChar w:fldCharType="end"/>
      </w:r>
      <w:r>
        <w:t xml:space="preserve"> (дата обращения 13.12.2024)</w:t>
      </w:r>
    </w:p>
    <w:p w14:paraId="418268E1">
      <w:pPr>
        <w:numPr>
          <w:ilvl w:val="0"/>
          <w:numId w:val="4"/>
        </w:numPr>
        <w:spacing w:after="0" w:line="360" w:lineRule="auto"/>
        <w:ind w:left="0" w:firstLine="840" w:firstLineChars="300"/>
      </w:pPr>
      <w:r>
        <w:rPr>
          <w:lang w:val="en-US"/>
        </w:rPr>
        <w:t>Github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r>
        <w:fldChar w:fldCharType="begin"/>
      </w:r>
      <w:r>
        <w:instrText xml:space="preserve"> HYPERLINK "https://docs.github.com/ru/get-started/start-your-journey/about-github-and-git" </w:instrText>
      </w:r>
      <w:r>
        <w:fldChar w:fldCharType="separate"/>
      </w:r>
      <w:r>
        <w:rPr>
          <w:rStyle w:val="8"/>
        </w:rPr>
        <w:t>https://docs.github.com/ru/get-started/start-your-journey/about-github-and-git</w:t>
      </w:r>
      <w:r>
        <w:rPr>
          <w:rStyle w:val="8"/>
        </w:rPr>
        <w:fldChar w:fldCharType="end"/>
      </w:r>
      <w:r>
        <w:t xml:space="preserve"> (13.12.2024)</w:t>
      </w:r>
    </w:p>
    <w:p w14:paraId="42FE4B91">
      <w:pPr>
        <w:numPr>
          <w:ilvl w:val="0"/>
          <w:numId w:val="4"/>
        </w:numPr>
        <w:spacing w:after="0" w:line="360" w:lineRule="auto"/>
        <w:ind w:left="0" w:firstLine="840" w:firstLineChars="300"/>
      </w:pPr>
      <w:r>
        <w:rPr>
          <w:lang w:val="en-US"/>
        </w:rPr>
        <w:t>ReSharper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r>
        <w:fldChar w:fldCharType="begin"/>
      </w:r>
      <w:r>
        <w:instrText xml:space="preserve"> HYPERLINK "https://www.jetbrains.com/ru-ru/resharper/" </w:instrText>
      </w:r>
      <w:r>
        <w:fldChar w:fldCharType="separate"/>
      </w:r>
      <w:r>
        <w:rPr>
          <w:rStyle w:val="8"/>
          <w:szCs w:val="28"/>
          <w:lang w:val="en-US"/>
        </w:rPr>
        <w:t>https</w:t>
      </w:r>
      <w:r>
        <w:rPr>
          <w:rStyle w:val="8"/>
          <w:szCs w:val="28"/>
        </w:rPr>
        <w:t>://</w:t>
      </w:r>
      <w:r>
        <w:rPr>
          <w:rStyle w:val="8"/>
          <w:szCs w:val="28"/>
          <w:lang w:val="en-US"/>
        </w:rPr>
        <w:t>www</w:t>
      </w:r>
      <w:r>
        <w:rPr>
          <w:rStyle w:val="8"/>
          <w:szCs w:val="28"/>
        </w:rPr>
        <w:t>.</w:t>
      </w:r>
      <w:r>
        <w:rPr>
          <w:rStyle w:val="8"/>
          <w:szCs w:val="28"/>
          <w:lang w:val="en-US"/>
        </w:rPr>
        <w:t>jetbrains</w:t>
      </w:r>
      <w:r>
        <w:rPr>
          <w:rStyle w:val="8"/>
          <w:szCs w:val="28"/>
        </w:rPr>
        <w:t>.</w:t>
      </w:r>
      <w:r>
        <w:rPr>
          <w:rStyle w:val="8"/>
          <w:szCs w:val="28"/>
          <w:lang w:val="en-US"/>
        </w:rPr>
        <w:t>com</w:t>
      </w:r>
      <w:r>
        <w:rPr>
          <w:rStyle w:val="8"/>
          <w:szCs w:val="28"/>
        </w:rPr>
        <w:t>/</w:t>
      </w:r>
      <w:r>
        <w:rPr>
          <w:rStyle w:val="8"/>
          <w:szCs w:val="28"/>
          <w:lang w:val="en-US"/>
        </w:rPr>
        <w:t>ru</w:t>
      </w:r>
      <w:r>
        <w:rPr>
          <w:rStyle w:val="8"/>
          <w:szCs w:val="28"/>
        </w:rPr>
        <w:t>-</w:t>
      </w:r>
      <w:r>
        <w:rPr>
          <w:rStyle w:val="8"/>
          <w:szCs w:val="28"/>
          <w:lang w:val="en-US"/>
        </w:rPr>
        <w:t>ru</w:t>
      </w:r>
      <w:r>
        <w:rPr>
          <w:rStyle w:val="8"/>
          <w:szCs w:val="28"/>
        </w:rPr>
        <w:t>/</w:t>
      </w:r>
      <w:r>
        <w:rPr>
          <w:rStyle w:val="8"/>
          <w:szCs w:val="28"/>
          <w:lang w:val="en-US"/>
        </w:rPr>
        <w:t>resharper</w:t>
      </w:r>
      <w:r>
        <w:rPr>
          <w:rStyle w:val="8"/>
          <w:szCs w:val="28"/>
        </w:rPr>
        <w:t>/</w:t>
      </w:r>
      <w:r>
        <w:rPr>
          <w:rStyle w:val="8"/>
          <w:szCs w:val="28"/>
        </w:rPr>
        <w:fldChar w:fldCharType="end"/>
      </w:r>
      <w:r>
        <w:rPr>
          <w:szCs w:val="28"/>
        </w:rPr>
        <w:t xml:space="preserve"> </w:t>
      </w:r>
      <w:r>
        <w:t>(13.12.2024)</w:t>
      </w:r>
    </w:p>
    <w:p w14:paraId="30A5CC9F">
      <w:pPr>
        <w:numPr>
          <w:ilvl w:val="0"/>
          <w:numId w:val="4"/>
        </w:numPr>
        <w:spacing w:after="0" w:line="360" w:lineRule="auto"/>
        <w:ind w:left="0" w:firstLine="840" w:firstLineChars="300"/>
      </w:pPr>
      <w:r>
        <w:rPr>
          <w:lang w:val="en-US"/>
        </w:rPr>
        <w:t>Fine</w:t>
      </w:r>
      <w:r>
        <w:t xml:space="preserve"> </w:t>
      </w:r>
      <w:r>
        <w:rPr>
          <w:lang w:val="en-US"/>
        </w:rPr>
        <w:t>Code</w:t>
      </w:r>
      <w:r>
        <w:t xml:space="preserve"> </w:t>
      </w:r>
      <w:r>
        <w:rPr>
          <w:lang w:val="en-US"/>
        </w:rPr>
        <w:t>Coverage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r>
        <w:fldChar w:fldCharType="begin"/>
      </w:r>
      <w:r>
        <w:instrText xml:space="preserve"> HYPERLINK "https://marketplace.visualstudio.com/items?itemName=FortuneNgwenya.FineCodeCoverage" </w:instrText>
      </w:r>
      <w:r>
        <w:fldChar w:fldCharType="separate"/>
      </w:r>
      <w:r>
        <w:rPr>
          <w:rStyle w:val="8"/>
          <w:szCs w:val="28"/>
          <w:lang w:val="en-US"/>
        </w:rPr>
        <w:t>https</w:t>
      </w:r>
      <w:r>
        <w:rPr>
          <w:rStyle w:val="8"/>
          <w:szCs w:val="28"/>
        </w:rPr>
        <w:t>://</w:t>
      </w:r>
      <w:r>
        <w:rPr>
          <w:rStyle w:val="8"/>
          <w:szCs w:val="28"/>
          <w:lang w:val="en-US"/>
        </w:rPr>
        <w:t>marketplace</w:t>
      </w:r>
      <w:r>
        <w:rPr>
          <w:rStyle w:val="8"/>
          <w:szCs w:val="28"/>
        </w:rPr>
        <w:t>.</w:t>
      </w:r>
      <w:r>
        <w:rPr>
          <w:rStyle w:val="8"/>
          <w:szCs w:val="28"/>
          <w:lang w:val="en-US"/>
        </w:rPr>
        <w:t>visualstudio</w:t>
      </w:r>
      <w:r>
        <w:rPr>
          <w:rStyle w:val="8"/>
          <w:szCs w:val="28"/>
        </w:rPr>
        <w:t>.</w:t>
      </w:r>
      <w:r>
        <w:rPr>
          <w:rStyle w:val="8"/>
          <w:szCs w:val="28"/>
          <w:lang w:val="en-US"/>
        </w:rPr>
        <w:t>com</w:t>
      </w:r>
      <w:r>
        <w:rPr>
          <w:rStyle w:val="8"/>
          <w:szCs w:val="28"/>
        </w:rPr>
        <w:t>/</w:t>
      </w:r>
      <w:r>
        <w:rPr>
          <w:rStyle w:val="8"/>
          <w:szCs w:val="28"/>
          <w:lang w:val="en-US"/>
        </w:rPr>
        <w:t>items</w:t>
      </w:r>
      <w:r>
        <w:rPr>
          <w:rStyle w:val="8"/>
          <w:szCs w:val="28"/>
        </w:rPr>
        <w:t>?</w:t>
      </w:r>
      <w:r>
        <w:rPr>
          <w:rStyle w:val="8"/>
          <w:szCs w:val="28"/>
          <w:lang w:val="en-US"/>
        </w:rPr>
        <w:t>itemName</w:t>
      </w:r>
      <w:r>
        <w:rPr>
          <w:rStyle w:val="8"/>
          <w:szCs w:val="28"/>
        </w:rPr>
        <w:t>=</w:t>
      </w:r>
      <w:r>
        <w:rPr>
          <w:rStyle w:val="8"/>
          <w:szCs w:val="28"/>
          <w:lang w:val="en-US"/>
        </w:rPr>
        <w:t>FortuneNgwenya</w:t>
      </w:r>
      <w:r>
        <w:rPr>
          <w:rStyle w:val="8"/>
          <w:szCs w:val="28"/>
        </w:rPr>
        <w:t>.</w:t>
      </w:r>
      <w:r>
        <w:rPr>
          <w:rStyle w:val="8"/>
          <w:szCs w:val="28"/>
          <w:lang w:val="en-US"/>
        </w:rPr>
        <w:t>FineCodeCoverage</w:t>
      </w:r>
      <w:r>
        <w:rPr>
          <w:rStyle w:val="8"/>
          <w:szCs w:val="28"/>
          <w:lang w:val="en-US"/>
        </w:rPr>
        <w:fldChar w:fldCharType="end"/>
      </w:r>
      <w:r>
        <w:rPr>
          <w:szCs w:val="28"/>
        </w:rPr>
        <w:t xml:space="preserve"> </w:t>
      </w:r>
      <w:r>
        <w:t>(13.12.2024)</w:t>
      </w:r>
    </w:p>
    <w:p w14:paraId="63A7CC85">
      <w:pPr>
        <w:numPr>
          <w:ilvl w:val="0"/>
          <w:numId w:val="4"/>
        </w:numPr>
        <w:spacing w:after="0" w:line="360" w:lineRule="auto"/>
        <w:ind w:left="0" w:firstLine="840" w:firstLineChars="300"/>
      </w:pPr>
      <w:r>
        <w:rPr>
          <w:lang w:val="en-US"/>
        </w:rPr>
        <w:t>StyleCop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r>
        <w:fldChar w:fldCharType="begin"/>
      </w:r>
      <w:r>
        <w:instrText xml:space="preserve"> HYPERLINK "https://andrey.moveax.ru/post/net-standard-using-style-cop" </w:instrText>
      </w:r>
      <w:r>
        <w:fldChar w:fldCharType="separate"/>
      </w:r>
      <w:r>
        <w:rPr>
          <w:rStyle w:val="8"/>
          <w:szCs w:val="28"/>
          <w:lang w:val="en-US"/>
        </w:rPr>
        <w:t>https</w:t>
      </w:r>
      <w:r>
        <w:rPr>
          <w:rStyle w:val="8"/>
          <w:szCs w:val="28"/>
        </w:rPr>
        <w:t>://</w:t>
      </w:r>
      <w:r>
        <w:rPr>
          <w:rStyle w:val="8"/>
          <w:szCs w:val="28"/>
          <w:lang w:val="en-US"/>
        </w:rPr>
        <w:t>andrey</w:t>
      </w:r>
      <w:r>
        <w:rPr>
          <w:rStyle w:val="8"/>
          <w:szCs w:val="28"/>
        </w:rPr>
        <w:t>.</w:t>
      </w:r>
      <w:r>
        <w:rPr>
          <w:rStyle w:val="8"/>
          <w:szCs w:val="28"/>
          <w:lang w:val="en-US"/>
        </w:rPr>
        <w:t>moveax</w:t>
      </w:r>
      <w:r>
        <w:rPr>
          <w:rStyle w:val="8"/>
          <w:szCs w:val="28"/>
        </w:rPr>
        <w:t>.</w:t>
      </w:r>
      <w:r>
        <w:rPr>
          <w:rStyle w:val="8"/>
          <w:szCs w:val="28"/>
          <w:lang w:val="en-US"/>
        </w:rPr>
        <w:t>ru</w:t>
      </w:r>
      <w:r>
        <w:rPr>
          <w:rStyle w:val="8"/>
          <w:szCs w:val="28"/>
        </w:rPr>
        <w:t>/</w:t>
      </w:r>
      <w:r>
        <w:rPr>
          <w:rStyle w:val="8"/>
          <w:szCs w:val="28"/>
          <w:lang w:val="en-US"/>
        </w:rPr>
        <w:t>post</w:t>
      </w:r>
      <w:r>
        <w:rPr>
          <w:rStyle w:val="8"/>
          <w:szCs w:val="28"/>
        </w:rPr>
        <w:t>/</w:t>
      </w:r>
      <w:r>
        <w:rPr>
          <w:rStyle w:val="8"/>
          <w:szCs w:val="28"/>
          <w:lang w:val="en-US"/>
        </w:rPr>
        <w:t>net</w:t>
      </w:r>
      <w:r>
        <w:rPr>
          <w:rStyle w:val="8"/>
          <w:szCs w:val="28"/>
        </w:rPr>
        <w:t>-</w:t>
      </w:r>
      <w:r>
        <w:rPr>
          <w:rStyle w:val="8"/>
          <w:szCs w:val="28"/>
          <w:lang w:val="en-US"/>
        </w:rPr>
        <w:t>standard</w:t>
      </w:r>
      <w:r>
        <w:rPr>
          <w:rStyle w:val="8"/>
          <w:szCs w:val="28"/>
        </w:rPr>
        <w:t>-</w:t>
      </w:r>
      <w:r>
        <w:rPr>
          <w:rStyle w:val="8"/>
          <w:szCs w:val="28"/>
          <w:lang w:val="en-US"/>
        </w:rPr>
        <w:t>using</w:t>
      </w:r>
      <w:r>
        <w:rPr>
          <w:rStyle w:val="8"/>
          <w:szCs w:val="28"/>
        </w:rPr>
        <w:t>-</w:t>
      </w:r>
      <w:r>
        <w:rPr>
          <w:rStyle w:val="8"/>
          <w:szCs w:val="28"/>
          <w:lang w:val="en-US"/>
        </w:rPr>
        <w:t>style</w:t>
      </w:r>
      <w:r>
        <w:rPr>
          <w:rStyle w:val="8"/>
          <w:szCs w:val="28"/>
        </w:rPr>
        <w:t>-</w:t>
      </w:r>
      <w:r>
        <w:rPr>
          <w:rStyle w:val="8"/>
          <w:szCs w:val="28"/>
          <w:lang w:val="en-US"/>
        </w:rPr>
        <w:t>cop</w:t>
      </w:r>
      <w:r>
        <w:rPr>
          <w:rStyle w:val="8"/>
          <w:szCs w:val="28"/>
          <w:lang w:val="en-US"/>
        </w:rPr>
        <w:fldChar w:fldCharType="end"/>
      </w:r>
      <w:r>
        <w:rPr>
          <w:szCs w:val="28"/>
        </w:rPr>
        <w:t xml:space="preserve"> </w:t>
      </w:r>
      <w:r>
        <w:t>(13.12.2024)</w:t>
      </w:r>
    </w:p>
    <w:p w14:paraId="375E0593">
      <w:pPr>
        <w:numPr>
          <w:ilvl w:val="0"/>
          <w:numId w:val="4"/>
        </w:numPr>
        <w:ind w:left="0" w:right="59" w:firstLine="840" w:firstLineChars="300"/>
      </w:pPr>
      <w:r>
        <w:rPr>
          <w:lang w:val="en-US"/>
        </w:rPr>
        <w:t>NUnit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r>
        <w:fldChar w:fldCharType="begin"/>
      </w:r>
      <w:r>
        <w:instrText xml:space="preserve"> HYPERLINK "https://nunit.org/" </w:instrText>
      </w:r>
      <w:r>
        <w:fldChar w:fldCharType="separate"/>
      </w:r>
      <w:r>
        <w:rPr>
          <w:rStyle w:val="8"/>
          <w:szCs w:val="28"/>
          <w:lang w:val="en-US"/>
        </w:rPr>
        <w:t>https</w:t>
      </w:r>
      <w:r>
        <w:rPr>
          <w:rStyle w:val="8"/>
          <w:szCs w:val="28"/>
        </w:rPr>
        <w:t>://</w:t>
      </w:r>
      <w:r>
        <w:rPr>
          <w:rStyle w:val="8"/>
          <w:szCs w:val="28"/>
          <w:lang w:val="en-US"/>
        </w:rPr>
        <w:t>nunit</w:t>
      </w:r>
      <w:r>
        <w:rPr>
          <w:rStyle w:val="8"/>
          <w:szCs w:val="28"/>
        </w:rPr>
        <w:t>.</w:t>
      </w:r>
      <w:r>
        <w:rPr>
          <w:rStyle w:val="8"/>
          <w:szCs w:val="28"/>
          <w:lang w:val="en-US"/>
        </w:rPr>
        <w:t>org</w:t>
      </w:r>
      <w:r>
        <w:rPr>
          <w:rStyle w:val="8"/>
          <w:szCs w:val="28"/>
        </w:rPr>
        <w:t>/</w:t>
      </w:r>
      <w:r>
        <w:rPr>
          <w:rStyle w:val="8"/>
          <w:szCs w:val="28"/>
        </w:rPr>
        <w:fldChar w:fldCharType="end"/>
      </w:r>
      <w:r>
        <w:rPr>
          <w:szCs w:val="28"/>
        </w:rPr>
        <w:t xml:space="preserve"> </w:t>
      </w:r>
      <w:r>
        <w:t>(13.12.2024)</w:t>
      </w:r>
    </w:p>
    <w:p w14:paraId="2D08AA86">
      <w:pPr>
        <w:numPr>
          <w:ilvl w:val="0"/>
          <w:numId w:val="4"/>
        </w:numPr>
        <w:ind w:left="0" w:right="59" w:firstLine="840" w:firstLineChars="300"/>
      </w:pPr>
      <w:r>
        <w:t xml:space="preserve">Разъёмные соединения [Электронный ресурс]. </w:t>
      </w:r>
      <w:r>
        <w:rPr>
          <w:szCs w:val="28"/>
        </w:rPr>
        <w:t>−</w:t>
      </w:r>
      <w:r>
        <w:t xml:space="preserve"> Режим доступа </w:t>
      </w:r>
      <w:r>
        <w:fldChar w:fldCharType="begin"/>
      </w:r>
      <w:r>
        <w:instrText xml:space="preserve"> HYPERLINK "https://kompas.ru/kompas-3d/application/machinery/threaded-connection/" </w:instrText>
      </w:r>
      <w:r>
        <w:fldChar w:fldCharType="separate"/>
      </w:r>
      <w:r>
        <w:rPr>
          <w:rStyle w:val="8"/>
        </w:rPr>
        <w:t>https://kompas.ru/kompas-3d/application/machinery/threaded-connection/</w:t>
      </w:r>
      <w:r>
        <w:rPr>
          <w:rStyle w:val="8"/>
        </w:rPr>
        <w:fldChar w:fldCharType="end"/>
      </w:r>
      <w:r>
        <w:t xml:space="preserve"> (дата обращения 05.10.2024)</w:t>
      </w:r>
    </w:p>
    <w:p w14:paraId="4082B384">
      <w:pPr>
        <w:numPr>
          <w:ilvl w:val="0"/>
          <w:numId w:val="4"/>
        </w:numPr>
        <w:ind w:left="0" w:right="59" w:firstLine="840" w:firstLineChars="300"/>
      </w:pPr>
      <w:r>
        <w:rPr>
          <w:rFonts w:eastAsia="SimSun"/>
          <w:szCs w:val="28"/>
          <w:lang w:eastAsia="zh-CN" w:bidi="ar"/>
        </w:rPr>
        <w:t>Валы и механические передачи 3</w:t>
      </w:r>
      <w:r>
        <w:rPr>
          <w:rFonts w:eastAsia="SimSun"/>
          <w:szCs w:val="28"/>
          <w:lang w:val="en-US" w:eastAsia="zh-CN" w:bidi="ar"/>
        </w:rPr>
        <w:t>D</w:t>
      </w:r>
      <w:r>
        <w:rPr>
          <w:rFonts w:eastAsia="SimSun"/>
          <w:szCs w:val="28"/>
          <w:lang w:eastAsia="zh-CN" w:bidi="ar"/>
        </w:rPr>
        <w:t>.</w:t>
      </w:r>
      <w:r>
        <w:rPr>
          <w:rFonts w:eastAsia="SimSun"/>
          <w:sz w:val="24"/>
          <w:szCs w:val="24"/>
          <w:lang w:eastAsia="zh-CN" w:bidi="ar"/>
        </w:rPr>
        <w:t xml:space="preserve"> </w:t>
      </w:r>
      <w:r>
        <w:rPr>
          <w:rFonts w:eastAsia="SimSun"/>
          <w:szCs w:val="28"/>
          <w:lang w:eastAsia="zh-CN" w:bidi="ar"/>
        </w:rP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r>
        <w:fldChar w:fldCharType="begin"/>
      </w:r>
      <w:r>
        <w:instrText xml:space="preserve"> HYPERLINK "https://kompas.ru/kompas-3d/application/machinery/gear-cutting/" </w:instrText>
      </w:r>
      <w:r>
        <w:fldChar w:fldCharType="separate"/>
      </w:r>
      <w:r>
        <w:rPr>
          <w:rStyle w:val="8"/>
        </w:rPr>
        <w:t>https://kompas.ru/kompas-3d/application/machinery/gear-cutting/</w:t>
      </w:r>
      <w:r>
        <w:rPr>
          <w:rStyle w:val="8"/>
        </w:rPr>
        <w:fldChar w:fldCharType="end"/>
      </w:r>
      <w:r>
        <w:t xml:space="preserve"> (дата обращения 05.10.2024)</w:t>
      </w:r>
    </w:p>
    <w:p w14:paraId="712DAAD0">
      <w:pPr>
        <w:numPr>
          <w:ilvl w:val="0"/>
          <w:numId w:val="4"/>
        </w:numPr>
        <w:ind w:left="0" w:right="59" w:firstLine="840" w:firstLineChars="300"/>
      </w:pPr>
      <w:r>
        <w:rPr>
          <w:lang w:val="en-US"/>
        </w:rPr>
        <w:t>UML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r>
        <w:fldChar w:fldCharType="begin"/>
      </w:r>
      <w:r>
        <w:instrText xml:space="preserve"> HYPERLINK "https://www.uml-diagrams.org/" </w:instrText>
      </w:r>
      <w:r>
        <w:fldChar w:fldCharType="separate"/>
      </w:r>
      <w:r>
        <w:rPr>
          <w:rStyle w:val="8"/>
          <w:szCs w:val="28"/>
        </w:rPr>
        <w:t>https://www.uml-diagrams.org/</w:t>
      </w:r>
      <w:r>
        <w:rPr>
          <w:rStyle w:val="8"/>
          <w:szCs w:val="28"/>
        </w:rPr>
        <w:fldChar w:fldCharType="end"/>
      </w:r>
      <w:r>
        <w:rPr>
          <w:szCs w:val="28"/>
        </w:rPr>
        <w:t xml:space="preserve"> (дата обращения 07.10.2024)</w:t>
      </w:r>
    </w:p>
    <w:p w14:paraId="7FFEE1EC">
      <w:pPr>
        <w:ind w:right="59" w:firstLine="0"/>
      </w:pPr>
      <w:r>
        <w:tab/>
      </w:r>
    </w:p>
    <w:sectPr>
      <w:footerReference r:id="rId8" w:type="default"/>
      <w:pgSz w:w="11906" w:h="16838"/>
      <w:pgMar w:top="1134" w:right="773" w:bottom="1183" w:left="1702" w:header="720" w:footer="720" w:gutter="0"/>
      <w:cols w:space="720" w:num="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Kalentyev Alexey" w:date="2024-12-16T09:27:00Z" w:initials="KA">
    <w:p w14:paraId="452AFCB0">
      <w:pPr>
        <w:pStyle w:val="9"/>
      </w:pPr>
      <w:r>
        <w:annotationRef/>
      </w:r>
    </w:p>
  </w:comment>
  <w:comment w:id="1" w:author="Kalentyev Alexey" w:date="2024-12-16T09:29:00Z" w:initials="KA">
    <w:p w14:paraId="5496E21C">
      <w:pPr>
        <w:pStyle w:val="9"/>
      </w:pPr>
      <w:r>
        <w:annotationRef/>
      </w:r>
    </w:p>
  </w:comment>
  <w:comment w:id="2" w:author="Kalentyev Alexey" w:date="2024-12-16T09:30:00Z" w:initials="KA">
    <w:p w14:paraId="40F558C8">
      <w:pPr>
        <w:pStyle w:val="9"/>
      </w:pPr>
      <w:r>
        <w:annotationRef/>
      </w:r>
    </w:p>
  </w:comment>
  <w:comment w:id="3" w:author="Kalentyev Alexey" w:date="2024-12-16T09:31:00Z" w:initials="KA">
    <w:p w14:paraId="2C156A6F">
      <w:pPr>
        <w:pStyle w:val="9"/>
      </w:pPr>
      <w:r>
        <w:annotationRef/>
      </w:r>
    </w:p>
  </w:comment>
  <w:comment w:id="4" w:author="Kalentyev Alexey" w:date="2024-12-16T09:31:00Z" w:initials="KA">
    <w:p w14:paraId="792806E6">
      <w:pPr>
        <w:pStyle w:val="9"/>
      </w:pPr>
      <w:r>
        <w:annotationRef/>
      </w:r>
    </w:p>
  </w:comment>
  <w:comment w:id="5" w:author="Kalentyev Alexey" w:date="2024-12-16T09:32:00Z" w:initials="KA">
    <w:p w14:paraId="560A1106">
      <w:pPr>
        <w:pStyle w:val="9"/>
      </w:pPr>
      <w:r>
        <w:t>Гипотеза по использовании ОЗУ</w:t>
      </w:r>
    </w:p>
  </w:comment>
  <w:comment w:id="6" w:author="Kalentyev Alexey" w:date="2024-12-16T09:33:00Z" w:initials="KA">
    <w:p w14:paraId="78DA7915">
      <w:pPr>
        <w:pStyle w:val="9"/>
      </w:pPr>
      <w:r>
        <w:t>Количество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452AFCB0" w15:done="0"/>
  <w15:commentEx w15:paraId="5496E21C" w15:done="0"/>
  <w15:commentEx w15:paraId="40F558C8" w15:done="0"/>
  <w15:commentEx w15:paraId="2C156A6F" w15:done="0"/>
  <w15:commentEx w15:paraId="792806E6" w15:done="0"/>
  <w15:commentEx w15:paraId="560A1106" w15:done="0"/>
  <w15:commentEx w15:paraId="78DA791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CC"/>
    <w:family w:val="swiss"/>
    <w:pitch w:val="default"/>
    <w:sig w:usb0="E0002EFF" w:usb1="C000785B" w:usb2="00000009" w:usb3="00000000" w:csb0="400001FF" w:csb1="FFFF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B5BF5E6">
    <w:pPr>
      <w:pStyle w:val="15"/>
      <w:ind w:firstLine="0"/>
      <w:jc w:val="center"/>
    </w:pPr>
    <w:r>
      <w:t>Томск 2024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FC7CBFF">
    <w:pPr>
      <w:pStyle w:val="15"/>
      <w:ind w:firstLine="0"/>
      <w:jc w:val="center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4362342">
                          <w:pPr>
                            <w:pStyle w:val="15"/>
                            <w:ind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zSVju0AAAAAUBAAAPAAAAAAAAAAEAIAAAACIAAABkcnMvZG93bnJldi54&#10;bWxQSwECFAAUAAAACACHTuJALgXhZDsCAABnBAAADgAAAAAAAAABACAAAAAfAQAAZHJzL2Uyb0Rv&#10;Yy54bWxQSwUGAAAAAAYABgBZAQAAzA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4362342">
                    <w:pPr>
                      <w:pStyle w:val="15"/>
                      <w:ind w:firstLine="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87" w:lineRule="auto"/>
      </w:pPr>
      <w:r>
        <w:separator/>
      </w:r>
    </w:p>
  </w:footnote>
  <w:footnote w:type="continuationSeparator" w:id="1">
    <w:p>
      <w:pPr>
        <w:spacing w:before="0" w:after="0" w:line="387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5C93DA"/>
    <w:multiLevelType w:val="singleLevel"/>
    <w:tmpl w:val="915C93DA"/>
    <w:lvl w:ilvl="0" w:tentative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>
    <w:nsid w:val="2D58DD35"/>
    <w:multiLevelType w:val="singleLevel"/>
    <w:tmpl w:val="2D58DD3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3FA4F6C"/>
    <w:multiLevelType w:val="singleLevel"/>
    <w:tmpl w:val="53FA4F6C"/>
    <w:lvl w:ilvl="0" w:tentative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3">
    <w:nsid w:val="65385AB8"/>
    <w:multiLevelType w:val="singleLevel"/>
    <w:tmpl w:val="65385AB8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08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C0E"/>
    <w:rsid w:val="00000B03"/>
    <w:rsid w:val="000318DD"/>
    <w:rsid w:val="00056C81"/>
    <w:rsid w:val="000A071F"/>
    <w:rsid w:val="00246E8A"/>
    <w:rsid w:val="0029467A"/>
    <w:rsid w:val="0043026D"/>
    <w:rsid w:val="00441A89"/>
    <w:rsid w:val="00601932"/>
    <w:rsid w:val="00642E59"/>
    <w:rsid w:val="0068748C"/>
    <w:rsid w:val="00703026"/>
    <w:rsid w:val="00726812"/>
    <w:rsid w:val="007558E5"/>
    <w:rsid w:val="00757718"/>
    <w:rsid w:val="00762298"/>
    <w:rsid w:val="00764534"/>
    <w:rsid w:val="008840AB"/>
    <w:rsid w:val="008B711C"/>
    <w:rsid w:val="009A4541"/>
    <w:rsid w:val="009C19D7"/>
    <w:rsid w:val="009E2D11"/>
    <w:rsid w:val="00B05C18"/>
    <w:rsid w:val="00C548B0"/>
    <w:rsid w:val="00C83B28"/>
    <w:rsid w:val="00C9672E"/>
    <w:rsid w:val="00D94EAD"/>
    <w:rsid w:val="00DF30CC"/>
    <w:rsid w:val="00E0417A"/>
    <w:rsid w:val="00E72C0E"/>
    <w:rsid w:val="00EA2FD5"/>
    <w:rsid w:val="00F65643"/>
    <w:rsid w:val="01CD3663"/>
    <w:rsid w:val="04A348A8"/>
    <w:rsid w:val="04E42338"/>
    <w:rsid w:val="04EB6669"/>
    <w:rsid w:val="0ADA23DE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3957420"/>
    <w:rsid w:val="549704EC"/>
    <w:rsid w:val="549D0B58"/>
    <w:rsid w:val="55165C34"/>
    <w:rsid w:val="55937F6C"/>
    <w:rsid w:val="567F7A73"/>
    <w:rsid w:val="56F85196"/>
    <w:rsid w:val="59345C2E"/>
    <w:rsid w:val="5B18173C"/>
    <w:rsid w:val="5C7C3C92"/>
    <w:rsid w:val="5F462D83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1717864"/>
    <w:rsid w:val="718C6E6B"/>
    <w:rsid w:val="7253483E"/>
    <w:rsid w:val="72941922"/>
    <w:rsid w:val="738170F4"/>
    <w:rsid w:val="77037E4C"/>
    <w:rsid w:val="77E90D1D"/>
    <w:rsid w:val="7B6A4FFB"/>
    <w:rsid w:val="7E9354B8"/>
    <w:rsid w:val="7ECD5F80"/>
    <w:rsid w:val="7ED775C8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0" w:line="387" w:lineRule="auto"/>
      <w:ind w:firstLine="698"/>
      <w:jc w:val="both"/>
    </w:pPr>
    <w:rPr>
      <w:rFonts w:ascii="Times New Roman" w:hAnsi="Times New Roman" w:eastAsia="Times New Roman" w:cs="Times New Roman"/>
      <w:color w:val="000000"/>
      <w:sz w:val="28"/>
      <w:szCs w:val="22"/>
      <w:lang w:val="ru-RU" w:eastAsia="ru-RU" w:bidi="ar-SA"/>
    </w:rPr>
  </w:style>
  <w:style w:type="paragraph" w:styleId="2">
    <w:name w:val="heading 1"/>
    <w:next w:val="1"/>
    <w:link w:val="18"/>
    <w:qFormat/>
    <w:uiPriority w:val="9"/>
    <w:pPr>
      <w:keepNext/>
      <w:keepLines/>
      <w:spacing w:after="133" w:line="259" w:lineRule="auto"/>
      <w:ind w:left="51" w:hanging="10"/>
      <w:jc w:val="center"/>
      <w:outlineLvl w:val="0"/>
    </w:pPr>
    <w:rPr>
      <w:rFonts w:ascii="Times New Roman" w:hAnsi="Times New Roman" w:eastAsia="Times New Roman" w:cs="Times New Roman"/>
      <w:b/>
      <w:color w:val="000000"/>
      <w:sz w:val="28"/>
      <w:szCs w:val="22"/>
      <w:lang w:val="ru-RU" w:eastAsia="ru-RU" w:bidi="ar-SA"/>
    </w:rPr>
  </w:style>
  <w:style w:type="paragraph" w:styleId="3">
    <w:name w:val="heading 2"/>
    <w:basedOn w:val="1"/>
    <w:next w:val="1"/>
    <w:unhideWhenUsed/>
    <w:qFormat/>
    <w:uiPriority w:val="9"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semiHidden/>
    <w:unhideWhenUsed/>
    <w:qFormat/>
    <w:uiPriority w:val="99"/>
    <w:rPr>
      <w:color w:val="800080"/>
      <w:u w:val="single"/>
    </w:rPr>
  </w:style>
  <w:style w:type="character" w:styleId="7">
    <w:name w:val="annotation reference"/>
    <w:basedOn w:val="4"/>
    <w:semiHidden/>
    <w:unhideWhenUsed/>
    <w:qFormat/>
    <w:uiPriority w:val="99"/>
    <w:rPr>
      <w:sz w:val="16"/>
      <w:szCs w:val="16"/>
    </w:rPr>
  </w:style>
  <w:style w:type="character" w:styleId="8">
    <w:name w:val="Hyperlink"/>
    <w:basedOn w:val="4"/>
    <w:unhideWhenUsed/>
    <w:qFormat/>
    <w:uiPriority w:val="99"/>
    <w:rPr>
      <w:color w:val="0000FF"/>
      <w:u w:val="single"/>
    </w:rPr>
  </w:style>
  <w:style w:type="paragraph" w:styleId="9">
    <w:name w:val="annotation text"/>
    <w:basedOn w:val="1"/>
    <w:link w:val="19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0">
    <w:name w:val="annotation subject"/>
    <w:basedOn w:val="9"/>
    <w:next w:val="9"/>
    <w:link w:val="20"/>
    <w:semiHidden/>
    <w:unhideWhenUsed/>
    <w:qFormat/>
    <w:uiPriority w:val="99"/>
    <w:rPr>
      <w:b/>
      <w:bCs/>
    </w:rPr>
  </w:style>
  <w:style w:type="paragraph" w:styleId="11">
    <w:name w:val="header"/>
    <w:basedOn w:val="1"/>
    <w:unhideWhenUsed/>
    <w:qFormat/>
    <w:uiPriority w:val="99"/>
    <w:pPr>
      <w:tabs>
        <w:tab w:val="center" w:pos="4153"/>
        <w:tab w:val="right" w:pos="8306"/>
      </w:tabs>
    </w:pPr>
  </w:style>
  <w:style w:type="paragraph" w:styleId="12">
    <w:name w:val="Body Text"/>
    <w:basedOn w:val="1"/>
    <w:qFormat/>
    <w:uiPriority w:val="1"/>
    <w:pPr>
      <w:widowControl w:val="0"/>
      <w:autoSpaceDE w:val="0"/>
      <w:autoSpaceDN w:val="0"/>
      <w:spacing w:after="0" w:line="360" w:lineRule="auto"/>
      <w:ind w:left="222"/>
    </w:pPr>
    <w:rPr>
      <w:szCs w:val="28"/>
      <w:lang w:bidi="ru-RU"/>
    </w:rPr>
  </w:style>
  <w:style w:type="paragraph" w:styleId="13">
    <w:name w:val="toc 1"/>
    <w:basedOn w:val="1"/>
    <w:next w:val="1"/>
    <w:semiHidden/>
    <w:unhideWhenUsed/>
    <w:qFormat/>
    <w:uiPriority w:val="39"/>
  </w:style>
  <w:style w:type="paragraph" w:styleId="14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5">
    <w:name w:val="footer"/>
    <w:basedOn w:val="1"/>
    <w:unhideWhenUsed/>
    <w:qFormat/>
    <w:uiPriority w:val="99"/>
    <w:pPr>
      <w:tabs>
        <w:tab w:val="center" w:pos="4153"/>
        <w:tab w:val="right" w:pos="8306"/>
      </w:tabs>
    </w:pPr>
  </w:style>
  <w:style w:type="paragraph" w:styleId="16">
    <w:name w:val="Normal (Web)"/>
    <w:basedOn w:val="1"/>
    <w:semiHidden/>
    <w:unhideWhenUsed/>
    <w:qFormat/>
    <w:uiPriority w:val="99"/>
    <w:rPr>
      <w:sz w:val="24"/>
      <w:szCs w:val="24"/>
    </w:rPr>
  </w:style>
  <w:style w:type="table" w:styleId="17">
    <w:name w:val="Table Grid"/>
    <w:qFormat/>
    <w:uiPriority w:val="39"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8">
    <w:name w:val="Заголовок 1 Знак"/>
    <w:link w:val="2"/>
    <w:qFormat/>
    <w:uiPriority w:val="0"/>
    <w:rPr>
      <w:rFonts w:ascii="Times New Roman" w:hAnsi="Times New Roman" w:eastAsia="Times New Roman" w:cs="Times New Roman"/>
      <w:b/>
      <w:color w:val="000000"/>
      <w:sz w:val="28"/>
    </w:rPr>
  </w:style>
  <w:style w:type="character" w:customStyle="1" w:styleId="19">
    <w:name w:val="Текст примечания Знак"/>
    <w:basedOn w:val="4"/>
    <w:link w:val="9"/>
    <w:semiHidden/>
    <w:qFormat/>
    <w:uiPriority w:val="99"/>
    <w:rPr>
      <w:rFonts w:eastAsia="Times New Roman"/>
      <w:color w:val="000000"/>
    </w:rPr>
  </w:style>
  <w:style w:type="character" w:customStyle="1" w:styleId="20">
    <w:name w:val="Тема примечания Знак"/>
    <w:basedOn w:val="19"/>
    <w:link w:val="10"/>
    <w:semiHidden/>
    <w:qFormat/>
    <w:uiPriority w:val="99"/>
    <w:rPr>
      <w:rFonts w:eastAsia="Times New Roman"/>
      <w:b/>
      <w:bCs/>
      <w:color w:val="000000"/>
    </w:rPr>
  </w:style>
  <w:style w:type="character" w:customStyle="1" w:styleId="21">
    <w:name w:val="Неразрешенное упоминание1"/>
    <w:basedOn w:val="4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22">
    <w:name w:val="WPSOffice手动目录 1"/>
    <w:qFormat/>
    <w:uiPriority w:val="0"/>
    <w:rPr>
      <w:rFonts w:ascii="Times New Roman" w:hAnsi="Times New Roman" w:eastAsia="SimSun" w:cs="Times New Roman"/>
      <w:lang w:val="ru-RU" w:eastAsia="ru-RU" w:bidi="ar-SA"/>
    </w:rPr>
  </w:style>
  <w:style w:type="paragraph" w:customStyle="1" w:styleId="23">
    <w:name w:val="WPSOffice手动目录 2"/>
    <w:qFormat/>
    <w:uiPriority w:val="0"/>
    <w:pPr>
      <w:ind w:left="200" w:leftChars="200"/>
    </w:pPr>
    <w:rPr>
      <w:rFonts w:ascii="Times New Roman" w:hAnsi="Times New Roman" w:eastAsia="SimSun" w:cs="Times New Roman"/>
      <w:lang w:val="ru-RU" w:eastAsia="ru-RU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microsoft.com/office/2011/relationships/commentsExtended" Target="commentsExtended.xml"/><Relationship Id="rId38" Type="http://schemas.microsoft.com/office/2011/relationships/people" Target="people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comments" Target="comment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4020</Words>
  <Characters>22916</Characters>
  <Lines>190</Lines>
  <Paragraphs>53</Paragraphs>
  <TotalTime>6</TotalTime>
  <ScaleCrop>false</ScaleCrop>
  <LinksUpToDate>false</LinksUpToDate>
  <CharactersWithSpaces>26883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2020-12-27T06:39:00Z</dcterms:created>
  <dc:creator>tamos</dc:creator>
  <cp:lastModifiedBy>Артём Мирошнико�</cp:lastModifiedBy>
  <dcterms:modified xsi:type="dcterms:W3CDTF">2024-12-16T02:56:10Z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03BBF4507AC244C69FC45CCA28735315_13</vt:lpwstr>
  </property>
</Properties>
</file>