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73D3572">
      <w:pPr>
        <w:spacing w:after="27" w:line="360" w:lineRule="auto"/>
        <w:ind w:left="10" w:hanging="10"/>
        <w:jc w:val="center"/>
      </w:pPr>
      <w:r>
        <w:t xml:space="preserve">Министерство науки и высшего образования Российской Федерации Федеральное государственное автономное образовательное учреждение высшего образования </w:t>
      </w:r>
    </w:p>
    <w:p w14:paraId="723820AA">
      <w:pPr>
        <w:spacing w:after="185" w:line="360" w:lineRule="auto"/>
        <w:ind w:left="10" w:right="79" w:hanging="10"/>
        <w:jc w:val="center"/>
      </w:pPr>
      <w:r>
        <w:t xml:space="preserve">ТОМСКИЙ ГОСУДАРСТВЕННЫЙ УНИВЕРСИТЕТ СИСТЕМ </w:t>
      </w:r>
    </w:p>
    <w:p w14:paraId="6E4A1A2F">
      <w:pPr>
        <w:spacing w:after="185" w:line="360" w:lineRule="auto"/>
        <w:ind w:left="10" w:right="74" w:hanging="10"/>
        <w:jc w:val="center"/>
      </w:pPr>
      <w:r>
        <w:t xml:space="preserve">УПРАВЛЕНИЯ И РАДИОЭЛЕКТРОНИКИ (ТУСУР) </w:t>
      </w:r>
    </w:p>
    <w:p w14:paraId="2BDB63CD">
      <w:pPr>
        <w:spacing w:after="0" w:line="360" w:lineRule="auto"/>
        <w:jc w:val="center"/>
        <w:rPr>
          <w:bCs/>
          <w:szCs w:val="28"/>
        </w:rPr>
      </w:pPr>
      <w:r>
        <w:rPr>
          <w:bCs/>
          <w:szCs w:val="28"/>
        </w:rPr>
        <w:t>Кафедра компьютерных систем в управлении и проектировании (КСУП)</w:t>
      </w:r>
    </w:p>
    <w:p w14:paraId="1A908A83">
      <w:pPr>
        <w:spacing w:after="131" w:line="360" w:lineRule="auto"/>
        <w:ind w:right="4" w:firstLine="0"/>
        <w:jc w:val="center"/>
      </w:pPr>
      <w:r>
        <w:t xml:space="preserve"> </w:t>
      </w:r>
    </w:p>
    <w:p w14:paraId="361E91AB">
      <w:pPr>
        <w:spacing w:after="134" w:line="360" w:lineRule="auto"/>
        <w:ind w:right="4" w:firstLine="0"/>
        <w:jc w:val="center"/>
      </w:pPr>
      <w:r>
        <w:t xml:space="preserve"> </w:t>
      </w:r>
    </w:p>
    <w:p w14:paraId="4DC70AF0">
      <w:pPr>
        <w:spacing w:after="131" w:line="360" w:lineRule="auto"/>
        <w:ind w:firstLine="0"/>
        <w:jc w:val="left"/>
      </w:pPr>
      <w:r>
        <w:t xml:space="preserve"> </w:t>
      </w:r>
    </w:p>
    <w:p w14:paraId="67FB6D68">
      <w:pPr>
        <w:spacing w:after="191" w:line="360" w:lineRule="auto"/>
        <w:ind w:firstLine="0"/>
        <w:jc w:val="left"/>
      </w:pPr>
      <w:r>
        <w:t xml:space="preserve"> </w:t>
      </w:r>
    </w:p>
    <w:p w14:paraId="33A10EEA">
      <w:pPr>
        <w:spacing w:after="0" w:line="360" w:lineRule="auto"/>
        <w:ind w:right="75" w:hanging="10"/>
        <w:jc w:val="center"/>
        <w:rPr>
          <w:b/>
        </w:rPr>
      </w:pPr>
      <w:r>
        <w:rPr>
          <w:b/>
        </w:rPr>
        <w:t>РАЗРАБОТКА ПЛАГИНА «ОТВЁРТКА» ДЛЯ «КОМПАС-3</w:t>
      </w:r>
      <w:r>
        <w:rPr>
          <w:b/>
          <w:lang w:val="en-US"/>
        </w:rPr>
        <w:t>D</w:t>
      </w:r>
      <w:r>
        <w:rPr>
          <w:b/>
        </w:rPr>
        <w:t>»</w:t>
      </w:r>
    </w:p>
    <w:p w14:paraId="44C60292">
      <w:pPr>
        <w:spacing w:after="131" w:line="360" w:lineRule="auto"/>
        <w:ind w:right="4" w:firstLine="0"/>
        <w:jc w:val="center"/>
        <w:rPr>
          <w:rFonts w:hint="default"/>
          <w:bCs/>
          <w:lang w:val="ru-RU"/>
        </w:rPr>
      </w:pPr>
      <w:r>
        <w:rPr>
          <w:bCs/>
        </w:rPr>
        <w:t>П</w:t>
      </w:r>
      <w:r>
        <w:rPr>
          <w:bCs/>
          <w:lang w:val="ru-RU"/>
        </w:rPr>
        <w:t>ОЯСНИТЕЛЬНАЯ</w:t>
      </w:r>
      <w:r>
        <w:rPr>
          <w:rFonts w:hint="default"/>
          <w:bCs/>
          <w:lang w:val="ru-RU"/>
        </w:rPr>
        <w:t xml:space="preserve"> ЗАПИСКА</w:t>
      </w:r>
    </w:p>
    <w:p w14:paraId="7B5D7387">
      <w:pPr>
        <w:spacing w:after="131" w:line="360" w:lineRule="auto"/>
        <w:ind w:right="4" w:firstLine="0"/>
        <w:jc w:val="center"/>
        <w:rPr>
          <w:bCs/>
        </w:rPr>
      </w:pPr>
      <w:r>
        <w:rPr>
          <w:bCs/>
        </w:rPr>
        <w:t>по дисциплине</w:t>
      </w:r>
    </w:p>
    <w:p w14:paraId="4B25EFBD">
      <w:pPr>
        <w:spacing w:after="131" w:line="360" w:lineRule="auto"/>
        <w:ind w:right="4" w:firstLine="0"/>
        <w:jc w:val="center"/>
      </w:pPr>
      <w:r>
        <w:rPr>
          <w:bCs/>
        </w:rPr>
        <w:t>«Основы разработки САПР» (ОРСАПР)</w:t>
      </w:r>
      <w:r>
        <w:rPr>
          <w:b/>
        </w:rPr>
        <w:t xml:space="preserve"> </w:t>
      </w:r>
    </w:p>
    <w:p w14:paraId="096AFC81">
      <w:pPr>
        <w:spacing w:after="133" w:line="360" w:lineRule="auto"/>
        <w:ind w:right="4" w:firstLine="0"/>
        <w:jc w:val="center"/>
      </w:pPr>
      <w:r>
        <w:rPr>
          <w:b/>
        </w:rPr>
        <w:t xml:space="preserve">  </w:t>
      </w:r>
    </w:p>
    <w:p w14:paraId="6865A858">
      <w:pPr>
        <w:spacing w:after="185" w:line="360" w:lineRule="auto"/>
        <w:ind w:left="3529" w:hanging="10"/>
        <w:jc w:val="center"/>
      </w:pPr>
      <w:r>
        <w:t xml:space="preserve">Выполнил: </w:t>
      </w:r>
    </w:p>
    <w:p w14:paraId="1EF81CC0">
      <w:pPr>
        <w:spacing w:after="163" w:line="360" w:lineRule="auto"/>
        <w:ind w:left="5814" w:right="59" w:firstLine="0"/>
      </w:pPr>
      <w:r>
        <w:t xml:space="preserve">студент гр. 581 </w:t>
      </w:r>
    </w:p>
    <w:p w14:paraId="2F73B0FE">
      <w:pPr>
        <w:spacing w:after="133" w:line="360" w:lineRule="auto"/>
        <w:ind w:left="5814" w:right="59" w:firstLine="0"/>
      </w:pPr>
      <w:r>
        <w:t>_________ Мирошников А.В.</w:t>
      </w:r>
    </w:p>
    <w:p w14:paraId="0459BF71">
      <w:pPr>
        <w:wordWrap w:val="0"/>
        <w:spacing w:after="184" w:line="360" w:lineRule="auto"/>
        <w:ind w:firstLine="0"/>
        <w:jc w:val="right"/>
      </w:pPr>
      <w:r>
        <w:rPr>
          <w:b/>
        </w:rPr>
        <w:t xml:space="preserve"> </w:t>
      </w:r>
      <w:r>
        <w:rPr>
          <w:bCs/>
        </w:rPr>
        <w:t>«___»  ________________ 2024 г.</w:t>
      </w:r>
    </w:p>
    <w:p w14:paraId="02120A40">
      <w:pPr>
        <w:spacing w:after="185" w:line="360" w:lineRule="auto"/>
        <w:ind w:left="3451" w:hanging="10"/>
        <w:jc w:val="center"/>
      </w:pPr>
      <w:r>
        <w:t xml:space="preserve">Проверил: </w:t>
      </w:r>
    </w:p>
    <w:p w14:paraId="091FF592">
      <w:pPr>
        <w:spacing w:line="360" w:lineRule="auto"/>
        <w:ind w:left="5814" w:right="59" w:firstLine="0"/>
      </w:pPr>
      <w:r>
        <w:t xml:space="preserve">к.т.н., доцент каф. КСУП __________ Калентьев А.А. </w:t>
      </w:r>
    </w:p>
    <w:p w14:paraId="308E188A">
      <w:pPr>
        <w:spacing w:line="360" w:lineRule="auto"/>
        <w:ind w:right="59" w:firstLine="5306" w:firstLineChars="1895"/>
        <w:rPr>
          <w:b/>
        </w:rPr>
        <w:sectPr>
          <w:footerReference r:id="rId5" w:type="default"/>
          <w:pgSz w:w="11906" w:h="16838"/>
          <w:pgMar w:top="1134" w:right="773" w:bottom="1183" w:left="1702" w:header="720" w:footer="720" w:gutter="0"/>
          <w:pgBorders>
            <w:top w:val="none" w:sz="0" w:space="0"/>
            <w:left w:val="none" w:sz="0" w:space="0"/>
            <w:bottom w:val="none" w:sz="0" w:space="0"/>
            <w:right w:val="none" w:sz="0" w:space="0"/>
          </w:pgBorders>
          <w:cols w:space="720" w:num="1"/>
        </w:sectPr>
      </w:pPr>
      <w:r>
        <w:rPr>
          <w:bCs/>
        </w:rPr>
        <w:t xml:space="preserve">«___»  ________________2024 </w:t>
      </w:r>
    </w:p>
    <w:p w14:paraId="7A9AA557">
      <w:pPr>
        <w:spacing w:line="360" w:lineRule="auto"/>
        <w:ind w:right="59" w:firstLine="0"/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t>РЕФЕРАТ</w:t>
      </w:r>
    </w:p>
    <w:p w14:paraId="280A0B1A">
      <w:pPr>
        <w:spacing w:line="360" w:lineRule="auto"/>
        <w:ind w:right="59" w:firstLine="0"/>
        <w:jc w:val="both"/>
        <w:rPr>
          <w:rFonts w:hint="default"/>
          <w:b/>
          <w:bCs/>
          <w:lang w:val="ru-RU"/>
        </w:rPr>
      </w:pPr>
    </w:p>
    <w:p w14:paraId="28F13885">
      <w:pPr>
        <w:pStyle w:val="12"/>
        <w:ind w:left="0" w:firstLine="709"/>
        <w:jc w:val="both"/>
      </w:pPr>
      <w:r>
        <w:t xml:space="preserve">Курсовая работа, </w:t>
      </w:r>
      <w:r>
        <w:rPr>
          <w:rFonts w:hint="default"/>
          <w:lang w:val="ru-RU"/>
        </w:rPr>
        <w:t>34</w:t>
      </w:r>
      <w:r>
        <w:t xml:space="preserve"> страницы, </w:t>
      </w:r>
      <w:r>
        <w:rPr>
          <w:rFonts w:hint="default"/>
          <w:lang w:val="ru-RU"/>
        </w:rPr>
        <w:t xml:space="preserve">25 </w:t>
      </w:r>
      <w:r>
        <w:t xml:space="preserve">рисунков, </w:t>
      </w:r>
      <w:r>
        <w:rPr>
          <w:rFonts w:hint="default"/>
          <w:lang w:val="ru-RU"/>
        </w:rPr>
        <w:t>12</w:t>
      </w:r>
      <w:r>
        <w:t xml:space="preserve"> таблиц, </w:t>
      </w:r>
      <w:r>
        <w:rPr>
          <w:rFonts w:hint="default"/>
          <w:lang w:val="ru-RU"/>
        </w:rPr>
        <w:t>12</w:t>
      </w:r>
      <w:r>
        <w:t xml:space="preserve"> ис</w:t>
      </w:r>
      <w:bookmarkStart w:id="14" w:name="_GoBack"/>
      <w:bookmarkEnd w:id="14"/>
      <w:r>
        <w:t>точников.</w:t>
      </w:r>
    </w:p>
    <w:p w14:paraId="613E2D5C">
      <w:pPr>
        <w:pStyle w:val="12"/>
        <w:ind w:left="0" w:firstLine="709"/>
        <w:jc w:val="both"/>
      </w:pPr>
      <w:r>
        <w:t xml:space="preserve">Ключевые слова: </w:t>
      </w:r>
      <w:r>
        <w:rPr>
          <w:lang w:val="ru-RU"/>
        </w:rPr>
        <w:t>САПР</w:t>
      </w:r>
      <w:r>
        <w:t xml:space="preserve">, </w:t>
      </w:r>
      <w:r>
        <w:rPr>
          <w:lang w:val="ru-RU"/>
        </w:rPr>
        <w:t>КОМПАС</w:t>
      </w:r>
      <w:r>
        <w:rPr>
          <w:rFonts w:hint="default"/>
          <w:lang w:val="ru-RU"/>
        </w:rPr>
        <w:t>-3</w:t>
      </w:r>
      <w:r>
        <w:rPr>
          <w:rFonts w:hint="default"/>
          <w:lang w:val="en-US"/>
        </w:rPr>
        <w:t>D</w:t>
      </w:r>
      <w:r>
        <w:t xml:space="preserve">, </w:t>
      </w:r>
      <w:r>
        <w:rPr>
          <w:rFonts w:hint="default"/>
          <w:lang w:val="ru-RU"/>
        </w:rPr>
        <w:t xml:space="preserve">Плагин для САПР, Плагин отвёртки, </w:t>
      </w:r>
      <w:r>
        <w:rPr>
          <w:rFonts w:hint="default"/>
          <w:lang w:val="en-US"/>
        </w:rPr>
        <w:t>C#, Windows Forms</w:t>
      </w:r>
      <w:r>
        <w:t xml:space="preserve">. </w:t>
      </w:r>
    </w:p>
    <w:p w14:paraId="68DA0707">
      <w:pPr>
        <w:pStyle w:val="12"/>
        <w:ind w:left="0" w:firstLine="709"/>
        <w:jc w:val="both"/>
      </w:pPr>
      <w:r>
        <w:t xml:space="preserve">Объектом исследования являются технологии </w:t>
      </w:r>
      <w:r>
        <w:rPr>
          <w:lang w:val="ru-RU"/>
        </w:rPr>
        <w:t>разработки</w:t>
      </w:r>
      <w:r>
        <w:rPr>
          <w:rFonts w:hint="default"/>
          <w:lang w:val="ru-RU"/>
        </w:rPr>
        <w:t xml:space="preserve"> плагинов для САПР</w:t>
      </w:r>
      <w:r>
        <w:t>.</w:t>
      </w:r>
    </w:p>
    <w:p w14:paraId="17CC04DA">
      <w:pPr>
        <w:pStyle w:val="12"/>
        <w:ind w:left="0" w:firstLine="709"/>
        <w:jc w:val="both"/>
      </w:pPr>
      <w:r>
        <w:t xml:space="preserve">Предметом исследования является применение технологий </w:t>
      </w:r>
      <w:r>
        <w:rPr>
          <w:lang w:val="ru-RU"/>
        </w:rPr>
        <w:t>разработки</w:t>
      </w:r>
      <w:r>
        <w:rPr>
          <w:rFonts w:hint="default"/>
          <w:lang w:val="ru-RU"/>
        </w:rPr>
        <w:t xml:space="preserve"> плагинов, для автоматизации построения отвёрток разных размеров и параметров в САПР КОМПАС-</w:t>
      </w:r>
      <w:r>
        <w:rPr>
          <w:rFonts w:hint="default"/>
          <w:lang w:val="en-US"/>
        </w:rPr>
        <w:t>3D</w:t>
      </w:r>
      <w:r>
        <w:t>.</w:t>
      </w:r>
    </w:p>
    <w:p w14:paraId="37CE8F2D">
      <w:pPr>
        <w:pStyle w:val="12"/>
        <w:ind w:left="0" w:firstLine="709"/>
        <w:jc w:val="both"/>
        <w:rPr>
          <w:rFonts w:hint="default"/>
          <w:lang w:val="ru-RU"/>
        </w:rPr>
      </w:pPr>
      <w:r>
        <w:t xml:space="preserve">Цель работы: </w:t>
      </w:r>
      <w:r>
        <w:rPr>
          <w:lang w:val="ru-RU"/>
        </w:rPr>
        <w:t>создание</w:t>
      </w:r>
      <w:r>
        <w:rPr>
          <w:rFonts w:hint="default"/>
          <w:lang w:val="ru-RU"/>
        </w:rPr>
        <w:t xml:space="preserve"> программы для автоматизации построения отвёртки в САПР КОМПАС-3</w:t>
      </w:r>
      <w:r>
        <w:rPr>
          <w:rFonts w:hint="default"/>
          <w:lang w:val="en-US"/>
        </w:rPr>
        <w:t>D</w:t>
      </w:r>
      <w:r>
        <w:rPr>
          <w:rFonts w:hint="default"/>
          <w:lang w:val="ru-RU"/>
        </w:rPr>
        <w:t>.</w:t>
      </w:r>
    </w:p>
    <w:p w14:paraId="7AF7C2A4">
      <w:pPr>
        <w:pStyle w:val="12"/>
        <w:ind w:left="0" w:firstLine="709"/>
        <w:jc w:val="both"/>
      </w:pPr>
      <w:r>
        <w:t xml:space="preserve">Для </w:t>
      </w:r>
      <w:r>
        <w:rPr>
          <w:lang w:val="ru-RU"/>
        </w:rPr>
        <w:t>создания</w:t>
      </w:r>
      <w:r>
        <w:rPr>
          <w:rFonts w:hint="default"/>
          <w:lang w:val="ru-RU"/>
        </w:rPr>
        <w:t xml:space="preserve"> использовались</w:t>
      </w:r>
      <w:r>
        <w:rPr>
          <w:rFonts w:hint="default"/>
          <w:lang w:val="en-US"/>
        </w:rPr>
        <w:t xml:space="preserve"> Microsoft Visual Studio 2022 (Windows Forms), .NET Framework 4.7.2, NUnit 3.14.0, NUnit3TestAdapter 3.17.0, StyleCop.Analyzers 1.1.118, StyleCop.Analyzers.Unstable 1.2.0.556, ReSharper, Fine Code Coverage, GitHub</w:t>
      </w:r>
      <w:r>
        <w:t>.</w:t>
      </w:r>
    </w:p>
    <w:p w14:paraId="21A1D61A">
      <w:pPr>
        <w:spacing w:line="360" w:lineRule="auto"/>
        <w:ind w:right="59" w:firstLine="0"/>
        <w:jc w:val="both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ru-RU"/>
        </w:rPr>
        <w:t xml:space="preserve">В результате работы было создано приложение </w:t>
      </w:r>
      <w:r>
        <w:rPr>
          <w:rFonts w:hint="default"/>
          <w:b w:val="0"/>
          <w:bCs w:val="0"/>
          <w:lang w:val="en-US"/>
        </w:rPr>
        <w:t>Windows Forms</w:t>
      </w:r>
      <w:r>
        <w:rPr>
          <w:rFonts w:hint="default"/>
          <w:b w:val="0"/>
          <w:bCs w:val="0"/>
          <w:lang w:val="ru-RU"/>
        </w:rPr>
        <w:t xml:space="preserve">, </w:t>
      </w:r>
      <w:r>
        <w:rPr>
          <w:rFonts w:hint="default"/>
          <w:b w:val="0"/>
          <w:bCs w:val="0"/>
          <w:lang w:val="en-US"/>
        </w:rPr>
        <w:t>взаимодействующее</w:t>
      </w:r>
      <w:r>
        <w:rPr>
          <w:rFonts w:hint="default"/>
          <w:b w:val="0"/>
          <w:bCs w:val="0"/>
          <w:lang w:val="ru-RU"/>
        </w:rPr>
        <w:t xml:space="preserve"> с САПР КОМПАС-3</w:t>
      </w:r>
      <w:r>
        <w:rPr>
          <w:rFonts w:hint="default"/>
          <w:b w:val="0"/>
          <w:bCs w:val="0"/>
          <w:lang w:val="en-US"/>
        </w:rPr>
        <w:t>D.</w:t>
      </w:r>
    </w:p>
    <w:p w14:paraId="6FDCE568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en-US"/>
        </w:rPr>
        <w:tab/>
      </w:r>
      <w:r>
        <w:rPr>
          <w:rFonts w:hint="default"/>
          <w:b w:val="0"/>
          <w:bCs w:val="0"/>
          <w:lang w:val="ru-RU"/>
        </w:rPr>
        <w:t>Областью применения являются предприятия связанные с моделированием отвёрток.</w:t>
      </w:r>
    </w:p>
    <w:p w14:paraId="6F8F9EA1">
      <w:pPr>
        <w:rPr>
          <w:rFonts w:hint="default"/>
          <w:b w:val="0"/>
          <w:bCs w:val="0"/>
          <w:lang w:val="ru-RU"/>
        </w:rPr>
      </w:pPr>
      <w:r>
        <w:rPr>
          <w:rFonts w:hint="default"/>
          <w:b w:val="0"/>
          <w:bCs w:val="0"/>
          <w:lang w:val="ru-RU"/>
        </w:rPr>
        <w:br w:type="page"/>
      </w:r>
    </w:p>
    <w:p w14:paraId="66538F0D">
      <w:pPr>
        <w:rPr>
          <w:rFonts w:hint="default"/>
          <w:b w:val="0"/>
          <w:bCs w:val="0"/>
          <w:lang w:val="ru-RU"/>
        </w:rPr>
      </w:pPr>
    </w:p>
    <w:sdt>
      <w:sdtPr>
        <w:rPr>
          <w:rFonts w:ascii="SimSun" w:hAnsi="SimSun" w:eastAsia="SimSun" w:cs="Times New Roman"/>
          <w:b/>
          <w:bCs/>
          <w:color w:val="000000"/>
          <w:sz w:val="21"/>
          <w:szCs w:val="22"/>
          <w:lang w:val="ru-RU" w:eastAsia="ru-RU" w:bidi="ar-SA"/>
        </w:rPr>
        <w:id w:val="147458415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Times New Roman"/>
          <w:b/>
          <w:bCs/>
          <w:color w:val="000000"/>
          <w:sz w:val="28"/>
          <w:szCs w:val="22"/>
          <w:lang w:val="ru-RU" w:eastAsia="ru-RU" w:bidi="ar-SA"/>
        </w:rPr>
      </w:sdtEndPr>
      <w:sdtContent>
        <w:p w14:paraId="519B2DD1"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ru-RU"/>
            </w:rPr>
            <w:t>СОДЕРЖАНИЕ</w:t>
          </w:r>
        </w:p>
        <w:p w14:paraId="3DD2115D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_Toc23763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 ВВЕДЕНИЕ</w:t>
          </w:r>
          <w:r>
            <w:tab/>
          </w:r>
          <w:r>
            <w:fldChar w:fldCharType="begin"/>
          </w:r>
          <w:r>
            <w:instrText xml:space="preserve"> PAGEREF _Toc23763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097721B8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_Toc22434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2 ПОСТАНОВКА И АНАЛИЗ ЗАДАЧИ</w:t>
          </w:r>
          <w:r>
            <w:tab/>
          </w:r>
          <w:r>
            <w:fldChar w:fldCharType="begin"/>
          </w:r>
          <w:r>
            <w:instrText xml:space="preserve"> PAGEREF _Toc22434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4E26DB31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_Toc31758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3 ОПИСАНИЕ ПРЕДМЕТА ПРОЕКТИРОВАНИЯ</w:t>
          </w:r>
          <w:r>
            <w:tab/>
          </w:r>
          <w:r>
            <w:fldChar w:fldCharType="begin"/>
          </w:r>
          <w:r>
            <w:instrText xml:space="preserve"> PAGEREF _Toc31758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27394CD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_Toc363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4 ВЫБОР ИНСТРУМЕНТОВ И СРЕДСТВ РЕАЛИЗАЦИИ</w:t>
          </w:r>
          <w:r>
            <w:tab/>
          </w:r>
          <w:r>
            <w:fldChar w:fldCharType="begin"/>
          </w:r>
          <w:r>
            <w:instrText xml:space="preserve"> PAGEREF _Toc363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48A0A373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_Toc17893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5 НАЗНАЧЕНИЕ ПЛАГИНА</w:t>
          </w:r>
          <w:r>
            <w:tab/>
          </w:r>
          <w:r>
            <w:fldChar w:fldCharType="begin"/>
          </w:r>
          <w:r>
            <w:instrText xml:space="preserve"> PAGEREF _Toc17893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ED4C121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_Toc13689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6 ОБЗОР АНАЛОГОВ</w:t>
          </w:r>
          <w:r>
            <w:tab/>
          </w:r>
          <w:r>
            <w:fldChar w:fldCharType="begin"/>
          </w:r>
          <w:r>
            <w:instrText xml:space="preserve"> PAGEREF _Toc13689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C7169EB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_Toc16292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7 ОПИСАНИЕ РЕАЛИЗАЦИИ</w:t>
          </w:r>
          <w:r>
            <w:tab/>
          </w:r>
          <w:r>
            <w:fldChar w:fldCharType="begin"/>
          </w:r>
          <w:r>
            <w:instrText xml:space="preserve"> PAGEREF _Toc16292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1BB81C7C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_Toc9887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8 ОПИСАНИЕ ПРОГРАММЫ ДЛЯ ПОЛЬЗОВАТЕЛЕЙ</w:t>
          </w:r>
          <w:r>
            <w:tab/>
          </w:r>
          <w:r>
            <w:fldChar w:fldCharType="begin"/>
          </w:r>
          <w:r>
            <w:instrText xml:space="preserve"> PAGEREF _Toc9887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818F278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_Toc28841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9 ТЕСТИРОВАНИЕ ПЛАГИНА</w:t>
          </w:r>
          <w:r>
            <w:tab/>
          </w:r>
          <w:r>
            <w:fldChar w:fldCharType="begin"/>
          </w:r>
          <w:r>
            <w:instrText xml:space="preserve"> PAGEREF _Toc28841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21C5B075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_Toc10064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9.1 Функциональное тестирование</w:t>
          </w:r>
          <w:r>
            <w:tab/>
          </w:r>
          <w:r>
            <w:fldChar w:fldCharType="begin"/>
          </w:r>
          <w:r>
            <w:instrText xml:space="preserve"> PAGEREF _Toc10064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1E888696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_Toc20472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9.2 Модульное тестирование</w:t>
          </w:r>
          <w:r>
            <w:tab/>
          </w:r>
          <w:r>
            <w:fldChar w:fldCharType="begin"/>
          </w:r>
          <w:r>
            <w:instrText xml:space="preserve"> PAGEREF _Toc20472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58BE173B">
          <w:pPr>
            <w:pStyle w:val="14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_Toc3928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bCs w:val="0"/>
              <w:i w:val="0"/>
              <w:iCs w:val="0"/>
              <w:lang w:val="ru-RU"/>
            </w:rPr>
            <w:t>9.3 Нагрузочное тестирование</w:t>
          </w:r>
          <w:r>
            <w:tab/>
          </w:r>
          <w:r>
            <w:fldChar w:fldCharType="begin"/>
          </w:r>
          <w:r>
            <w:instrText xml:space="preserve"> PAGEREF _Toc3928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F8F2B32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_Toc1958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10 ЗАКЛЮЧЕНИЕ</w:t>
          </w:r>
          <w:r>
            <w:tab/>
          </w:r>
          <w:r>
            <w:fldChar w:fldCharType="begin"/>
          </w:r>
          <w:r>
            <w:instrText xml:space="preserve"> PAGEREF _Toc1958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3E4168F3">
          <w:pPr>
            <w:pStyle w:val="13"/>
            <w:tabs>
              <w:tab w:val="right" w:leader="dot" w:pos="9431"/>
            </w:tabs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instrText xml:space="preserve"> HYPERLINK \l _Toc5152 </w:instrText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separate"/>
          </w:r>
          <w:r>
            <w:rPr>
              <w:rFonts w:hint="default"/>
              <w:bCs/>
              <w:lang w:val="ru-RU"/>
            </w:rPr>
            <w:t>11 СПИСОК ИСПОЛЬЗОВАННЫХ ИСТОЧНИКОВ</w:t>
          </w:r>
          <w:r>
            <w:tab/>
          </w:r>
          <w:r>
            <w:fldChar w:fldCharType="begin"/>
          </w:r>
          <w:r>
            <w:instrText xml:space="preserve"> PAGEREF _Toc5152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  <w:p w14:paraId="684D5706">
          <w:pPr>
            <w:spacing w:line="360" w:lineRule="auto"/>
            <w:ind w:right="59" w:firstLine="0"/>
            <w:jc w:val="center"/>
            <w:rPr>
              <w:rFonts w:hint="default"/>
              <w:b/>
              <w:bCs/>
              <w:lang w:val="ru-RU"/>
            </w:rPr>
          </w:pPr>
          <w:r>
            <w:rPr>
              <w:rFonts w:hint="default" w:ascii="Times New Roman" w:hAnsi="Times New Roman" w:cs="Times New Roman"/>
              <w:bCs/>
              <w:szCs w:val="28"/>
              <w:lang w:val="ru-RU"/>
            </w:rPr>
            <w:fldChar w:fldCharType="end"/>
          </w:r>
        </w:p>
      </w:sdtContent>
    </w:sdt>
    <w:p w14:paraId="6D47CA17">
      <w:pPr>
        <w:rPr>
          <w:rFonts w:hint="default"/>
          <w:b/>
          <w:bCs/>
          <w:lang w:val="ru-RU"/>
        </w:rPr>
      </w:pPr>
      <w:r>
        <w:rPr>
          <w:rFonts w:hint="default"/>
          <w:b/>
          <w:bCs/>
          <w:lang w:val="ru-RU"/>
        </w:rPr>
        <w:br w:type="page"/>
      </w:r>
    </w:p>
    <w:p w14:paraId="04F6C2EC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0" w:name="_Toc23763"/>
      <w:r>
        <w:rPr>
          <w:rFonts w:hint="default"/>
          <w:b/>
          <w:bCs/>
          <w:lang w:val="ru-RU"/>
        </w:rPr>
        <w:t>1 ВВЕДЕНИЕ</w:t>
      </w:r>
      <w:bookmarkEnd w:id="0"/>
    </w:p>
    <w:p w14:paraId="2AACCA1E">
      <w:pPr>
        <w:spacing w:line="360" w:lineRule="auto"/>
        <w:ind w:right="59" w:firstLine="0"/>
        <w:jc w:val="both"/>
        <w:rPr>
          <w:rFonts w:hint="default"/>
          <w:b/>
          <w:bCs/>
          <w:lang w:val="ru-RU"/>
        </w:rPr>
      </w:pPr>
    </w:p>
    <w:p w14:paraId="24BACBAA">
      <w:pPr>
        <w:spacing w:line="360" w:lineRule="auto"/>
        <w:ind w:right="59" w:firstLine="0"/>
        <w:jc w:val="both"/>
        <w:rPr>
          <w:rFonts w:hint="default" w:eastAsia="SimSun"/>
          <w:szCs w:val="28"/>
          <w:lang w:val="ru-RU"/>
        </w:rPr>
      </w:pPr>
      <w:r>
        <w:rPr>
          <w:rFonts w:hint="default"/>
          <w:b/>
          <w:bCs/>
          <w:lang w:val="ru-RU"/>
        </w:rPr>
        <w:tab/>
      </w:r>
      <w:r>
        <w:rPr>
          <w:rFonts w:hint="default"/>
          <w:b w:val="0"/>
          <w:bCs w:val="0"/>
          <w:lang w:val="ru-RU"/>
        </w:rPr>
        <w:t xml:space="preserve">САПР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организационно-техническая система, входящая в структуру проектной организации и осуществляющая проектирование при помощи комплекса средств автоматизированного проектирования</w:t>
      </w:r>
      <w:r>
        <w:rPr>
          <w:rFonts w:hint="default" w:eastAsia="SimSun"/>
          <w:szCs w:val="28"/>
          <w:lang w:val="en-US"/>
        </w:rPr>
        <w:t>[1]</w:t>
      </w:r>
      <w:r>
        <w:rPr>
          <w:rFonts w:hint="default" w:eastAsia="SimSun"/>
          <w:szCs w:val="28"/>
          <w:lang w:val="ru-RU"/>
        </w:rPr>
        <w:t>.</w:t>
      </w:r>
    </w:p>
    <w:p w14:paraId="681F98E3">
      <w:pPr>
        <w:spacing w:after="0" w:line="360" w:lineRule="auto"/>
        <w:ind w:firstLine="0"/>
      </w:pPr>
      <w:r>
        <w:rPr>
          <w:rFonts w:hint="default" w:eastAsia="SimSun"/>
          <w:szCs w:val="28"/>
          <w:lang w:val="ru-RU"/>
        </w:rPr>
        <w:tab/>
      </w:r>
      <w:r>
        <w:rPr>
          <w:rFonts w:eastAsia="sans-serif"/>
          <w:color w:val="313539"/>
          <w:szCs w:val="28"/>
          <w:shd w:val="clear" w:color="auto" w:fill="FFFFFF"/>
          <w:lang w:val="en-US"/>
        </w:rPr>
        <w:t>API</w:t>
      </w:r>
      <w:r>
        <w:rPr>
          <w:rFonts w:eastAsia="sans-serif"/>
          <w:color w:val="313539"/>
          <w:szCs w:val="28"/>
          <w:shd w:val="clear" w:color="auto" w:fill="FFFFFF"/>
        </w:rPr>
        <w:t xml:space="preserve"> (Application Programming Interface) — набор правил и протоколов, с помощью которых различные программные приложения могут взаимодействовать друг с другом и обмениваться данными, повышая тем самым функциональность и эффективность работы.</w:t>
      </w:r>
      <w:r>
        <w:t>[2]</w:t>
      </w:r>
    </w:p>
    <w:p w14:paraId="301A05D7">
      <w:pPr>
        <w:spacing w:after="0" w:line="360" w:lineRule="auto"/>
        <w:ind w:firstLine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 xml:space="preserve">Для разработки плагина для САПР прежде всего необходимо выбрать объект проектирования, подходящую для выбранного объекта САПР, средства разработки плагина (язык программирования и дополнительные средства разработки, выбор может быть основан на наличии </w:t>
      </w:r>
      <w:r>
        <w:rPr>
          <w:rFonts w:hint="default"/>
          <w:lang w:val="en-US"/>
        </w:rPr>
        <w:t>API</w:t>
      </w:r>
      <w:r>
        <w:rPr>
          <w:rFonts w:hint="default"/>
          <w:lang w:val="ru-RU"/>
        </w:rPr>
        <w:t xml:space="preserve"> для выбранной САПР на конкретном языке).</w:t>
      </w:r>
    </w:p>
    <w:p w14:paraId="5A75A264">
      <w:pPr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Плагин автоматизации построения отвёртки необходим и может быть использован на предприятиях, занимающихся моделированием отвёрток, поскольку он упростит процесс моделирования и снизит нагрузку на моделлеров.</w:t>
      </w:r>
    </w:p>
    <w:p w14:paraId="135D5D95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5A880D2E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" w:name="_Toc22434"/>
      <w:r>
        <w:rPr>
          <w:rFonts w:hint="default"/>
          <w:b/>
          <w:bCs/>
          <w:lang w:val="ru-RU"/>
        </w:rPr>
        <w:t>2 ПОСТАНОВКА И АНАЛИЗ ЗАДАЧИ</w:t>
      </w:r>
      <w:bookmarkEnd w:id="1"/>
    </w:p>
    <w:p w14:paraId="1973D013">
      <w:pPr>
        <w:bidi w:val="0"/>
        <w:rPr>
          <w:rFonts w:hint="default"/>
          <w:lang w:val="ru-RU"/>
        </w:rPr>
      </w:pPr>
    </w:p>
    <w:p w14:paraId="61D94CA5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Этапы проведения работ по разработке плагина «Отвёртка» для САПР «Компас 3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» приведены в таблице 2.1.</w:t>
      </w:r>
    </w:p>
    <w:p w14:paraId="2E54F3B1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Таблица 2.1 − Этапы проведения работ по разработке плагина «Отвёртка» для САПР «Компас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3D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»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.</w:t>
      </w:r>
    </w:p>
    <w:tbl>
      <w:tblPr>
        <w:tblStyle w:val="17"/>
        <w:tblW w:w="9414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03"/>
        <w:gridCol w:w="2026"/>
        <w:gridCol w:w="1211"/>
        <w:gridCol w:w="1719"/>
        <w:gridCol w:w="1729"/>
      </w:tblGrid>
      <w:tr w14:paraId="6286FE9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1F3AC1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Этап</w:t>
            </w:r>
          </w:p>
        </w:tc>
        <w:tc>
          <w:tcPr>
            <w:tcW w:w="1903" w:type="dxa"/>
          </w:tcPr>
          <w:p w14:paraId="3299E0D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Состав работ</w:t>
            </w:r>
          </w:p>
        </w:tc>
        <w:tc>
          <w:tcPr>
            <w:tcW w:w="2026" w:type="dxa"/>
          </w:tcPr>
          <w:p w14:paraId="3E7896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Наименование документа</w:t>
            </w:r>
          </w:p>
        </w:tc>
        <w:tc>
          <w:tcPr>
            <w:tcW w:w="1211" w:type="dxa"/>
          </w:tcPr>
          <w:p w14:paraId="65D554E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Обозначение</w:t>
            </w:r>
          </w:p>
        </w:tc>
        <w:tc>
          <w:tcPr>
            <w:tcW w:w="1719" w:type="dxa"/>
          </w:tcPr>
          <w:p w14:paraId="26D4421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Разработано согласно</w:t>
            </w:r>
          </w:p>
        </w:tc>
        <w:tc>
          <w:tcPr>
            <w:tcW w:w="1729" w:type="dxa"/>
          </w:tcPr>
          <w:p w14:paraId="13835DB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Сроки выполнения</w:t>
            </w:r>
          </w:p>
        </w:tc>
      </w:tr>
      <w:tr w14:paraId="1508A88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398A9884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1</w:t>
            </w:r>
          </w:p>
        </w:tc>
        <w:tc>
          <w:tcPr>
            <w:tcW w:w="1903" w:type="dxa"/>
          </w:tcPr>
          <w:p w14:paraId="30095607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технического задания</w:t>
            </w:r>
          </w:p>
        </w:tc>
        <w:tc>
          <w:tcPr>
            <w:tcW w:w="2026" w:type="dxa"/>
          </w:tcPr>
          <w:p w14:paraId="7BAD689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Техническое задание</w:t>
            </w:r>
          </w:p>
        </w:tc>
        <w:tc>
          <w:tcPr>
            <w:tcW w:w="1211" w:type="dxa"/>
          </w:tcPr>
          <w:p w14:paraId="15EABC3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</w:tcPr>
          <w:p w14:paraId="3D0EDA8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ГОСТ 34.602-2020</w:t>
            </w:r>
          </w:p>
        </w:tc>
        <w:tc>
          <w:tcPr>
            <w:tcW w:w="1729" w:type="dxa"/>
          </w:tcPr>
          <w:p w14:paraId="2424AF0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 xml:space="preserve">Не позднее 8.10.2024 </w:t>
            </w:r>
          </w:p>
        </w:tc>
      </w:tr>
      <w:tr w14:paraId="13F2D5D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</w:tcPr>
          <w:p w14:paraId="1A8EFB0B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2</w:t>
            </w:r>
          </w:p>
        </w:tc>
        <w:tc>
          <w:tcPr>
            <w:tcW w:w="1903" w:type="dxa"/>
          </w:tcPr>
          <w:p w14:paraId="59E64FF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проекта системы</w:t>
            </w:r>
          </w:p>
        </w:tc>
        <w:tc>
          <w:tcPr>
            <w:tcW w:w="2026" w:type="dxa"/>
          </w:tcPr>
          <w:p w14:paraId="55FB67AE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Проект системы</w:t>
            </w:r>
          </w:p>
        </w:tc>
        <w:tc>
          <w:tcPr>
            <w:tcW w:w="1211" w:type="dxa"/>
          </w:tcPr>
          <w:p w14:paraId="07AF0FB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</w:tcPr>
          <w:p w14:paraId="63FBFE7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ОС ТУСУР 01-2021</w:t>
            </w:r>
          </w:p>
        </w:tc>
        <w:tc>
          <w:tcPr>
            <w:tcW w:w="1729" w:type="dxa"/>
          </w:tcPr>
          <w:p w14:paraId="52564A5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 xml:space="preserve">Не позднее 29.10.2024 </w:t>
            </w:r>
          </w:p>
        </w:tc>
      </w:tr>
      <w:tr w14:paraId="23EB0D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  <w:tcBorders>
              <w:bottom w:val="nil"/>
            </w:tcBorders>
          </w:tcPr>
          <w:p w14:paraId="4A03B80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3</w:t>
            </w:r>
          </w:p>
        </w:tc>
        <w:tc>
          <w:tcPr>
            <w:tcW w:w="1903" w:type="dxa"/>
            <w:vMerge w:val="restart"/>
            <w:tcBorders>
              <w:bottom w:val="nil"/>
            </w:tcBorders>
          </w:tcPr>
          <w:p w14:paraId="2957E72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Реализация плагина</w:t>
            </w:r>
          </w:p>
        </w:tc>
        <w:tc>
          <w:tcPr>
            <w:tcW w:w="2026" w:type="dxa"/>
          </w:tcPr>
          <w:p w14:paraId="32A1D84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Программный код</w:t>
            </w:r>
          </w:p>
        </w:tc>
        <w:tc>
          <w:tcPr>
            <w:tcW w:w="1211" w:type="dxa"/>
            <w:vMerge w:val="restart"/>
            <w:tcBorders>
              <w:bottom w:val="nil"/>
            </w:tcBorders>
          </w:tcPr>
          <w:p w14:paraId="2F285A41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9" w:type="dxa"/>
            <w:vMerge w:val="restart"/>
            <w:tcBorders>
              <w:bottom w:val="nil"/>
            </w:tcBorders>
          </w:tcPr>
          <w:p w14:paraId="4788585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  <w:t>RSDN Magazine #1-2004</w:t>
            </w:r>
          </w:p>
        </w:tc>
        <w:tc>
          <w:tcPr>
            <w:tcW w:w="1729" w:type="dxa"/>
            <w:vMerge w:val="restart"/>
            <w:tcBorders>
              <w:bottom w:val="nil"/>
            </w:tcBorders>
          </w:tcPr>
          <w:p w14:paraId="119CED1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Не позднее 10.12.2024</w:t>
            </w:r>
          </w:p>
        </w:tc>
      </w:tr>
      <w:tr w14:paraId="4AF37D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44A9196B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3F2D33AE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26" w:type="dxa"/>
          </w:tcPr>
          <w:p w14:paraId="4D95ACF9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Документ с тремя вариантами дополнительной функциональности плагина для согласования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745C4AD4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3265DDB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1EB361F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  <w:tr w14:paraId="65B1870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  <w:tcBorders>
              <w:bottom w:val="nil"/>
            </w:tcBorders>
          </w:tcPr>
          <w:p w14:paraId="5242F500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03" w:type="dxa"/>
            <w:vMerge w:val="continue"/>
            <w:tcBorders>
              <w:bottom w:val="nil"/>
            </w:tcBorders>
          </w:tcPr>
          <w:p w14:paraId="5141617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26" w:type="dxa"/>
            <w:tcBorders>
              <w:bottom w:val="nil"/>
            </w:tcBorders>
          </w:tcPr>
          <w:p w14:paraId="369C00B2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Модульные тесты</w:t>
            </w:r>
          </w:p>
        </w:tc>
        <w:tc>
          <w:tcPr>
            <w:tcW w:w="1211" w:type="dxa"/>
            <w:vMerge w:val="continue"/>
            <w:tcBorders>
              <w:bottom w:val="nil"/>
            </w:tcBorders>
          </w:tcPr>
          <w:p w14:paraId="0B3F561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9" w:type="dxa"/>
            <w:vMerge w:val="continue"/>
            <w:tcBorders>
              <w:bottom w:val="nil"/>
            </w:tcBorders>
          </w:tcPr>
          <w:p w14:paraId="49DA050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29" w:type="dxa"/>
            <w:vMerge w:val="continue"/>
            <w:tcBorders>
              <w:bottom w:val="nil"/>
            </w:tcBorders>
          </w:tcPr>
          <w:p w14:paraId="2830BA5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</w:tbl>
    <w:p w14:paraId="1218F712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4D4463D4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335E3A9">
      <w:pPr>
        <w:numPr>
          <w:ilvl w:val="0"/>
          <w:numId w:val="0"/>
        </w:numPr>
        <w:spacing w:line="360" w:lineRule="auto"/>
        <w:ind w:left="0" w:leftChars="0" w:firstLine="708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Таблица 2.1 − Продолжение</w:t>
      </w:r>
    </w:p>
    <w:tbl>
      <w:tblPr>
        <w:tblStyle w:val="17"/>
        <w:tblW w:w="9431" w:type="dxa"/>
        <w:tblInd w:w="117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26"/>
        <w:gridCol w:w="1912"/>
        <w:gridCol w:w="2017"/>
        <w:gridCol w:w="1211"/>
        <w:gridCol w:w="1711"/>
        <w:gridCol w:w="1754"/>
      </w:tblGrid>
      <w:tr w14:paraId="138043A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Align w:val="top"/>
          </w:tcPr>
          <w:p w14:paraId="66090660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Этап</w:t>
            </w:r>
          </w:p>
        </w:tc>
        <w:tc>
          <w:tcPr>
            <w:tcW w:w="1912" w:type="dxa"/>
            <w:vAlign w:val="top"/>
          </w:tcPr>
          <w:p w14:paraId="32E6C7A4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Состав работ</w:t>
            </w:r>
          </w:p>
        </w:tc>
        <w:tc>
          <w:tcPr>
            <w:tcW w:w="2017" w:type="dxa"/>
            <w:vAlign w:val="top"/>
          </w:tcPr>
          <w:p w14:paraId="61EBFC88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Наименование документа</w:t>
            </w:r>
          </w:p>
        </w:tc>
        <w:tc>
          <w:tcPr>
            <w:tcW w:w="1211" w:type="dxa"/>
            <w:vAlign w:val="top"/>
          </w:tcPr>
          <w:p w14:paraId="39D5C1FC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Обозначение</w:t>
            </w:r>
          </w:p>
        </w:tc>
        <w:tc>
          <w:tcPr>
            <w:tcW w:w="1711" w:type="dxa"/>
            <w:vAlign w:val="top"/>
          </w:tcPr>
          <w:p w14:paraId="5A3BA95B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Разработано согласно</w:t>
            </w:r>
          </w:p>
        </w:tc>
        <w:tc>
          <w:tcPr>
            <w:tcW w:w="1754" w:type="dxa"/>
            <w:vAlign w:val="top"/>
          </w:tcPr>
          <w:p w14:paraId="12E92DDA">
            <w:pPr>
              <w:widowControl w:val="0"/>
              <w:numPr>
                <w:ilvl w:val="0"/>
                <w:numId w:val="0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Сроки выполнения</w:t>
            </w:r>
          </w:p>
        </w:tc>
      </w:tr>
      <w:tr w14:paraId="6C04719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restart"/>
          </w:tcPr>
          <w:p w14:paraId="1B61E18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4</w:t>
            </w:r>
          </w:p>
        </w:tc>
        <w:tc>
          <w:tcPr>
            <w:tcW w:w="1912" w:type="dxa"/>
            <w:vMerge w:val="restart"/>
          </w:tcPr>
          <w:p w14:paraId="7E7C3CF5">
            <w:pPr>
              <w:widowControl w:val="0"/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Доработка плагина</w:t>
            </w:r>
          </w:p>
          <w:p w14:paraId="16B8F88E">
            <w:pPr>
              <w:widowControl w:val="0"/>
              <w:numPr>
                <w:ilvl w:val="0"/>
                <w:numId w:val="1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Создание пояснительной записки</w:t>
            </w:r>
          </w:p>
        </w:tc>
        <w:tc>
          <w:tcPr>
            <w:tcW w:w="2017" w:type="dxa"/>
          </w:tcPr>
          <w:p w14:paraId="5EB2B00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Программный код</w:t>
            </w:r>
          </w:p>
        </w:tc>
        <w:tc>
          <w:tcPr>
            <w:tcW w:w="1211" w:type="dxa"/>
            <w:vMerge w:val="restart"/>
          </w:tcPr>
          <w:p w14:paraId="769227B7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-</w:t>
            </w:r>
          </w:p>
        </w:tc>
        <w:tc>
          <w:tcPr>
            <w:tcW w:w="1711" w:type="dxa"/>
            <w:vMerge w:val="restart"/>
          </w:tcPr>
          <w:p w14:paraId="5E96290E">
            <w:pPr>
              <w:widowControl w:val="0"/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en-US"/>
              </w:rPr>
              <w:t>RSDN Magazine #1-2004</w:t>
            </w:r>
          </w:p>
          <w:p w14:paraId="1DF76009">
            <w:pPr>
              <w:widowControl w:val="0"/>
              <w:numPr>
                <w:ilvl w:val="0"/>
                <w:numId w:val="2"/>
              </w:numPr>
              <w:spacing w:line="360" w:lineRule="auto"/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ОС ТУСУР 01-2021</w:t>
            </w:r>
          </w:p>
        </w:tc>
        <w:tc>
          <w:tcPr>
            <w:tcW w:w="1754" w:type="dxa"/>
            <w:vMerge w:val="restart"/>
          </w:tcPr>
          <w:p w14:paraId="3712B4AA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Не позднее 31.12.2024</w:t>
            </w:r>
          </w:p>
        </w:tc>
      </w:tr>
      <w:tr w14:paraId="66E49F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6AED3B7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12" w:type="dxa"/>
            <w:vMerge w:val="continue"/>
          </w:tcPr>
          <w:p w14:paraId="65A5D4F0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17" w:type="dxa"/>
          </w:tcPr>
          <w:p w14:paraId="68A17E65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Модульные тесты</w:t>
            </w:r>
          </w:p>
        </w:tc>
        <w:tc>
          <w:tcPr>
            <w:tcW w:w="1211" w:type="dxa"/>
            <w:vMerge w:val="continue"/>
          </w:tcPr>
          <w:p w14:paraId="72D3C9E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1" w:type="dxa"/>
            <w:vMerge w:val="continue"/>
          </w:tcPr>
          <w:p w14:paraId="1E517356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54" w:type="dxa"/>
            <w:vMerge w:val="continue"/>
          </w:tcPr>
          <w:p w14:paraId="47691E2D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  <w:tr w14:paraId="09D01F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6" w:type="dxa"/>
            <w:vMerge w:val="continue"/>
          </w:tcPr>
          <w:p w14:paraId="543B839C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912" w:type="dxa"/>
            <w:vMerge w:val="continue"/>
          </w:tcPr>
          <w:p w14:paraId="17774F71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2017" w:type="dxa"/>
          </w:tcPr>
          <w:p w14:paraId="5E1310CF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  <w:t>Пояснительная записка</w:t>
            </w:r>
          </w:p>
        </w:tc>
        <w:tc>
          <w:tcPr>
            <w:tcW w:w="1211" w:type="dxa"/>
            <w:vMerge w:val="continue"/>
          </w:tcPr>
          <w:p w14:paraId="4A8C669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11" w:type="dxa"/>
            <w:vMerge w:val="continue"/>
          </w:tcPr>
          <w:p w14:paraId="7D558A38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  <w:tc>
          <w:tcPr>
            <w:tcW w:w="1754" w:type="dxa"/>
            <w:vMerge w:val="continue"/>
          </w:tcPr>
          <w:p w14:paraId="2681A1A3">
            <w:pPr>
              <w:widowControl w:val="0"/>
              <w:numPr>
                <w:ilvl w:val="0"/>
                <w:numId w:val="0"/>
              </w:numPr>
              <w:spacing w:line="360" w:lineRule="auto"/>
              <w:jc w:val="center"/>
              <w:rPr>
                <w:rFonts w:hint="default" w:ascii="Times New Roman" w:hAnsi="Times New Roman" w:cs="Times New Roman"/>
                <w:b w:val="0"/>
                <w:bCs w:val="0"/>
                <w:sz w:val="28"/>
                <w:szCs w:val="28"/>
                <w:u w:val="none"/>
                <w:vertAlign w:val="baseline"/>
                <w:lang w:val="ru-RU"/>
              </w:rPr>
            </w:pPr>
          </w:p>
        </w:tc>
      </w:tr>
    </w:tbl>
    <w:p w14:paraId="4B6895A7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</w:p>
    <w:p w14:paraId="6CFF4640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Главной проблемой среди всех этапов оказалась связь второго и третьего этапа. Это обусловлено малыми познаниями в сфере составления проекта системы и допущении множества неточностей, в результате на этапе реализации плагина приходилось вносить некоторые изменения, которые повлекли за собой изменения конечной версии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UML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-диаграммы классов. Не смотря на моё описание проблемы также известно, что изменения в конечной версии диаграммы классов по сравнению с ней же на этапе проекта системы не являются редкостью. Только в реальных проектах эти изменения чаще вызваны желаниями и потребностями заказчика, чем неопытностью формирования диаграмм разработчиками.</w:t>
      </w:r>
    </w:p>
    <w:p w14:paraId="04141EC7">
      <w:pPr>
        <w:numPr>
          <w:ilvl w:val="0"/>
          <w:numId w:val="0"/>
        </w:numPr>
        <w:spacing w:line="360" w:lineRule="auto"/>
        <w:ind w:left="0" w:leftChars="0" w:firstLine="0" w:firstLineChars="0"/>
        <w:jc w:val="both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 xml:space="preserve">Помимо этого, на этапе выбора предмета проектирования были слабо изучены особенности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 xml:space="preserve">API 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КОМПАС-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en-US"/>
        </w:rPr>
        <w:t>3D</w:t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. Хоть это и не привело к значительным трудностям в написании кода, данный факт привёл к более высоким затратам по времени, чем планировалось изначально. Вывод один, необходимо более детально изучать выбираемые средства для разработки, во избежании казусов связанных с непредусмотрительностью разработчика.</w:t>
      </w:r>
    </w:p>
    <w:p w14:paraId="7BDDF2CA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br w:type="page"/>
      </w:r>
    </w:p>
    <w:p w14:paraId="019125C8">
      <w:pPr>
        <w:pStyle w:val="2"/>
        <w:bidi w:val="0"/>
        <w:rPr>
          <w:rFonts w:hint="default"/>
          <w:lang w:val="ru-RU"/>
        </w:rPr>
      </w:pPr>
      <w:bookmarkStart w:id="2" w:name="_Toc31758"/>
      <w:r>
        <w:rPr>
          <w:rFonts w:hint="default"/>
          <w:lang w:val="ru-RU"/>
        </w:rPr>
        <w:t>3 ОПИСАНИЕ ПРЕДМЕТА ПРОЕКТИРОВАНИЯ</w:t>
      </w:r>
      <w:bookmarkEnd w:id="2"/>
    </w:p>
    <w:p w14:paraId="1FC67FA2">
      <w:pPr>
        <w:ind w:right="59" w:firstLine="0"/>
        <w:rPr>
          <w:szCs w:val="28"/>
        </w:rPr>
      </w:pPr>
    </w:p>
    <w:p w14:paraId="60CFD4C0">
      <w:pPr>
        <w:ind w:right="59" w:firstLine="708" w:firstLineChars="0"/>
        <w:rPr>
          <w:szCs w:val="28"/>
        </w:rPr>
      </w:pPr>
      <w:r>
        <w:rPr>
          <w:szCs w:val="28"/>
        </w:rPr>
        <w:t>Отвёртка − ручной слесарный и столярный монтажный инструмент, предназначенный для завинчивания и отвинчивания крепёжных изделий с резьбой.[</w:t>
      </w:r>
      <w:r>
        <w:rPr>
          <w:rFonts w:hint="default"/>
          <w:szCs w:val="28"/>
          <w:lang w:val="ru-RU"/>
        </w:rPr>
        <w:t>3</w:t>
      </w:r>
      <w:r>
        <w:rPr>
          <w:szCs w:val="28"/>
        </w:rPr>
        <w:t>]</w:t>
      </w:r>
    </w:p>
    <w:p w14:paraId="2345D214">
      <w:pPr>
        <w:ind w:right="59" w:firstLine="0"/>
        <w:jc w:val="center"/>
      </w:pPr>
      <w:r>
        <w:drawing>
          <wp:inline distT="0" distB="0" distL="114300" distR="114300">
            <wp:extent cx="5265420" cy="2028190"/>
            <wp:effectExtent l="0" t="0" r="5080" b="3810"/>
            <wp:docPr id="9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9AA14">
      <w:pPr>
        <w:ind w:right="59" w:firstLine="0"/>
        <w:jc w:val="center"/>
      </w:pPr>
      <w:r>
        <w:t xml:space="preserve">Рисунок </w:t>
      </w:r>
      <w:r>
        <w:rPr>
          <w:rFonts w:hint="default"/>
          <w:lang w:val="ru-RU"/>
        </w:rPr>
        <w:t>3</w:t>
      </w:r>
      <w:r>
        <w:t xml:space="preserve">.1 </w:t>
      </w:r>
      <w:r>
        <w:rPr>
          <w:szCs w:val="28"/>
        </w:rPr>
        <w:t>−</w:t>
      </w:r>
      <w:r>
        <w:t xml:space="preserve"> Модель отвёртки</w:t>
      </w:r>
    </w:p>
    <w:p w14:paraId="1C9E01E1">
      <w:pPr>
        <w:ind w:right="59" w:firstLine="0"/>
        <w:jc w:val="center"/>
      </w:pPr>
    </w:p>
    <w:p w14:paraId="7E7B63D4">
      <w:pPr>
        <w:spacing w:line="360" w:lineRule="auto"/>
        <w:ind w:firstLine="708"/>
        <w:rPr>
          <w:szCs w:val="28"/>
        </w:rPr>
      </w:pPr>
      <w:r>
        <w:rPr>
          <w:b/>
          <w:bCs/>
          <w:i/>
          <w:iCs/>
          <w:szCs w:val="28"/>
        </w:rPr>
        <w:t>Изменяемые параметры для предмета проектирования</w:t>
      </w:r>
      <w:r>
        <w:rPr>
          <w:szCs w:val="28"/>
        </w:rPr>
        <w:t xml:space="preserve"> (также все обозначения показаны на рисунке </w:t>
      </w:r>
      <w:r>
        <w:rPr>
          <w:rFonts w:hint="default"/>
          <w:szCs w:val="28"/>
          <w:lang w:val="ru-RU"/>
        </w:rPr>
        <w:t>3</w:t>
      </w:r>
      <w:r>
        <w:rPr>
          <w:szCs w:val="28"/>
        </w:rPr>
        <w:t>.1):</w:t>
      </w:r>
    </w:p>
    <w:p w14:paraId="2EFCD0FE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ручки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(45-150мм);</w:t>
      </w:r>
    </w:p>
    <w:p w14:paraId="0B48BBFC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Длина наконечника отвёртки </w:t>
      </w:r>
      <w:r>
        <w:rPr>
          <w:szCs w:val="28"/>
          <w:lang w:val="en-US"/>
        </w:rPr>
        <w:t>L</w:t>
      </w:r>
      <w:r>
        <w:rPr>
          <w:szCs w:val="28"/>
        </w:rPr>
        <w:t xml:space="preserve"> (45-500мм, но не меньше ручки);</w:t>
      </w:r>
    </w:p>
    <w:p w14:paraId="5CC4E793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наконечника отвёртки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(2/10 (длины ручки+наконечника) +/- 2 мм);</w:t>
      </w:r>
    </w:p>
    <w:p w14:paraId="390C5025">
      <w:pPr>
        <w:spacing w:line="360" w:lineRule="auto"/>
        <w:ind w:firstLine="708"/>
        <w:rPr>
          <w:szCs w:val="28"/>
        </w:rPr>
      </w:pPr>
      <w:r>
        <w:rPr>
          <w:szCs w:val="28"/>
        </w:rPr>
        <w:t xml:space="preserve">− Диаметр ручки </w:t>
      </w:r>
      <w:r>
        <w:rPr>
          <w:szCs w:val="28"/>
          <w:lang w:val="en-US"/>
        </w:rPr>
        <w:t>d</w:t>
      </w:r>
      <w:r>
        <w:rPr>
          <w:szCs w:val="28"/>
        </w:rPr>
        <w:t xml:space="preserve"> (1/4 длины ручки +/- 5 мм);</w:t>
      </w:r>
    </w:p>
    <w:p w14:paraId="027D918B">
      <w:pPr>
        <w:spacing w:line="360" w:lineRule="auto"/>
        <w:ind w:firstLine="708"/>
        <w:rPr>
          <w:szCs w:val="28"/>
        </w:rPr>
      </w:pPr>
      <w:r>
        <w:rPr>
          <w:szCs w:val="28"/>
        </w:rPr>
        <w:t>− Форма ручки (шестиугольная призма/цилиндрическая);</w:t>
      </w:r>
    </w:p>
    <w:p w14:paraId="46E363A2">
      <w:pPr>
        <w:bidi w:val="0"/>
      </w:pPr>
      <w:r>
        <w:t>− Форма наконечника (крестообразная/плоская).</w:t>
      </w:r>
    </w:p>
    <w:p w14:paraId="06546D47">
      <w:pPr>
        <w:rPr>
          <w:rFonts w:hint="default"/>
          <w:szCs w:val="28"/>
          <w:lang w:val="ru-RU"/>
        </w:rPr>
      </w:pPr>
      <w:r>
        <w:rPr>
          <w:szCs w:val="28"/>
        </w:rPr>
        <w:br w:type="page"/>
      </w:r>
    </w:p>
    <w:p w14:paraId="22FB2834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3" w:name="_Toc363"/>
      <w:r>
        <w:rPr>
          <w:rFonts w:hint="default"/>
          <w:b/>
          <w:bCs/>
          <w:lang w:val="ru-RU"/>
        </w:rPr>
        <w:t>4 ВЫБОР ИНСТРУМЕНТОВ И СРЕДСТВ РЕАЛИЗАЦИИ</w:t>
      </w:r>
      <w:bookmarkEnd w:id="3"/>
    </w:p>
    <w:p w14:paraId="6F08683D">
      <w:pPr>
        <w:bidi w:val="0"/>
        <w:rPr>
          <w:rFonts w:hint="default"/>
          <w:lang w:val="ru-RU"/>
        </w:rPr>
      </w:pPr>
    </w:p>
    <w:p w14:paraId="188C2996"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При создании плагина использовались следующие инструменты</w:t>
      </w:r>
      <w:r>
        <w:rPr>
          <w:rFonts w:hint="default"/>
          <w:lang w:val="en-US"/>
        </w:rPr>
        <w:t>:</w:t>
      </w:r>
    </w:p>
    <w:p w14:paraId="4B7E0EF5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WindowsForms </w:t>
      </w:r>
      <w:r>
        <w:rPr>
          <w:rFonts w:hint="default"/>
          <w:szCs w:val="28"/>
          <w:lang w:val="ru-RU"/>
        </w:rPr>
        <w:t xml:space="preserve">и </w:t>
      </w:r>
      <w:r>
        <w:rPr>
          <w:rFonts w:hint="default"/>
          <w:szCs w:val="28"/>
          <w:lang w:val="en-US"/>
        </w:rPr>
        <w:t>.NET Framework 4.7.2;</w:t>
      </w:r>
    </w:p>
    <w:p w14:paraId="7F243B9E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GitHub;</w:t>
      </w:r>
    </w:p>
    <w:p w14:paraId="1007AD4A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ReSharper;</w:t>
      </w:r>
    </w:p>
    <w:p w14:paraId="20C839C0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Fine Code Coverage;</w:t>
      </w:r>
    </w:p>
    <w:p w14:paraId="235C136E">
      <w:pPr>
        <w:bidi w:val="0"/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StyleCop.Analyzers 1.1.118;</w:t>
      </w:r>
    </w:p>
    <w:p w14:paraId="0FB76CBF">
      <w:pPr>
        <w:bidi w:val="0"/>
        <w:rPr>
          <w:rFonts w:hint="default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StyleCop.Analyzers.Unstable 1.2.0.556;</w:t>
      </w:r>
    </w:p>
    <w:p w14:paraId="058D5C75">
      <w:pPr>
        <w:bidi w:val="0"/>
        <w:rPr>
          <w:rFonts w:hint="default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NUnit 3.14.0;</w:t>
      </w:r>
    </w:p>
    <w:p w14:paraId="430410F7">
      <w:pPr>
        <w:bidi w:val="0"/>
        <w:rPr>
          <w:rFonts w:hint="default"/>
          <w:lang w:val="ru-RU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en-US"/>
        </w:rPr>
        <w:t>NUnit3TestAdapter 3.17.0</w:t>
      </w:r>
      <w:r>
        <w:rPr>
          <w:rFonts w:hint="default"/>
          <w:lang w:val="ru-RU"/>
        </w:rPr>
        <w:t>.</w:t>
      </w:r>
    </w:p>
    <w:p w14:paraId="065172A9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Плагин был создан на технологии </w:t>
      </w:r>
      <w:r>
        <w:rPr>
          <w:rFonts w:hint="default"/>
          <w:lang w:val="en-US"/>
        </w:rPr>
        <w:t xml:space="preserve">Windows Forms, </w:t>
      </w:r>
      <w:r>
        <w:rPr>
          <w:rFonts w:hint="default"/>
          <w:lang w:val="ru-RU"/>
        </w:rPr>
        <w:t>поддерживающей широкий набор функций для разработки приложений, включая элементы управления, графику, привязку данных и ввод пользователя</w:t>
      </w:r>
      <w:r>
        <w:rPr>
          <w:rFonts w:hint="default"/>
          <w:lang w:val="en-US"/>
        </w:rPr>
        <w:t>[4]</w:t>
      </w:r>
      <w:r>
        <w:rPr>
          <w:rFonts w:hint="default"/>
          <w:lang w:val="ru-RU"/>
        </w:rPr>
        <w:t xml:space="preserve">, а также </w:t>
      </w:r>
      <w:r>
        <w:rPr>
          <w:rFonts w:hint="default"/>
          <w:lang w:val="en-US"/>
        </w:rPr>
        <w:t xml:space="preserve">.NET Framework 4.7.2, </w:t>
      </w:r>
      <w:r>
        <w:rPr>
          <w:rFonts w:hint="default"/>
          <w:lang w:val="ru-RU"/>
        </w:rPr>
        <w:t>программной платформе основанной на сервероцентрической модели.</w:t>
      </w:r>
    </w:p>
    <w:p w14:paraId="405C5A00">
      <w:pPr>
        <w:bidi w:val="0"/>
        <w:rPr>
          <w:rFonts w:hint="default"/>
          <w:szCs w:val="28"/>
          <w:lang w:val="en-US"/>
        </w:rPr>
      </w:pPr>
      <w:r>
        <w:rPr>
          <w:rFonts w:hint="default"/>
          <w:lang w:val="en-US"/>
        </w:rPr>
        <w:t xml:space="preserve">GitHub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платформа с возможностями хранения, распространения и совместной работы над написанием кода. </w:t>
      </w:r>
      <w:r>
        <w:rPr>
          <w:rFonts w:hint="default"/>
          <w:szCs w:val="28"/>
          <w:lang w:val="en-US"/>
        </w:rPr>
        <w:t xml:space="preserve">Git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система управления версиями, которая интеллектуально отслеживает изменения в файлах.</w:t>
      </w:r>
      <w:r>
        <w:rPr>
          <w:rFonts w:hint="default"/>
          <w:szCs w:val="28"/>
          <w:lang w:val="en-US"/>
        </w:rPr>
        <w:t>[5]</w:t>
      </w:r>
    </w:p>
    <w:p w14:paraId="68254E57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ReSharper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расширение для </w:t>
      </w:r>
      <w:r>
        <w:rPr>
          <w:rFonts w:hint="default"/>
          <w:szCs w:val="28"/>
          <w:lang w:val="en-US"/>
        </w:rPr>
        <w:t xml:space="preserve">Microsoft Visual Studio, </w:t>
      </w:r>
      <w:r>
        <w:rPr>
          <w:rFonts w:hint="default"/>
          <w:szCs w:val="28"/>
          <w:lang w:val="ru-RU"/>
        </w:rPr>
        <w:t>помогающее программировать эффективнее. Позволяет исследовать, улучшать, писать и обслуживать код</w:t>
      </w:r>
      <w:r>
        <w:rPr>
          <w:rFonts w:hint="default"/>
          <w:szCs w:val="28"/>
          <w:lang w:val="en-US"/>
        </w:rPr>
        <w:t>.[6]</w:t>
      </w:r>
    </w:p>
    <w:p w14:paraId="228BD2A5">
      <w:pPr>
        <w:bidi w:val="0"/>
        <w:rPr>
          <w:rFonts w:hint="default"/>
          <w:szCs w:val="28"/>
          <w:lang w:val="ru-RU"/>
        </w:rPr>
      </w:pPr>
      <w:r>
        <w:rPr>
          <w:rFonts w:hint="default"/>
          <w:szCs w:val="28"/>
          <w:lang w:val="en-US"/>
        </w:rPr>
        <w:t xml:space="preserve">Fine Code Coverage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расширение для </w:t>
      </w:r>
      <w:r>
        <w:rPr>
          <w:rFonts w:hint="default"/>
          <w:szCs w:val="28"/>
          <w:lang w:val="en-US"/>
        </w:rPr>
        <w:t xml:space="preserve">Microsoft Visual Studio, </w:t>
      </w:r>
      <w:r>
        <w:rPr>
          <w:rFonts w:hint="default"/>
          <w:szCs w:val="28"/>
          <w:lang w:val="ru-RU"/>
        </w:rPr>
        <w:t>визуализирующий покрытие кода модульными тестами</w:t>
      </w:r>
      <w:r>
        <w:rPr>
          <w:rFonts w:hint="default"/>
          <w:szCs w:val="28"/>
          <w:lang w:val="en-US"/>
        </w:rPr>
        <w:t>.[7]</w:t>
      </w:r>
    </w:p>
    <w:p w14:paraId="0D3CC6BE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StyleCop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средство для контроля кода, автоматически находящее синтаксические ошибки.</w:t>
      </w:r>
      <w:r>
        <w:rPr>
          <w:rFonts w:hint="default"/>
          <w:szCs w:val="28"/>
          <w:lang w:val="en-US"/>
        </w:rPr>
        <w:t>[8]</w:t>
      </w:r>
    </w:p>
    <w:p w14:paraId="0D6E5919">
      <w:pPr>
        <w:bidi w:val="0"/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t xml:space="preserve">NUnit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фреймфорк для модульного тестирования всех языков </w:t>
      </w:r>
      <w:r>
        <w:rPr>
          <w:rFonts w:hint="default"/>
          <w:szCs w:val="28"/>
          <w:lang w:val="en-US"/>
        </w:rPr>
        <w:t>.Net.[9]</w:t>
      </w:r>
    </w:p>
    <w:p w14:paraId="4533571A">
      <w:pPr>
        <w:rPr>
          <w:rFonts w:hint="default"/>
          <w:szCs w:val="28"/>
          <w:lang w:val="en-US"/>
        </w:rPr>
      </w:pPr>
      <w:r>
        <w:rPr>
          <w:rFonts w:hint="default"/>
          <w:szCs w:val="28"/>
          <w:lang w:val="en-US"/>
        </w:rPr>
        <w:br w:type="page"/>
      </w:r>
    </w:p>
    <w:p w14:paraId="531AE433">
      <w:pPr>
        <w:pStyle w:val="2"/>
        <w:bidi w:val="0"/>
        <w:rPr>
          <w:rFonts w:hint="default"/>
          <w:lang w:val="ru-RU"/>
        </w:rPr>
      </w:pPr>
      <w:bookmarkStart w:id="4" w:name="_Toc17893"/>
      <w:r>
        <w:rPr>
          <w:rFonts w:hint="default"/>
          <w:lang w:val="ru-RU"/>
        </w:rPr>
        <w:t>5 НАЗНАЧЕНИЕ ПЛАГИНА</w:t>
      </w:r>
      <w:bookmarkEnd w:id="4"/>
    </w:p>
    <w:p w14:paraId="665B0CAF">
      <w:pPr>
        <w:bidi w:val="0"/>
        <w:ind w:left="0" w:leftChars="0" w:firstLine="0" w:firstLineChars="0"/>
        <w:jc w:val="both"/>
        <w:rPr>
          <w:rFonts w:hint="default"/>
          <w:b/>
          <w:bCs/>
          <w:szCs w:val="28"/>
          <w:lang w:val="ru-RU"/>
        </w:rPr>
      </w:pPr>
    </w:p>
    <w:p w14:paraId="0D1E55F4">
      <w:pPr>
        <w:bidi w:val="0"/>
        <w:ind w:left="0" w:leftChars="0" w:firstLine="0" w:firstLineChars="0"/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/>
          <w:b w:val="0"/>
          <w:bCs w:val="0"/>
          <w:szCs w:val="28"/>
          <w:lang w:val="ru-RU"/>
        </w:rPr>
        <w:tab/>
      </w: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t>Назначение разрабатываемого плагина обусловлено быстрым моделированием отвёрток разных видов. Благодаря данному расширению, производители отвёрток смогут наглядно рассмотреть спроектированную модель, при необходимости перестроить под необходимые им параметры.</w:t>
      </w:r>
    </w:p>
    <w:p w14:paraId="6A91696E">
      <w:pP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u w:val="none"/>
          <w:lang w:val="ru-RU"/>
        </w:rPr>
        <w:br w:type="page"/>
      </w:r>
    </w:p>
    <w:p w14:paraId="47F278B3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5" w:name="_Toc13689"/>
      <w:r>
        <w:rPr>
          <w:rFonts w:hint="default"/>
          <w:b/>
          <w:bCs/>
          <w:lang w:val="ru-RU"/>
        </w:rPr>
        <w:t>6 ОБЗОР АНАЛОГОВ</w:t>
      </w:r>
      <w:bookmarkEnd w:id="5"/>
    </w:p>
    <w:p w14:paraId="7918CAEA">
      <w:pPr>
        <w:bidi w:val="0"/>
        <w:rPr>
          <w:rFonts w:hint="default"/>
          <w:lang w:val="ru-RU"/>
        </w:rPr>
      </w:pPr>
    </w:p>
    <w:p w14:paraId="311C2681">
      <w:pPr>
        <w:spacing w:after="0" w:line="360" w:lineRule="auto"/>
        <w:ind w:firstLine="708" w:firstLineChars="0"/>
      </w:pPr>
      <w:r>
        <w:t>Первым аналогом является приложении «Разъёмные соединения» [</w:t>
      </w:r>
      <w:r>
        <w:rPr>
          <w:rFonts w:hint="default"/>
          <w:lang w:val="ru-RU"/>
        </w:rPr>
        <w:t>10</w:t>
      </w:r>
      <w:r>
        <w:t>] для Компас-3</w:t>
      </w:r>
      <w:r>
        <w:rPr>
          <w:lang w:val="en-US"/>
        </w:rPr>
        <w:t>D</w:t>
      </w:r>
      <w:r>
        <w:t xml:space="preserve">, позволяющее формировать и размещать в сборке набор крепёжных элементов. Данное приложение требует оплаты дополнительной лицензии в размере 46 400 руб (+20% НДС) и позволяет создавать болтовые и винтовые соединения, а также шайбы/гайки для соединения. Данный аналог является прямым для разрабатываемого плагина «Отвёртка». Интерфейс взаимодействия представлен на рисунке </w:t>
      </w:r>
      <w:r>
        <w:rPr>
          <w:rFonts w:hint="default"/>
          <w:lang w:val="ru-RU"/>
        </w:rPr>
        <w:t>6</w:t>
      </w:r>
      <w:r>
        <w:t>.1.</w:t>
      </w:r>
    </w:p>
    <w:p w14:paraId="20EBA665">
      <w:pPr>
        <w:ind w:right="59" w:firstLine="0"/>
        <w:rPr>
          <w:rFonts w:ascii="SimSun" w:hAnsi="SimSun" w:eastAsia="SimSun" w:cs="SimSun"/>
          <w:sz w:val="24"/>
          <w:szCs w:val="24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539105" cy="3191510"/>
            <wp:effectExtent l="0" t="0" r="10795" b="8890"/>
            <wp:docPr id="10" name="Изображение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5539105" cy="3191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056DA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rPr>
          <w:rFonts w:eastAsia="SimSun"/>
          <w:szCs w:val="28"/>
        </w:rPr>
        <w:t xml:space="preserve">Рисунок </w:t>
      </w:r>
      <w:r>
        <w:rPr>
          <w:rFonts w:hint="default" w:eastAsia="SimSun"/>
          <w:szCs w:val="28"/>
          <w:lang w:val="ru-RU"/>
        </w:rPr>
        <w:t>6</w:t>
      </w:r>
      <w:r>
        <w:rPr>
          <w:rFonts w:eastAsia="SimSun"/>
          <w:szCs w:val="28"/>
        </w:rPr>
        <w:t xml:space="preserve">.1 </w:t>
      </w:r>
      <w:r>
        <w:rPr>
          <w:szCs w:val="28"/>
        </w:rPr>
        <w:t>−</w:t>
      </w:r>
      <w:r>
        <w:rPr>
          <w:rFonts w:eastAsia="SimSun"/>
          <w:szCs w:val="28"/>
        </w:rPr>
        <w:t xml:space="preserve"> Интерфейс приложения «Разъёмные соединения»</w:t>
      </w:r>
    </w:p>
    <w:p w14:paraId="32E1AEA3">
      <w:pPr>
        <w:spacing w:line="360" w:lineRule="auto"/>
        <w:ind w:right="59" w:firstLine="0"/>
        <w:jc w:val="center"/>
        <w:rPr>
          <w:rFonts w:eastAsia="SimSun"/>
          <w:szCs w:val="28"/>
        </w:rPr>
      </w:pPr>
    </w:p>
    <w:p w14:paraId="307C98E6">
      <w:pPr>
        <w:spacing w:after="0" w:line="360" w:lineRule="auto"/>
        <w:ind w:firstLine="709"/>
        <w:rPr>
          <w:rFonts w:eastAsia="SimSun"/>
          <w:szCs w:val="28"/>
        </w:rPr>
      </w:pPr>
      <w:r>
        <w:rPr>
          <w:rFonts w:eastAsia="SimSun"/>
          <w:szCs w:val="28"/>
        </w:rPr>
        <w:t>Вторым аналогом является специализированный модуль к базовому приложению Компас-3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 xml:space="preserve"> «Валы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инструмент»[</w:t>
      </w:r>
      <w:r>
        <w:rPr>
          <w:rFonts w:hint="default" w:eastAsia="SimSun"/>
          <w:szCs w:val="28"/>
          <w:lang w:val="ru-RU"/>
        </w:rPr>
        <w:t>11</w:t>
      </w:r>
      <w:r>
        <w:rPr>
          <w:rFonts w:eastAsia="SimSun"/>
          <w:szCs w:val="28"/>
        </w:rPr>
        <w:t>]. Модуль позволяет рассчитать и построить модели червячных фрез для нарезания:</w:t>
      </w:r>
    </w:p>
    <w:p w14:paraId="4FB5579D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цилиндрических зубчатых колес с эвольвентным профилем (черновые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и чистовые фрезы);</w:t>
      </w:r>
    </w:p>
    <w:p w14:paraId="26BCDD7D">
      <w:pPr>
        <w:tabs>
          <w:tab w:val="left" w:pos="720"/>
          <w:tab w:val="left" w:pos="840"/>
          <w:tab w:val="left" w:pos="11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цилиндрических передач Новикова с двумя линиями зацепления;</w:t>
      </w:r>
    </w:p>
    <w:p w14:paraId="78D8F751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звездочек к приводным роликовым и втулочным цепям;</w:t>
      </w:r>
    </w:p>
    <w:p w14:paraId="1CBCCD4A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 xml:space="preserve">червячных колес цилиндрической червячной передачи (черновые и </w:t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>чистовые фрезы);</w:t>
      </w:r>
    </w:p>
    <w:p w14:paraId="6D659567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эвольвентным профилем;</w:t>
      </w:r>
    </w:p>
    <w:p w14:paraId="084F8EE2">
      <w:pPr>
        <w:tabs>
          <w:tab w:val="left" w:pos="720"/>
        </w:tabs>
        <w:spacing w:after="0" w:line="360" w:lineRule="auto"/>
        <w:ind w:firstLine="0"/>
        <w:rPr>
          <w:rFonts w:eastAsia="SimSun"/>
          <w:szCs w:val="28"/>
        </w:rPr>
      </w:pPr>
      <w:r>
        <w:rPr>
          <w:szCs w:val="28"/>
        </w:rPr>
        <w:tab/>
      </w:r>
      <w:r>
        <w:rPr>
          <w:szCs w:val="28"/>
        </w:rPr>
        <w:t xml:space="preserve">− </w:t>
      </w:r>
      <w:r>
        <w:rPr>
          <w:rFonts w:eastAsia="SimSun"/>
          <w:szCs w:val="28"/>
        </w:rPr>
        <w:t>шлицевых валов с прямобочным профилем.</w:t>
      </w:r>
    </w:p>
    <w:p w14:paraId="172B1683">
      <w:pPr>
        <w:spacing w:after="0" w:line="360" w:lineRule="auto"/>
        <w:ind w:firstLine="0"/>
        <w:rPr>
          <w:rFonts w:eastAsia="SimSun"/>
          <w:szCs w:val="28"/>
        </w:rPr>
      </w:pPr>
      <w:r>
        <w:rPr>
          <w:rFonts w:eastAsia="SimSun"/>
          <w:szCs w:val="28"/>
        </w:rPr>
        <w:tab/>
      </w:r>
      <w:r>
        <w:rPr>
          <w:rFonts w:eastAsia="SimSun"/>
          <w:szCs w:val="28"/>
        </w:rPr>
        <w:t xml:space="preserve">Лицензия является платной (216 000 руб.). Данный аналог является прямым к плагину «Отвёртка». Пользовательский интерфейс представлен на рисунке </w:t>
      </w:r>
      <w:r>
        <w:rPr>
          <w:rFonts w:hint="default" w:eastAsia="SimSun"/>
          <w:szCs w:val="28"/>
          <w:lang w:val="ru-RU"/>
        </w:rPr>
        <w:t>6</w:t>
      </w:r>
      <w:r>
        <w:rPr>
          <w:rFonts w:eastAsia="SimSun"/>
          <w:szCs w:val="28"/>
        </w:rPr>
        <w:t>.2.</w:t>
      </w:r>
    </w:p>
    <w:p w14:paraId="37FB211A">
      <w:pPr>
        <w:spacing w:after="0" w:line="360" w:lineRule="auto"/>
        <w:ind w:firstLine="0"/>
        <w:jc w:val="center"/>
      </w:pPr>
      <w:r>
        <w:drawing>
          <wp:inline distT="0" distB="0" distL="114300" distR="114300">
            <wp:extent cx="5982970" cy="3992880"/>
            <wp:effectExtent l="0" t="0" r="11430" b="7620"/>
            <wp:docPr id="11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8297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8384">
      <w:pPr>
        <w:spacing w:after="0" w:line="360" w:lineRule="auto"/>
        <w:ind w:firstLine="0"/>
        <w:jc w:val="center"/>
        <w:rPr>
          <w:rFonts w:eastAsia="SimSun"/>
          <w:szCs w:val="28"/>
        </w:rPr>
      </w:pPr>
      <w:r>
        <w:t xml:space="preserve">Рисунок </w:t>
      </w:r>
      <w:r>
        <w:rPr>
          <w:rFonts w:hint="default"/>
          <w:lang w:val="ru-RU"/>
        </w:rPr>
        <w:t>6</w:t>
      </w:r>
      <w:r>
        <w:t xml:space="preserve">.2 </w:t>
      </w:r>
      <w:r>
        <w:rPr>
          <w:szCs w:val="28"/>
        </w:rPr>
        <w:t>−</w:t>
      </w:r>
      <w:r>
        <w:t xml:space="preserve"> Интерфейс приложения «</w:t>
      </w:r>
      <w:r>
        <w:rPr>
          <w:rFonts w:eastAsia="SimSun"/>
          <w:szCs w:val="28"/>
        </w:rPr>
        <w:t>Валы и механические передачи 3</w:t>
      </w:r>
      <w:r>
        <w:rPr>
          <w:rFonts w:eastAsia="SimSun"/>
          <w:szCs w:val="28"/>
          <w:lang w:val="en-US"/>
        </w:rPr>
        <w:t>D</w:t>
      </w:r>
      <w:r>
        <w:rPr>
          <w:rFonts w:eastAsia="SimSun"/>
          <w:szCs w:val="28"/>
        </w:rPr>
        <w:t>. Зуборезный инструмент»</w:t>
      </w:r>
    </w:p>
    <w:p w14:paraId="241E9887">
      <w:pPr>
        <w:rPr>
          <w:rFonts w:eastAsia="SimSun"/>
          <w:szCs w:val="28"/>
        </w:rPr>
      </w:pPr>
      <w:r>
        <w:rPr>
          <w:rFonts w:eastAsia="SimSun"/>
          <w:szCs w:val="28"/>
        </w:rPr>
        <w:br w:type="page"/>
      </w:r>
    </w:p>
    <w:p w14:paraId="60478F68">
      <w:pPr>
        <w:pStyle w:val="2"/>
        <w:bidi w:val="0"/>
        <w:rPr>
          <w:rFonts w:hint="default"/>
          <w:lang w:val="ru-RU"/>
        </w:rPr>
      </w:pPr>
      <w:bookmarkStart w:id="6" w:name="_Toc16292"/>
      <w:r>
        <w:rPr>
          <w:rFonts w:hint="default"/>
          <w:lang w:val="ru-RU"/>
        </w:rPr>
        <w:t>7 ОПИСАНИЕ РЕАЛИЗАЦИИ</w:t>
      </w:r>
      <w:bookmarkEnd w:id="6"/>
    </w:p>
    <w:p w14:paraId="05A9AB60">
      <w:pPr>
        <w:bidi w:val="0"/>
        <w:rPr>
          <w:rFonts w:hint="default"/>
          <w:lang w:val="ru-RU"/>
        </w:rPr>
      </w:pPr>
    </w:p>
    <w:p w14:paraId="443A1F7F">
      <w:pPr>
        <w:spacing w:after="0" w:line="360" w:lineRule="auto"/>
        <w:ind w:firstLine="708" w:firstLineChars="0"/>
      </w:pPr>
      <w:r>
        <w:rPr>
          <w:lang w:val="en-US"/>
        </w:rPr>
        <w:t>UML</w:t>
      </w:r>
      <w:r>
        <w:t xml:space="preserve"> </w:t>
      </w:r>
      <w:r>
        <w:rPr>
          <w:szCs w:val="28"/>
        </w:rPr>
        <w:t>− это</w:t>
      </w:r>
      <w:r>
        <w:t xml:space="preserve"> стандартный язык визуального моделирования, предназначенный для следующего использования:</w:t>
      </w:r>
    </w:p>
    <w:p w14:paraId="43DD13CC">
      <w:pPr>
        <w:spacing w:after="0" w:line="360" w:lineRule="auto"/>
        <w:ind w:firstLine="0"/>
        <w:rPr>
          <w:szCs w:val="28"/>
        </w:rPr>
      </w:pPr>
      <w:r>
        <w:tab/>
      </w:r>
      <w:r>
        <w:rPr>
          <w:szCs w:val="28"/>
        </w:rPr>
        <w:t>− моделирование бизнеса и подобных процессов;</w:t>
      </w:r>
    </w:p>
    <w:p w14:paraId="392E5DEC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</w:rPr>
        <w:t>− анализ, проектирование и внедрения программных систем.</w:t>
      </w:r>
    </w:p>
    <w:p w14:paraId="777DA88B">
      <w:pPr>
        <w:spacing w:after="0" w:line="360" w:lineRule="auto"/>
        <w:ind w:firstLine="0"/>
        <w:rPr>
          <w:szCs w:val="28"/>
        </w:rPr>
      </w:pPr>
      <w:r>
        <w:rPr>
          <w:szCs w:val="28"/>
        </w:rPr>
        <w:tab/>
      </w:r>
      <w:r>
        <w:rPr>
          <w:szCs w:val="28"/>
          <w:lang w:val="en-US"/>
        </w:rPr>
        <w:t>UML</w:t>
      </w:r>
      <w:r>
        <w:rPr>
          <w:szCs w:val="28"/>
        </w:rPr>
        <w:t xml:space="preserve"> − это общий язык для бизнес-аналитиков, архитекторов и разработчиков программного обеспечения, используемый для описания, спецификации, проектирования и документирования существующих или новых бизнес-процессов, структуры и поведения артефактов программных систем.[</w:t>
      </w:r>
      <w:r>
        <w:rPr>
          <w:rFonts w:hint="default"/>
          <w:szCs w:val="28"/>
          <w:lang w:val="en-US"/>
        </w:rPr>
        <w:t>12</w:t>
      </w:r>
      <w:r>
        <w:rPr>
          <w:szCs w:val="28"/>
        </w:rPr>
        <w:t>]</w:t>
      </w:r>
    </w:p>
    <w:p w14:paraId="4FEE29BE">
      <w:pPr>
        <w:spacing w:after="0" w:line="360" w:lineRule="auto"/>
        <w:ind w:firstLine="0"/>
      </w:pPr>
      <w:r>
        <w:tab/>
      </w: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проектирования </w:t>
      </w:r>
      <w:r>
        <w:t xml:space="preserve">для плагина «Отвёртка» представлена на рисунке </w:t>
      </w:r>
      <w:r>
        <w:rPr>
          <w:rFonts w:hint="default"/>
          <w:lang w:val="ru-RU"/>
        </w:rPr>
        <w:t>7</w:t>
      </w:r>
      <w:r>
        <w:t>.1.</w:t>
      </w:r>
    </w:p>
    <w:p w14:paraId="428F68E5">
      <w:pPr>
        <w:ind w:right="59" w:firstLine="0"/>
        <w:jc w:val="center"/>
        <w:rPr>
          <w:rStyle w:val="7"/>
        </w:rPr>
      </w:pPr>
      <w:r>
        <w:drawing>
          <wp:inline distT="0" distB="0" distL="114300" distR="114300">
            <wp:extent cx="5517515" cy="4171950"/>
            <wp:effectExtent l="0" t="0" r="6985" b="6350"/>
            <wp:docPr id="12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0746" cy="417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0BB9">
      <w:pPr>
        <w:ind w:right="59" w:firstLine="0"/>
        <w:jc w:val="center"/>
        <w:rPr>
          <w:rFonts w:hint="default"/>
          <w:lang w:val="en-US"/>
        </w:rPr>
      </w:pPr>
      <w:r>
        <w:t xml:space="preserve">Рисунок </w:t>
      </w:r>
      <w:r>
        <w:rPr>
          <w:rFonts w:hint="default"/>
          <w:lang w:val="ru-RU"/>
        </w:rPr>
        <w:t>7</w:t>
      </w:r>
      <w:r>
        <w:t xml:space="preserve">.1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</w:t>
      </w:r>
      <w:r>
        <w:rPr>
          <w:rFonts w:hint="default"/>
          <w:lang w:val="ru-RU"/>
        </w:rPr>
        <w:t xml:space="preserve"> после проектирования</w:t>
      </w:r>
      <w:r>
        <w:t xml:space="preserve"> для плагина «Отвёртка»</w:t>
      </w:r>
    </w:p>
    <w:p w14:paraId="2CF0E913">
      <w:pPr>
        <w:bidi w:val="0"/>
        <w:ind w:left="0" w:leftChars="0" w:firstLine="0" w:firstLineChars="0"/>
      </w:pPr>
    </w:p>
    <w:p w14:paraId="45992A50">
      <w:pPr>
        <w:bidi w:val="0"/>
      </w:pP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реализации</w:t>
      </w:r>
      <w:r>
        <w:t xml:space="preserve"> плагина «Отвёртка» представлена на рисунке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en-US"/>
        </w:rPr>
        <w:t>2</w:t>
      </w:r>
      <w:r>
        <w:t>.</w:t>
      </w:r>
    </w:p>
    <w:p w14:paraId="07AF4F63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942965" cy="4892675"/>
            <wp:effectExtent l="0" t="0" r="635" b="9525"/>
            <wp:docPr id="13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489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1B1B37">
      <w:pPr>
        <w:ind w:right="59" w:firstLine="0"/>
        <w:jc w:val="center"/>
      </w:pPr>
      <w:r>
        <w:t xml:space="preserve">Рисунок </w:t>
      </w:r>
      <w:r>
        <w:rPr>
          <w:rFonts w:hint="default"/>
          <w:lang w:val="ru-RU"/>
        </w:rPr>
        <w:t>7</w:t>
      </w:r>
      <w:r>
        <w:t>.</w:t>
      </w:r>
      <w:r>
        <w:rPr>
          <w:rFonts w:hint="default"/>
          <w:lang w:val="ru-RU"/>
        </w:rPr>
        <w:t>2</w:t>
      </w:r>
      <w:r>
        <w:t xml:space="preserve"> </w:t>
      </w:r>
      <w:r>
        <w:rPr>
          <w:szCs w:val="28"/>
        </w:rPr>
        <w:t>−</w:t>
      </w:r>
      <w:r>
        <w:t xml:space="preserve"> </w:t>
      </w:r>
      <w:r>
        <w:rPr>
          <w:lang w:val="en-US"/>
        </w:rPr>
        <w:t>UML</w:t>
      </w:r>
      <w:r>
        <w:t xml:space="preserve"> диаграмма классов </w:t>
      </w:r>
      <w:r>
        <w:rPr>
          <w:lang w:val="ru-RU"/>
        </w:rPr>
        <w:t>после</w:t>
      </w:r>
      <w:r>
        <w:rPr>
          <w:rFonts w:hint="default"/>
          <w:lang w:val="ru-RU"/>
        </w:rPr>
        <w:t xml:space="preserve"> реализации </w:t>
      </w:r>
      <w:r>
        <w:t>плагина «Отвёртка»</w:t>
      </w:r>
    </w:p>
    <w:p w14:paraId="3C445C97">
      <w:pPr>
        <w:ind w:right="59" w:firstLine="0"/>
        <w:jc w:val="center"/>
      </w:pPr>
    </w:p>
    <w:p w14:paraId="6B198C3A">
      <w:pPr>
        <w:ind w:left="0" w:leftChars="0" w:right="59" w:firstLine="708" w:firstLineChars="0"/>
      </w:pPr>
      <w:r>
        <w:t>В таблицах ниже представлена информация о свойствах и методах каждого из классов.</w:t>
      </w:r>
    </w:p>
    <w:p w14:paraId="491B3936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>.1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MainForm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44"/>
        <w:gridCol w:w="1904"/>
        <w:gridCol w:w="5740"/>
      </w:tblGrid>
      <w:tr w14:paraId="4C4736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2F3ADC2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04" w:type="dxa"/>
          </w:tcPr>
          <w:p w14:paraId="625CE6C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740" w:type="dxa"/>
          </w:tcPr>
          <w:p w14:paraId="0E62DAB1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4E448D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51B4A0A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builder</w:t>
            </w:r>
          </w:p>
        </w:tc>
        <w:tc>
          <w:tcPr>
            <w:tcW w:w="1904" w:type="dxa"/>
          </w:tcPr>
          <w:p w14:paraId="07C647D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Builder</w:t>
            </w:r>
          </w:p>
        </w:tc>
        <w:tc>
          <w:tcPr>
            <w:tcW w:w="5740" w:type="dxa"/>
          </w:tcPr>
          <w:p w14:paraId="0A17B171">
            <w:pPr>
              <w:widowControl w:val="0"/>
              <w:ind w:right="59" w:firstLine="0"/>
              <w:jc w:val="center"/>
            </w:pPr>
            <w:r>
              <w:t>Хранит в себе объект построения</w:t>
            </w:r>
          </w:p>
        </w:tc>
      </w:tr>
      <w:tr w14:paraId="7192E7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44" w:type="dxa"/>
          </w:tcPr>
          <w:p w14:paraId="106F5BF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_parameters</w:t>
            </w:r>
          </w:p>
        </w:tc>
        <w:tc>
          <w:tcPr>
            <w:tcW w:w="1904" w:type="dxa"/>
          </w:tcPr>
          <w:p w14:paraId="67F209AD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740" w:type="dxa"/>
          </w:tcPr>
          <w:p w14:paraId="166630F4">
            <w:pPr>
              <w:widowControl w:val="0"/>
              <w:ind w:right="59" w:firstLine="0"/>
              <w:jc w:val="center"/>
            </w:pPr>
            <w:r>
              <w:t>Хранит в себе параметры для объекта построения</w:t>
            </w:r>
          </w:p>
        </w:tc>
      </w:tr>
    </w:tbl>
    <w:p w14:paraId="502E58B9">
      <w:pPr>
        <w:ind w:right="59" w:firstLine="0"/>
      </w:pPr>
    </w:p>
    <w:p w14:paraId="469E9F06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>.2</w:t>
      </w:r>
      <w:r>
        <w:rPr>
          <w:lang w:val="en-US"/>
        </w:rPr>
        <w:t xml:space="preserve"> </w:t>
      </w:r>
      <w:r>
        <w:rPr>
          <w:szCs w:val="28"/>
        </w:rPr>
        <w:t>−</w:t>
      </w:r>
      <w:r>
        <w:t xml:space="preserve"> Методы класса </w:t>
      </w:r>
      <w:r>
        <w:rPr>
          <w:lang w:val="en-US"/>
        </w:rPr>
        <w:t>MainForm</w:t>
      </w:r>
    </w:p>
    <w:tbl>
      <w:tblPr>
        <w:tblStyle w:val="17"/>
        <w:tblW w:w="9398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6"/>
        <w:gridCol w:w="2772"/>
        <w:gridCol w:w="4360"/>
      </w:tblGrid>
      <w:tr w14:paraId="7E6C3DE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7C9F5D4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2772" w:type="dxa"/>
          </w:tcPr>
          <w:p w14:paraId="44871600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ru-RU"/>
              </w:rPr>
            </w:pPr>
            <w:r>
              <w:rPr>
                <w:rFonts w:hint="default"/>
                <w:sz w:val="24"/>
                <w:szCs w:val="24"/>
                <w:lang w:val="ru-RU"/>
              </w:rPr>
              <w:t>Входные параметры</w:t>
            </w:r>
          </w:p>
        </w:tc>
        <w:tc>
          <w:tcPr>
            <w:tcW w:w="4360" w:type="dxa"/>
          </w:tcPr>
          <w:p w14:paraId="1B900376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5D88FF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2C562F62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ButtonCreate_Click</w:t>
            </w:r>
          </w:p>
        </w:tc>
        <w:tc>
          <w:tcPr>
            <w:tcW w:w="2772" w:type="dxa"/>
          </w:tcPr>
          <w:p w14:paraId="7459E9AE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0BAC75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 построения модели по заданным параметрам</w:t>
            </w:r>
          </w:p>
        </w:tc>
      </w:tr>
      <w:tr w14:paraId="079ABD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032E821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MainForm</w:t>
            </w:r>
          </w:p>
        </w:tc>
        <w:tc>
          <w:tcPr>
            <w:tcW w:w="2772" w:type="dxa"/>
          </w:tcPr>
          <w:p w14:paraId="425F94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3C120D3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Конструктор </w:t>
            </w:r>
            <w:r>
              <w:rPr>
                <w:sz w:val="24"/>
                <w:szCs w:val="24"/>
                <w:lang w:val="en-US"/>
              </w:rPr>
              <w:t>MainForm</w:t>
            </w:r>
          </w:p>
        </w:tc>
      </w:tr>
      <w:tr w14:paraId="2F1CE25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7206A0F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FirstValidate</w:t>
            </w:r>
          </w:p>
        </w:tc>
        <w:tc>
          <w:tcPr>
            <w:tcW w:w="2772" w:type="dxa"/>
          </w:tcPr>
          <w:p w14:paraId="7D3338D3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60" w:type="dxa"/>
          </w:tcPr>
          <w:p w14:paraId="15E13A79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Проверка введённых данных по формату</w:t>
            </w:r>
          </w:p>
        </w:tc>
      </w:tr>
      <w:tr w14:paraId="1F3ADD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80E2221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TextBoxHandleLength_Leave</w:t>
            </w:r>
          </w:p>
        </w:tc>
        <w:tc>
          <w:tcPr>
            <w:tcW w:w="2772" w:type="dxa"/>
          </w:tcPr>
          <w:p w14:paraId="51F8C14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590F67EB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ручки</w:t>
            </w:r>
          </w:p>
        </w:tc>
      </w:tr>
      <w:tr w14:paraId="3D73FD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8592BB2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TextBoxHandleWidth_Leave</w:t>
            </w:r>
          </w:p>
        </w:tc>
        <w:tc>
          <w:tcPr>
            <w:tcW w:w="2772" w:type="dxa"/>
          </w:tcPr>
          <w:p w14:paraId="191340E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47B16D03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диаметра ручки</w:t>
            </w:r>
          </w:p>
        </w:tc>
      </w:tr>
      <w:tr w14:paraId="425326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018B78D6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TextBoxRodLength_Leave</w:t>
            </w:r>
          </w:p>
        </w:tc>
        <w:tc>
          <w:tcPr>
            <w:tcW w:w="2772" w:type="dxa"/>
          </w:tcPr>
          <w:p w14:paraId="17E254F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42BB000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длины наконечника</w:t>
            </w:r>
          </w:p>
        </w:tc>
      </w:tr>
      <w:tr w14:paraId="3CD4BB7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0F862D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TextBoxRodWidth_Leave</w:t>
            </w:r>
          </w:p>
        </w:tc>
        <w:tc>
          <w:tcPr>
            <w:tcW w:w="2772" w:type="dxa"/>
          </w:tcPr>
          <w:p w14:paraId="332B42C8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658B520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Обработчик выхода из текстбокса ширины наконечника</w:t>
            </w:r>
          </w:p>
        </w:tc>
      </w:tr>
      <w:tr w14:paraId="3CF551B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13FF1E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ComboBoxShapeOfRod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72" w:type="dxa"/>
          </w:tcPr>
          <w:p w14:paraId="2E37C10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5082D15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ComboBoxShapeOfRod</w:t>
            </w:r>
          </w:p>
        </w:tc>
      </w:tr>
      <w:tr w14:paraId="40FDA56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BEDA2E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ComboBoxShapeOfHandle</w:t>
            </w:r>
            <w:r>
              <w:rPr>
                <w:sz w:val="24"/>
                <w:szCs w:val="24"/>
              </w:rPr>
              <w:t>_</w:t>
            </w:r>
            <w:r>
              <w:rPr>
                <w:sz w:val="24"/>
                <w:szCs w:val="24"/>
                <w:lang w:val="en-US"/>
              </w:rPr>
              <w:t>SelectedIndexChanged</w:t>
            </w:r>
          </w:p>
        </w:tc>
        <w:tc>
          <w:tcPr>
            <w:tcW w:w="2772" w:type="dxa"/>
          </w:tcPr>
          <w:p w14:paraId="4C5F3EC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4360" w:type="dxa"/>
          </w:tcPr>
          <w:p w14:paraId="648098B3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Обработчик</w:t>
            </w:r>
            <w:r>
              <w:rPr>
                <w:sz w:val="24"/>
                <w:szCs w:val="24"/>
                <w:lang w:val="en-US"/>
              </w:rPr>
              <w:t xml:space="preserve"> </w:t>
            </w:r>
            <w:r>
              <w:rPr>
                <w:sz w:val="24"/>
                <w:szCs w:val="24"/>
              </w:rPr>
              <w:t xml:space="preserve">изменения значения </w:t>
            </w:r>
            <w:r>
              <w:rPr>
                <w:sz w:val="24"/>
                <w:szCs w:val="24"/>
                <w:lang w:val="en-US"/>
              </w:rPr>
              <w:t>ComboBoxShapeOfHadle</w:t>
            </w:r>
          </w:p>
        </w:tc>
      </w:tr>
      <w:tr w14:paraId="06209A4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64ABB27E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SetColors</w:t>
            </w:r>
          </w:p>
        </w:tc>
        <w:tc>
          <w:tcPr>
            <w:tcW w:w="2772" w:type="dxa"/>
          </w:tcPr>
          <w:p w14:paraId="055997B3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ParameterType, int, int, string</w:t>
            </w:r>
          </w:p>
        </w:tc>
        <w:tc>
          <w:tcPr>
            <w:tcW w:w="4360" w:type="dxa"/>
          </w:tcPr>
          <w:p w14:paraId="521175C5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Устанавливает цвета для всех текст боксов по результатам проверки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int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ru-RU"/>
              </w:rPr>
              <w:t>выбор цвета для закраски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int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 </w:t>
            </w:r>
            <w:r>
              <w:rPr>
                <w:rFonts w:hint="default"/>
                <w:sz w:val="24"/>
                <w:szCs w:val="24"/>
                <w:lang w:val="ru-RU"/>
              </w:rPr>
              <w:t>выбор причины закраски</w:t>
            </w:r>
            <w:r>
              <w:rPr>
                <w:rFonts w:hint="default"/>
                <w:sz w:val="24"/>
                <w:szCs w:val="24"/>
                <w:lang w:val="en-US"/>
              </w:rPr>
              <w:t xml:space="preserve">, string </w:t>
            </w:r>
            <w:r>
              <w:rPr>
                <w:sz w:val="24"/>
                <w:szCs w:val="24"/>
              </w:rPr>
              <w:t>−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передаваемый текст ошибки для установки правильного </w:t>
            </w:r>
            <w:r>
              <w:rPr>
                <w:rFonts w:hint="default"/>
                <w:sz w:val="24"/>
                <w:szCs w:val="24"/>
                <w:lang w:val="en-US"/>
              </w:rPr>
              <w:t>toolTip</w:t>
            </w:r>
          </w:p>
        </w:tc>
      </w:tr>
      <w:tr w14:paraId="2F86C3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6" w:type="dxa"/>
          </w:tcPr>
          <w:p w14:paraId="37211A9B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SecondValidate</w:t>
            </w:r>
          </w:p>
        </w:tc>
        <w:tc>
          <w:tcPr>
            <w:tcW w:w="2772" w:type="dxa"/>
          </w:tcPr>
          <w:p w14:paraId="4430C39D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rFonts w:hint="default"/>
                <w:sz w:val="24"/>
                <w:szCs w:val="24"/>
                <w:lang w:val="en-US"/>
              </w:rPr>
              <w:t>TextBox, ParameterType</w:t>
            </w:r>
          </w:p>
        </w:tc>
        <w:tc>
          <w:tcPr>
            <w:tcW w:w="4360" w:type="dxa"/>
          </w:tcPr>
          <w:p w14:paraId="7F2F2B5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Вызов валидации параметров</w:t>
            </w:r>
          </w:p>
        </w:tc>
      </w:tr>
    </w:tbl>
    <w:p w14:paraId="663A8972">
      <w:pPr>
        <w:ind w:right="59" w:firstLine="0"/>
      </w:pPr>
    </w:p>
    <w:p w14:paraId="471EF2B4">
      <w:pPr>
        <w:ind w:right="59" w:firstLine="708"/>
      </w:pPr>
      <w:r>
        <w:tab/>
      </w:r>
    </w:p>
    <w:p w14:paraId="6394AD07">
      <w:pPr>
        <w:ind w:right="59" w:firstLine="0"/>
      </w:pPr>
    </w:p>
    <w:p w14:paraId="5ADCBBF1">
      <w:pPr>
        <w:ind w:right="59"/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.3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Parameters</w:t>
      </w:r>
    </w:p>
    <w:tbl>
      <w:tblPr>
        <w:tblStyle w:val="17"/>
        <w:tblW w:w="0" w:type="auto"/>
        <w:tblInd w:w="1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46"/>
        <w:gridCol w:w="2763"/>
        <w:gridCol w:w="4895"/>
      </w:tblGrid>
      <w:tr w14:paraId="6708FC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0F32FAC7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763" w:type="dxa"/>
          </w:tcPr>
          <w:p w14:paraId="620FB1A3">
            <w:pPr>
              <w:widowControl w:val="0"/>
              <w:ind w:right="59" w:firstLine="0"/>
              <w:jc w:val="center"/>
            </w:pPr>
            <w:r>
              <w:t>Тип данных</w:t>
            </w:r>
          </w:p>
        </w:tc>
        <w:tc>
          <w:tcPr>
            <w:tcW w:w="4895" w:type="dxa"/>
          </w:tcPr>
          <w:p w14:paraId="4F7C91EA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5649EAA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0F5120C8">
            <w:pPr>
              <w:widowControl w:val="0"/>
              <w:ind w:left="0" w:leftChars="0" w:right="59" w:firstLine="0" w:firstLineChars="0"/>
              <w:rPr>
                <w:lang w:val="en-US"/>
              </w:rPr>
            </w:pPr>
            <w:r>
              <w:t>_</w:t>
            </w:r>
            <w:r>
              <w:rPr>
                <w:lang w:val="en-US"/>
              </w:rPr>
              <w:t>parameter</w:t>
            </w:r>
          </w:p>
        </w:tc>
        <w:tc>
          <w:tcPr>
            <w:tcW w:w="2763" w:type="dxa"/>
          </w:tcPr>
          <w:p w14:paraId="03E64E77">
            <w:pPr>
              <w:widowControl w:val="0"/>
              <w:ind w:right="59" w:firstLine="0"/>
              <w:jc w:val="center"/>
            </w:pPr>
            <w:r>
              <w:rPr>
                <w:lang w:val="en-US"/>
              </w:rPr>
              <w:t>Dictionary&lt;ParameterType, Parameter&gt;</w:t>
            </w:r>
          </w:p>
        </w:tc>
        <w:tc>
          <w:tcPr>
            <w:tcW w:w="4895" w:type="dxa"/>
          </w:tcPr>
          <w:p w14:paraId="690C770C">
            <w:pPr>
              <w:widowControl w:val="0"/>
              <w:ind w:right="59" w:firstLine="0"/>
              <w:jc w:val="center"/>
            </w:pPr>
            <w:r>
              <w:t>Хранит в себе словарь параметра</w:t>
            </w:r>
          </w:p>
        </w:tc>
      </w:tr>
      <w:tr w14:paraId="0E5D1B2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2201A939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_parameters</w:t>
            </w:r>
          </w:p>
        </w:tc>
        <w:tc>
          <w:tcPr>
            <w:tcW w:w="2763" w:type="dxa"/>
          </w:tcPr>
          <w:p w14:paraId="5BC8BA9F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Dictionary</w:t>
            </w:r>
            <w:r>
              <w:rPr>
                <w:lang w:val="en-US"/>
              </w:rPr>
              <w:t>&lt;ParameterType, Parameter&gt;</w:t>
            </w:r>
          </w:p>
        </w:tc>
        <w:tc>
          <w:tcPr>
            <w:tcW w:w="4895" w:type="dxa"/>
          </w:tcPr>
          <w:p w14:paraId="3C0BFB57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словарь всех параметров</w:t>
            </w:r>
          </w:p>
        </w:tc>
      </w:tr>
      <w:tr w14:paraId="1FE017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67A5E8A8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_handleType</w:t>
            </w:r>
          </w:p>
        </w:tc>
        <w:tc>
          <w:tcPr>
            <w:tcW w:w="2763" w:type="dxa"/>
          </w:tcPr>
          <w:p w14:paraId="05C931C4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HandleType</w:t>
            </w:r>
          </w:p>
        </w:tc>
        <w:tc>
          <w:tcPr>
            <w:tcW w:w="4895" w:type="dxa"/>
          </w:tcPr>
          <w:p w14:paraId="4F33C853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тип ручки</w:t>
            </w:r>
            <w:r>
              <w:rPr>
                <w:rFonts w:hint="default"/>
                <w:lang w:val="en-US"/>
              </w:rPr>
              <w:t xml:space="preserve"> (</w:t>
            </w:r>
            <w:r>
              <w:rPr>
                <w:rFonts w:hint="default"/>
                <w:lang w:val="ru-RU"/>
              </w:rPr>
              <w:t>цилиндрическая</w:t>
            </w:r>
            <w:r>
              <w:rPr>
                <w:rFonts w:hint="default"/>
                <w:lang w:val="en-US"/>
              </w:rPr>
              <w:t>/</w:t>
            </w:r>
            <w:r>
              <w:rPr>
                <w:rFonts w:hint="default"/>
                <w:lang w:val="ru-RU"/>
              </w:rPr>
              <w:t>шестиугольная призма)</w:t>
            </w:r>
          </w:p>
        </w:tc>
      </w:tr>
      <w:tr w14:paraId="54232A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46" w:type="dxa"/>
          </w:tcPr>
          <w:p w14:paraId="6385B813">
            <w:pPr>
              <w:widowControl w:val="0"/>
              <w:ind w:left="0" w:leftChars="0" w:right="59" w:firstLine="0" w:firstLineChars="0"/>
              <w:rPr>
                <w:rFonts w:hint="default"/>
                <w:lang w:val="en-US"/>
              </w:rPr>
            </w:pPr>
            <w:r>
              <w:rPr>
                <w:rFonts w:hint="default"/>
                <w:lang w:val="ru-RU"/>
              </w:rPr>
              <w:t>_</w:t>
            </w:r>
            <w:r>
              <w:rPr>
                <w:rFonts w:hint="default"/>
                <w:lang w:val="en-US"/>
              </w:rPr>
              <w:t>rodType</w:t>
            </w:r>
          </w:p>
        </w:tc>
        <w:tc>
          <w:tcPr>
            <w:tcW w:w="2763" w:type="dxa"/>
          </w:tcPr>
          <w:p w14:paraId="3F94F444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RodType</w:t>
            </w:r>
          </w:p>
        </w:tc>
        <w:tc>
          <w:tcPr>
            <w:tcW w:w="4895" w:type="dxa"/>
          </w:tcPr>
          <w:p w14:paraId="10287A85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Хранит в себе тип наконечника (плоский</w:t>
            </w:r>
            <w:r>
              <w:rPr>
                <w:rFonts w:hint="default"/>
                <w:lang w:val="en-US"/>
              </w:rPr>
              <w:t>/</w:t>
            </w:r>
            <w:r>
              <w:rPr>
                <w:rFonts w:hint="default"/>
                <w:lang w:val="ru-RU"/>
              </w:rPr>
              <w:t>крестообразный)</w:t>
            </w:r>
          </w:p>
        </w:tc>
      </w:tr>
    </w:tbl>
    <w:p w14:paraId="6FDAAAFD">
      <w:pPr>
        <w:ind w:right="59" w:firstLine="0"/>
      </w:pPr>
    </w:p>
    <w:p w14:paraId="3E3E6905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.4 </w:t>
      </w:r>
      <w:r>
        <w:rPr>
          <w:szCs w:val="28"/>
        </w:rPr>
        <w:t>− Методы</w:t>
      </w:r>
      <w:r>
        <w:t xml:space="preserve"> класса </w:t>
      </w:r>
      <w:r>
        <w:rPr>
          <w:lang w:val="en-US"/>
        </w:rPr>
        <w:t>Parameters</w:t>
      </w:r>
    </w:p>
    <w:tbl>
      <w:tblPr>
        <w:tblStyle w:val="17"/>
        <w:tblW w:w="9363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02"/>
        <w:gridCol w:w="1732"/>
        <w:gridCol w:w="2324"/>
        <w:gridCol w:w="2605"/>
      </w:tblGrid>
      <w:tr w14:paraId="682C5D3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8" w:hRule="atLeast"/>
        </w:trPr>
        <w:tc>
          <w:tcPr>
            <w:tcW w:w="2702" w:type="dxa"/>
          </w:tcPr>
          <w:p w14:paraId="67508A6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Название</w:t>
            </w:r>
          </w:p>
        </w:tc>
        <w:tc>
          <w:tcPr>
            <w:tcW w:w="1732" w:type="dxa"/>
          </w:tcPr>
          <w:p w14:paraId="06652FA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Входные параметры</w:t>
            </w:r>
          </w:p>
        </w:tc>
        <w:tc>
          <w:tcPr>
            <w:tcW w:w="2324" w:type="dxa"/>
          </w:tcPr>
          <w:p w14:paraId="2AEBF80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Выходные параметры</w:t>
            </w:r>
          </w:p>
        </w:tc>
        <w:tc>
          <w:tcPr>
            <w:tcW w:w="2605" w:type="dxa"/>
          </w:tcPr>
          <w:p w14:paraId="1689A56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Описание</w:t>
            </w:r>
          </w:p>
        </w:tc>
      </w:tr>
      <w:tr w14:paraId="2CA0FC2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22" w:hRule="atLeast"/>
        </w:trPr>
        <w:tc>
          <w:tcPr>
            <w:tcW w:w="2702" w:type="dxa"/>
          </w:tcPr>
          <w:p w14:paraId="2E0D3AA4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ValidateParameters</w:t>
            </w:r>
          </w:p>
        </w:tc>
        <w:tc>
          <w:tcPr>
            <w:tcW w:w="1732" w:type="dxa"/>
          </w:tcPr>
          <w:p w14:paraId="055968F5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4D54B3BE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1103A65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Валидирует зависимые параметры</w:t>
            </w:r>
          </w:p>
        </w:tc>
      </w:tr>
      <w:tr w14:paraId="189CF5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92" w:hRule="atLeast"/>
        </w:trPr>
        <w:tc>
          <w:tcPr>
            <w:tcW w:w="2702" w:type="dxa"/>
          </w:tcPr>
          <w:p w14:paraId="539B2A49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SetParameter</w:t>
            </w:r>
          </w:p>
        </w:tc>
        <w:tc>
          <w:tcPr>
            <w:tcW w:w="1732" w:type="dxa"/>
          </w:tcPr>
          <w:p w14:paraId="7F0EE68F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ParameterType, Parameter</w:t>
            </w:r>
          </w:p>
        </w:tc>
        <w:tc>
          <w:tcPr>
            <w:tcW w:w="2324" w:type="dxa"/>
          </w:tcPr>
          <w:p w14:paraId="4AF2181B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605" w:type="dxa"/>
          </w:tcPr>
          <w:p w14:paraId="438386FB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параметр</w:t>
            </w:r>
          </w:p>
        </w:tc>
      </w:tr>
      <w:tr w14:paraId="344CB36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19" w:hRule="atLeast"/>
        </w:trPr>
        <w:tc>
          <w:tcPr>
            <w:tcW w:w="2702" w:type="dxa"/>
          </w:tcPr>
          <w:p w14:paraId="28BE494F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AllParameters</w:t>
            </w:r>
          </w:p>
        </w:tc>
        <w:tc>
          <w:tcPr>
            <w:tcW w:w="1732" w:type="dxa"/>
          </w:tcPr>
          <w:p w14:paraId="5077E3E2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68D54A5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Dictionary&lt;ParameterType, Parameter&gt;</w:t>
            </w:r>
          </w:p>
        </w:tc>
        <w:tc>
          <w:tcPr>
            <w:tcW w:w="2605" w:type="dxa"/>
          </w:tcPr>
          <w:p w14:paraId="35A1D469">
            <w:pPr>
              <w:widowControl w:val="0"/>
              <w:ind w:right="59" w:firstLine="0"/>
              <w:jc w:val="center"/>
              <w:rPr>
                <w:rFonts w:hint="default"/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ru-RU"/>
              </w:rPr>
              <w:t>Свойство</w:t>
            </w:r>
            <w:r>
              <w:rPr>
                <w:rFonts w:hint="default"/>
                <w:sz w:val="24"/>
                <w:szCs w:val="24"/>
                <w:lang w:val="ru-RU"/>
              </w:rPr>
              <w:t xml:space="preserve"> для поля </w:t>
            </w:r>
            <w:r>
              <w:rPr>
                <w:rFonts w:hint="default"/>
                <w:sz w:val="24"/>
                <w:szCs w:val="24"/>
                <w:lang w:val="en-US"/>
              </w:rPr>
              <w:t>_parameters</w:t>
            </w:r>
          </w:p>
        </w:tc>
      </w:tr>
      <w:tr w14:paraId="3DB6D2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625" w:hRule="atLeast"/>
        </w:trPr>
        <w:tc>
          <w:tcPr>
            <w:tcW w:w="2702" w:type="dxa"/>
          </w:tcPr>
          <w:p w14:paraId="16D5A0E7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ShapeOfRod</w:t>
            </w:r>
          </w:p>
        </w:tc>
        <w:tc>
          <w:tcPr>
            <w:tcW w:w="1732" w:type="dxa"/>
          </w:tcPr>
          <w:p w14:paraId="2155C204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13A1D985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RodType</w:t>
            </w:r>
          </w:p>
        </w:tc>
        <w:tc>
          <w:tcPr>
            <w:tcW w:w="2605" w:type="dxa"/>
          </w:tcPr>
          <w:p w14:paraId="7629A33A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наконечника</w:t>
            </w:r>
          </w:p>
        </w:tc>
      </w:tr>
      <w:tr w14:paraId="4141CF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02" w:type="dxa"/>
          </w:tcPr>
          <w:p w14:paraId="48CB837A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ShapeOfHandle</w:t>
            </w:r>
          </w:p>
        </w:tc>
        <w:tc>
          <w:tcPr>
            <w:tcW w:w="1732" w:type="dxa"/>
          </w:tcPr>
          <w:p w14:paraId="100BFCE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−</w:t>
            </w:r>
          </w:p>
        </w:tc>
        <w:tc>
          <w:tcPr>
            <w:tcW w:w="2324" w:type="dxa"/>
          </w:tcPr>
          <w:p w14:paraId="3DAE1720">
            <w:pPr>
              <w:widowControl w:val="0"/>
              <w:ind w:right="59" w:firstLine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HandleType</w:t>
            </w:r>
          </w:p>
        </w:tc>
        <w:tc>
          <w:tcPr>
            <w:tcW w:w="2605" w:type="dxa"/>
          </w:tcPr>
          <w:p w14:paraId="21FB5A97">
            <w:pPr>
              <w:widowControl w:val="0"/>
              <w:ind w:right="59"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Устанавливает и возвращает форму ручки</w:t>
            </w:r>
          </w:p>
        </w:tc>
      </w:tr>
    </w:tbl>
    <w:p w14:paraId="131B3D54">
      <w:pPr>
        <w:ind w:right="59" w:firstLine="0"/>
        <w:rPr>
          <w:lang w:val="en-US"/>
        </w:rPr>
      </w:pPr>
      <w:r>
        <w:tab/>
      </w: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.5 </w:t>
      </w:r>
      <w:r>
        <w:rPr>
          <w:szCs w:val="28"/>
        </w:rPr>
        <w:t xml:space="preserve">− </w:t>
      </w:r>
      <w:r>
        <w:t xml:space="preserve">Свойства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9"/>
        <w:gridCol w:w="2295"/>
        <w:gridCol w:w="5522"/>
      </w:tblGrid>
      <w:tr w14:paraId="28FBB53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1" w:hRule="atLeast"/>
        </w:trPr>
        <w:tc>
          <w:tcPr>
            <w:tcW w:w="1569" w:type="dxa"/>
          </w:tcPr>
          <w:p w14:paraId="563D9B9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2295" w:type="dxa"/>
          </w:tcPr>
          <w:p w14:paraId="22BC0F15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522" w:type="dxa"/>
          </w:tcPr>
          <w:p w14:paraId="747EA06D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E37358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98" w:hRule="atLeast"/>
        </w:trPr>
        <w:tc>
          <w:tcPr>
            <w:tcW w:w="1569" w:type="dxa"/>
          </w:tcPr>
          <w:p w14:paraId="2FE3863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_wrapper</w:t>
            </w:r>
          </w:p>
        </w:tc>
        <w:tc>
          <w:tcPr>
            <w:tcW w:w="2295" w:type="dxa"/>
          </w:tcPr>
          <w:p w14:paraId="1EC39DD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Wrapper</w:t>
            </w:r>
          </w:p>
        </w:tc>
        <w:tc>
          <w:tcPr>
            <w:tcW w:w="5522" w:type="dxa"/>
          </w:tcPr>
          <w:p w14:paraId="04539C77">
            <w:pPr>
              <w:widowControl w:val="0"/>
              <w:ind w:right="59" w:firstLine="0"/>
              <w:jc w:val="center"/>
            </w:pPr>
            <w:r>
              <w:t xml:space="preserve">Хранит в себе объект обёртки </w:t>
            </w:r>
            <w:r>
              <w:rPr>
                <w:lang w:val="en-US"/>
              </w:rPr>
              <w:t>API</w:t>
            </w:r>
          </w:p>
        </w:tc>
      </w:tr>
    </w:tbl>
    <w:p w14:paraId="0F0BBC88">
      <w:pPr>
        <w:ind w:left="0" w:leftChars="0" w:right="59" w:firstLine="0" w:firstLineChars="0"/>
      </w:pPr>
    </w:p>
    <w:p w14:paraId="54E88B76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.6 </w:t>
      </w:r>
      <w:r>
        <w:rPr>
          <w:szCs w:val="28"/>
        </w:rPr>
        <w:t xml:space="preserve">− </w:t>
      </w:r>
      <w:r>
        <w:t xml:space="preserve">Методы класса </w:t>
      </w:r>
      <w:r>
        <w:rPr>
          <w:lang w:val="en-US"/>
        </w:rPr>
        <w:t>Builder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95"/>
        <w:gridCol w:w="2051"/>
        <w:gridCol w:w="5218"/>
      </w:tblGrid>
      <w:tr w14:paraId="0EC2B3D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104E5010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51" w:type="dxa"/>
          </w:tcPr>
          <w:p w14:paraId="1BD63EE7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5218" w:type="dxa"/>
          </w:tcPr>
          <w:p w14:paraId="6D2E3846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469E1A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10CA31F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</w:t>
            </w:r>
          </w:p>
        </w:tc>
        <w:tc>
          <w:tcPr>
            <w:tcW w:w="2051" w:type="dxa"/>
          </w:tcPr>
          <w:p w14:paraId="193C874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06972C74">
            <w:pPr>
              <w:widowControl w:val="0"/>
              <w:ind w:right="59" w:firstLine="0"/>
              <w:jc w:val="center"/>
            </w:pPr>
            <w:r>
              <w:t>Построение модели по заданным параметрам</w:t>
            </w:r>
          </w:p>
        </w:tc>
      </w:tr>
      <w:tr w14:paraId="0C9CB04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9" w:hRule="atLeast"/>
        </w:trPr>
        <w:tc>
          <w:tcPr>
            <w:tcW w:w="2095" w:type="dxa"/>
          </w:tcPr>
          <w:p w14:paraId="3AA279D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BuildRod</w:t>
            </w:r>
          </w:p>
        </w:tc>
        <w:tc>
          <w:tcPr>
            <w:tcW w:w="2051" w:type="dxa"/>
          </w:tcPr>
          <w:p w14:paraId="17F76E2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</w:tcPr>
          <w:p w14:paraId="7495790D">
            <w:pPr>
              <w:widowControl w:val="0"/>
              <w:ind w:right="59" w:firstLine="0"/>
              <w:jc w:val="center"/>
            </w:pPr>
            <w:r>
              <w:t>Построение стержня отвёртки</w:t>
            </w:r>
          </w:p>
        </w:tc>
      </w:tr>
      <w:tr w14:paraId="0BD526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94" w:hRule="atLeast"/>
        </w:trPr>
        <w:tc>
          <w:tcPr>
            <w:tcW w:w="2095" w:type="dxa"/>
            <w:tcBorders>
              <w:bottom w:val="nil"/>
            </w:tcBorders>
          </w:tcPr>
          <w:p w14:paraId="0F8C6CB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BuildHandle</w:t>
            </w:r>
          </w:p>
        </w:tc>
        <w:tc>
          <w:tcPr>
            <w:tcW w:w="2051" w:type="dxa"/>
            <w:tcBorders>
              <w:bottom w:val="nil"/>
            </w:tcBorders>
          </w:tcPr>
          <w:p w14:paraId="37211F17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Parameters</w:t>
            </w:r>
          </w:p>
        </w:tc>
        <w:tc>
          <w:tcPr>
            <w:tcW w:w="5218" w:type="dxa"/>
            <w:tcBorders>
              <w:bottom w:val="nil"/>
            </w:tcBorders>
          </w:tcPr>
          <w:p w14:paraId="3B85F365">
            <w:pPr>
              <w:widowControl w:val="0"/>
              <w:ind w:right="59" w:firstLine="0"/>
              <w:jc w:val="center"/>
            </w:pPr>
            <w:r>
              <w:t>Построение ручки отвёртки</w:t>
            </w:r>
          </w:p>
        </w:tc>
      </w:tr>
      <w:tr w14:paraId="604242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95" w:type="dxa"/>
          </w:tcPr>
          <w:p w14:paraId="2848C1C6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Helper</w:t>
            </w:r>
          </w:p>
        </w:tc>
        <w:tc>
          <w:tcPr>
            <w:tcW w:w="2051" w:type="dxa"/>
          </w:tcPr>
          <w:p w14:paraId="4752861F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szCs w:val="28"/>
                <w:lang w:val="en-US"/>
              </w:rPr>
              <w:t>double[,], int[], int[], double[], int[], int[]</w:t>
            </w:r>
          </w:p>
        </w:tc>
        <w:tc>
          <w:tcPr>
            <w:tcW w:w="5218" w:type="dxa"/>
          </w:tcPr>
          <w:p w14:paraId="4A94D3F2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Вспомогательный метод, позволяющий избавиться от дублирования кода (повторяет цикл операций</w:t>
            </w:r>
            <w:r>
              <w:rPr>
                <w:rFonts w:hint="default"/>
                <w:lang w:val="en-US"/>
              </w:rPr>
              <w:t>:</w:t>
            </w:r>
            <w:r>
              <w:rPr>
                <w:rFonts w:hint="default"/>
                <w:lang w:val="ru-RU"/>
              </w:rPr>
              <w:t xml:space="preserve"> создать эскиз</w:t>
            </w:r>
            <w:r>
              <w:rPr>
                <w:rFonts w:hint="default"/>
                <w:lang w:val="en-US"/>
              </w:rPr>
              <w:t xml:space="preserve">, </w:t>
            </w:r>
            <w:r>
              <w:rPr>
                <w:rFonts w:hint="default"/>
                <w:lang w:val="ru-RU"/>
              </w:rPr>
              <w:t>создать линию</w:t>
            </w:r>
            <w:r>
              <w:rPr>
                <w:rFonts w:hint="default"/>
                <w:lang w:val="en-US"/>
              </w:rPr>
              <w:t xml:space="preserve">, </w:t>
            </w:r>
            <w:r>
              <w:rPr>
                <w:rFonts w:hint="default"/>
                <w:lang w:val="ru-RU"/>
              </w:rPr>
              <w:t>выдавить).</w:t>
            </w:r>
          </w:p>
          <w:p w14:paraId="28284D67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en-US"/>
              </w:rPr>
              <w:t>double[,]</w:t>
            </w:r>
            <w:r>
              <w:rPr>
                <w:rFonts w:hint="default"/>
                <w:lang w:val="ru-RU"/>
              </w:rPr>
              <w:t xml:space="preserve"> двумерный массив с координатами точек по которым строится линия</w:t>
            </w:r>
            <w:r>
              <w:rPr>
                <w:rFonts w:hint="default"/>
                <w:lang w:val="en-US"/>
              </w:rPr>
              <w:t>, int[]</w:t>
            </w:r>
            <w:r>
              <w:rPr>
                <w:rFonts w:hint="default"/>
                <w:lang w:val="ru-RU"/>
              </w:rPr>
              <w:t xml:space="preserve"> тип выдавливания</w:t>
            </w:r>
            <w:r>
              <w:rPr>
                <w:rFonts w:hint="default"/>
                <w:lang w:val="en-US"/>
              </w:rPr>
              <w:t xml:space="preserve">, int[] </w:t>
            </w:r>
            <w:r>
              <w:rPr>
                <w:rFonts w:hint="default"/>
                <w:lang w:val="ru-RU"/>
              </w:rPr>
              <w:t>тип эскиза (на какой плоскости)</w:t>
            </w:r>
            <w:r>
              <w:rPr>
                <w:rFonts w:hint="default"/>
                <w:lang w:val="en-US"/>
              </w:rPr>
              <w:t xml:space="preserve">, double[] </w:t>
            </w:r>
            <w:r>
              <w:rPr>
                <w:rFonts w:hint="default"/>
                <w:lang w:val="ru-RU"/>
              </w:rPr>
              <w:t xml:space="preserve">глубина выдавливания, </w:t>
            </w:r>
            <w:r>
              <w:rPr>
                <w:rFonts w:hint="default"/>
                <w:lang w:val="en-US"/>
              </w:rPr>
              <w:t>int[]</w:t>
            </w:r>
            <w:r>
              <w:rPr>
                <w:rFonts w:hint="default"/>
                <w:lang w:val="ru-RU"/>
              </w:rPr>
              <w:t xml:space="preserve"> начало для сбора точек в двумерном массиве</w:t>
            </w:r>
            <w:r>
              <w:rPr>
                <w:rFonts w:hint="default"/>
                <w:lang w:val="en-US"/>
              </w:rPr>
              <w:t xml:space="preserve">, int[] </w:t>
            </w:r>
            <w:r>
              <w:rPr>
                <w:rFonts w:hint="default"/>
                <w:lang w:val="ru-RU"/>
              </w:rPr>
              <w:t>количество сборов точек (построенных линий)</w:t>
            </w:r>
          </w:p>
        </w:tc>
      </w:tr>
    </w:tbl>
    <w:p w14:paraId="1F310EB5">
      <w:pPr>
        <w:ind w:right="59" w:firstLine="0"/>
      </w:pPr>
    </w:p>
    <w:p w14:paraId="2702E8F1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ru-RU"/>
        </w:rPr>
        <w:t>7</w:t>
      </w:r>
      <w:r>
        <w:t xml:space="preserve">.7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Parameter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66"/>
        <w:gridCol w:w="1834"/>
        <w:gridCol w:w="5898"/>
      </w:tblGrid>
      <w:tr w14:paraId="077671A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2" w:hRule="atLeast"/>
        </w:trPr>
        <w:tc>
          <w:tcPr>
            <w:tcW w:w="1556" w:type="dxa"/>
          </w:tcPr>
          <w:p w14:paraId="76CCCB82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834" w:type="dxa"/>
          </w:tcPr>
          <w:p w14:paraId="7246C5E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898" w:type="dxa"/>
          </w:tcPr>
          <w:p w14:paraId="51715EE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42229E4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03" w:hRule="atLeast"/>
        </w:trPr>
        <w:tc>
          <w:tcPr>
            <w:tcW w:w="1556" w:type="dxa"/>
          </w:tcPr>
          <w:p w14:paraId="51B8416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_max</w:t>
            </w:r>
            <w:r>
              <w:rPr>
                <w:lang w:val="en-US"/>
              </w:rPr>
              <w:t>Value</w:t>
            </w:r>
          </w:p>
        </w:tc>
        <w:tc>
          <w:tcPr>
            <w:tcW w:w="1834" w:type="dxa"/>
          </w:tcPr>
          <w:p w14:paraId="5EAA12C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4E61D0F7">
            <w:pPr>
              <w:widowControl w:val="0"/>
              <w:ind w:right="59" w:firstLine="0"/>
              <w:jc w:val="center"/>
            </w:pPr>
            <w:r>
              <w:t>Максимально допустимое значение параметра</w:t>
            </w:r>
          </w:p>
        </w:tc>
      </w:tr>
      <w:tr w14:paraId="67EF81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3" w:hRule="atLeast"/>
        </w:trPr>
        <w:tc>
          <w:tcPr>
            <w:tcW w:w="1556" w:type="dxa"/>
          </w:tcPr>
          <w:p w14:paraId="6950976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_m</w:t>
            </w:r>
            <w:r>
              <w:rPr>
                <w:lang w:val="en-US"/>
              </w:rPr>
              <w:t>inValue</w:t>
            </w:r>
          </w:p>
        </w:tc>
        <w:tc>
          <w:tcPr>
            <w:tcW w:w="1834" w:type="dxa"/>
          </w:tcPr>
          <w:p w14:paraId="7B79E491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3DCDA35B">
            <w:pPr>
              <w:widowControl w:val="0"/>
              <w:ind w:right="59" w:firstLine="0"/>
              <w:jc w:val="center"/>
            </w:pPr>
            <w:r>
              <w:t>Минимально допустимое значение параметра</w:t>
            </w:r>
          </w:p>
        </w:tc>
      </w:tr>
      <w:tr w14:paraId="1FE498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1556" w:type="dxa"/>
          </w:tcPr>
          <w:p w14:paraId="17FAC90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rFonts w:hint="default"/>
                <w:lang w:val="en-US"/>
              </w:rPr>
              <w:t>_v</w:t>
            </w:r>
            <w:r>
              <w:rPr>
                <w:lang w:val="en-US"/>
              </w:rPr>
              <w:t>alue</w:t>
            </w:r>
          </w:p>
        </w:tc>
        <w:tc>
          <w:tcPr>
            <w:tcW w:w="1834" w:type="dxa"/>
          </w:tcPr>
          <w:p w14:paraId="38CCF6C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int</w:t>
            </w:r>
          </w:p>
        </w:tc>
        <w:tc>
          <w:tcPr>
            <w:tcW w:w="5898" w:type="dxa"/>
          </w:tcPr>
          <w:p w14:paraId="4780F85E">
            <w:pPr>
              <w:widowControl w:val="0"/>
              <w:ind w:right="59" w:firstLine="0"/>
              <w:jc w:val="center"/>
            </w:pPr>
            <w:r>
              <w:t>Значение параметра</w:t>
            </w:r>
          </w:p>
        </w:tc>
      </w:tr>
    </w:tbl>
    <w:p w14:paraId="3A136D76">
      <w:pPr>
        <w:ind w:right="59" w:firstLine="708"/>
      </w:pPr>
    </w:p>
    <w:p w14:paraId="5F71BBFA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 xml:space="preserve">.8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Методы класса </w:t>
      </w:r>
      <w:r>
        <w:rPr>
          <w:lang w:val="en-US"/>
        </w:rPr>
        <w:t>Parameter</w:t>
      </w:r>
    </w:p>
    <w:tbl>
      <w:tblPr>
        <w:tblStyle w:val="17"/>
        <w:tblW w:w="9262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9"/>
        <w:gridCol w:w="7833"/>
      </w:tblGrid>
      <w:tr w14:paraId="1C6A48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98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6F57F6AD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Название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0AB629CF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Описание</w:t>
            </w:r>
          </w:p>
        </w:tc>
      </w:tr>
      <w:tr w14:paraId="5CC42E2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9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081D4B9F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/>
              </w:rPr>
            </w:pPr>
            <w:r>
              <w:rPr>
                <w:szCs w:val="28"/>
                <w:lang w:val="en-US" w:eastAsia="zh-CN" w:bidi="ar"/>
              </w:rPr>
              <w:t>Val</w:t>
            </w:r>
            <w:r>
              <w:rPr>
                <w:rFonts w:hint="default"/>
                <w:szCs w:val="28"/>
                <w:lang w:val="en-US" w:eastAsia="zh-CN" w:bidi="ar"/>
              </w:rPr>
              <w:t>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04575F7A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ru-RU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 xml:space="preserve">Свойство для поля </w:t>
            </w:r>
            <w:r>
              <w:rPr>
                <w:rFonts w:hint="default"/>
                <w:szCs w:val="28"/>
                <w:lang w:val="en-US" w:eastAsia="zh-CN" w:bidi="ar"/>
              </w:rPr>
              <w:t>_value</w:t>
            </w:r>
          </w:p>
        </w:tc>
      </w:tr>
      <w:tr w14:paraId="391D0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8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77CC8B82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rFonts w:hint="default"/>
                <w:lang w:val="en-US"/>
              </w:rPr>
              <w:t>Max</w:t>
            </w:r>
            <w:r>
              <w:rPr>
                <w:lang w:val="en-US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97FF572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>Свойство для поля</w:t>
            </w:r>
            <w:r>
              <w:rPr>
                <w:rFonts w:hint="default"/>
                <w:szCs w:val="28"/>
                <w:lang w:val="en-US" w:eastAsia="zh-CN" w:bidi="ar"/>
              </w:rPr>
              <w:t xml:space="preserve"> _maxValue</w:t>
            </w:r>
          </w:p>
        </w:tc>
      </w:tr>
      <w:tr w14:paraId="7AE9C0A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44" w:hRule="atLeast"/>
        </w:trPr>
        <w:tc>
          <w:tcPr>
            <w:tcW w:w="1429" w:type="dxa"/>
            <w:tcBorders>
              <w:tl2br w:val="nil"/>
              <w:tr2bl w:val="nil"/>
            </w:tcBorders>
          </w:tcPr>
          <w:p w14:paraId="6FF3CB06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szCs w:val="28"/>
                <w:lang w:val="en-US" w:eastAsia="zh-CN" w:bidi="ar"/>
              </w:rPr>
            </w:pPr>
            <w:r>
              <w:rPr>
                <w:rFonts w:hint="default"/>
                <w:lang w:val="en-US"/>
              </w:rPr>
              <w:t>Min</w:t>
            </w:r>
            <w:r>
              <w:rPr>
                <w:lang w:val="en-US"/>
              </w:rPr>
              <w:t>Value</w:t>
            </w:r>
          </w:p>
        </w:tc>
        <w:tc>
          <w:tcPr>
            <w:tcW w:w="7833" w:type="dxa"/>
            <w:tcBorders>
              <w:tl2br w:val="nil"/>
              <w:tr2bl w:val="nil"/>
            </w:tcBorders>
          </w:tcPr>
          <w:p w14:paraId="69DF1E56">
            <w:pPr>
              <w:widowControl w:val="0"/>
              <w:spacing w:beforeAutospacing="1" w:after="0" w:afterAutospacing="1" w:line="386" w:lineRule="auto"/>
              <w:ind w:firstLine="0"/>
              <w:jc w:val="center"/>
              <w:rPr>
                <w:rFonts w:hint="default"/>
                <w:szCs w:val="28"/>
                <w:lang w:val="en-US" w:eastAsia="zh-CN" w:bidi="ar"/>
              </w:rPr>
            </w:pPr>
            <w:r>
              <w:rPr>
                <w:rFonts w:hint="default"/>
                <w:szCs w:val="28"/>
                <w:lang w:val="ru-RU" w:eastAsia="zh-CN" w:bidi="ar"/>
              </w:rPr>
              <w:t xml:space="preserve">Свойство для поля </w:t>
            </w:r>
            <w:r>
              <w:rPr>
                <w:rFonts w:hint="default"/>
                <w:szCs w:val="28"/>
                <w:lang w:val="en-US" w:eastAsia="zh-CN" w:bidi="ar"/>
              </w:rPr>
              <w:t>_minValue</w:t>
            </w:r>
          </w:p>
        </w:tc>
      </w:tr>
      <w:tr w14:paraId="72E6031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9" w:type="dxa"/>
            <w:tcBorders>
              <w:tl2br w:val="nil"/>
              <w:tr2bl w:val="nil"/>
            </w:tcBorders>
            <w:vAlign w:val="top"/>
          </w:tcPr>
          <w:p w14:paraId="17636BBD">
            <w:pPr>
              <w:widowControl w:val="0"/>
              <w:spacing w:beforeAutospacing="1" w:after="0" w:afterAutospacing="1" w:line="386" w:lineRule="auto"/>
              <w:ind w:firstLine="0" w:firstLineChars="0"/>
              <w:jc w:val="center"/>
              <w:rPr>
                <w:szCs w:val="28"/>
                <w:lang w:val="en-US" w:eastAsia="zh-CN" w:bidi="ar"/>
              </w:rPr>
            </w:pPr>
            <w:r>
              <w:rPr>
                <w:szCs w:val="28"/>
                <w:lang w:val="en-US" w:eastAsia="zh-CN" w:bidi="ar"/>
              </w:rPr>
              <w:t>Validate</w:t>
            </w:r>
          </w:p>
        </w:tc>
        <w:tc>
          <w:tcPr>
            <w:tcW w:w="7833" w:type="dxa"/>
            <w:tcBorders>
              <w:tl2br w:val="nil"/>
              <w:tr2bl w:val="nil"/>
            </w:tcBorders>
            <w:vAlign w:val="top"/>
          </w:tcPr>
          <w:p w14:paraId="5EC61ADE">
            <w:pPr>
              <w:widowControl w:val="0"/>
              <w:spacing w:beforeAutospacing="1" w:after="0" w:afterAutospacing="1" w:line="386" w:lineRule="auto"/>
              <w:ind w:firstLine="0" w:firstLineChars="0"/>
              <w:jc w:val="center"/>
              <w:rPr>
                <w:szCs w:val="28"/>
                <w:lang w:eastAsia="zh-CN" w:bidi="ar"/>
              </w:rPr>
            </w:pPr>
            <w:r>
              <w:rPr>
                <w:szCs w:val="28"/>
                <w:lang w:eastAsia="zh-CN" w:bidi="ar"/>
              </w:rPr>
              <w:t>Сравнивает полученное значение с максимальным и минимальным возможными</w:t>
            </w:r>
          </w:p>
        </w:tc>
      </w:tr>
    </w:tbl>
    <w:p w14:paraId="4D0C4EF1">
      <w:pPr>
        <w:ind w:right="59" w:firstLine="0"/>
      </w:pPr>
    </w:p>
    <w:p w14:paraId="3EA5FA52">
      <w:pPr>
        <w:ind w:right="59"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>.</w:t>
      </w:r>
      <w:r>
        <w:rPr>
          <w:lang w:val="en-US"/>
        </w:rPr>
        <w:t>9</w:t>
      </w:r>
      <w:r>
        <w:t xml:space="preserve">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t xml:space="preserve">Свойства класса </w:t>
      </w:r>
      <w:r>
        <w:rPr>
          <w:lang w:val="en-US"/>
        </w:rPr>
        <w:t>Wrapper</w:t>
      </w:r>
    </w:p>
    <w:tbl>
      <w:tblPr>
        <w:tblStyle w:val="17"/>
        <w:tblW w:w="0" w:type="auto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62"/>
        <w:gridCol w:w="1955"/>
        <w:gridCol w:w="5472"/>
      </w:tblGrid>
      <w:tr w14:paraId="351D1F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30" w:hRule="atLeast"/>
        </w:trPr>
        <w:tc>
          <w:tcPr>
            <w:tcW w:w="1862" w:type="dxa"/>
          </w:tcPr>
          <w:p w14:paraId="6682266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Название</w:t>
            </w:r>
          </w:p>
        </w:tc>
        <w:tc>
          <w:tcPr>
            <w:tcW w:w="1955" w:type="dxa"/>
          </w:tcPr>
          <w:p w14:paraId="4CCF2C28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Тип данных</w:t>
            </w:r>
          </w:p>
        </w:tc>
        <w:tc>
          <w:tcPr>
            <w:tcW w:w="5472" w:type="dxa"/>
          </w:tcPr>
          <w:p w14:paraId="4A1770B4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t>Описание</w:t>
            </w:r>
          </w:p>
        </w:tc>
      </w:tr>
      <w:tr w14:paraId="25A43BD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3" w:hRule="atLeast"/>
        </w:trPr>
        <w:tc>
          <w:tcPr>
            <w:tcW w:w="1862" w:type="dxa"/>
          </w:tcPr>
          <w:p w14:paraId="128396D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_kompas</w:t>
            </w:r>
          </w:p>
        </w:tc>
        <w:tc>
          <w:tcPr>
            <w:tcW w:w="1955" w:type="dxa"/>
          </w:tcPr>
          <w:p w14:paraId="2D0BF0A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KompasObject</w:t>
            </w:r>
          </w:p>
        </w:tc>
        <w:tc>
          <w:tcPr>
            <w:tcW w:w="5472" w:type="dxa"/>
          </w:tcPr>
          <w:p w14:paraId="4BDFFF38">
            <w:pPr>
              <w:widowControl w:val="0"/>
              <w:ind w:right="59" w:firstLine="0"/>
              <w:jc w:val="center"/>
            </w:pPr>
            <w:r>
              <w:t>Поле, хранящее в себе экземпляр программы Компас</w:t>
            </w:r>
          </w:p>
        </w:tc>
      </w:tr>
      <w:tr w14:paraId="49C9A0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56" w:hRule="atLeast"/>
        </w:trPr>
        <w:tc>
          <w:tcPr>
            <w:tcW w:w="1862" w:type="dxa"/>
            <w:vAlign w:val="top"/>
          </w:tcPr>
          <w:p w14:paraId="21047BB9">
            <w:pPr>
              <w:widowControl w:val="0"/>
              <w:ind w:right="59" w:righ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_part</w:t>
            </w:r>
          </w:p>
        </w:tc>
        <w:tc>
          <w:tcPr>
            <w:tcW w:w="1955" w:type="dxa"/>
            <w:vAlign w:val="top"/>
          </w:tcPr>
          <w:p w14:paraId="0EC5F52D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ksPart</w:t>
            </w:r>
          </w:p>
        </w:tc>
        <w:tc>
          <w:tcPr>
            <w:tcW w:w="5472" w:type="dxa"/>
            <w:vAlign w:val="top"/>
          </w:tcPr>
          <w:p w14:paraId="708732E9">
            <w:pPr>
              <w:widowControl w:val="0"/>
              <w:ind w:right="59" w:rightChars="0" w:firstLine="0" w:firstLineChars="0"/>
              <w:jc w:val="center"/>
            </w:pPr>
            <w:r>
              <w:t>Поле, хранящее в себе основную модель</w:t>
            </w:r>
          </w:p>
        </w:tc>
      </w:tr>
      <w:tr w14:paraId="395C217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8" w:hRule="atLeast"/>
        </w:trPr>
        <w:tc>
          <w:tcPr>
            <w:tcW w:w="1862" w:type="dxa"/>
            <w:vAlign w:val="top"/>
          </w:tcPr>
          <w:p w14:paraId="17BF6C10">
            <w:pPr>
              <w:widowControl w:val="0"/>
              <w:ind w:right="59" w:rightChars="0" w:firstLine="0" w:firstLineChars="0"/>
              <w:jc w:val="center"/>
              <w:rPr>
                <w:lang w:val="en-US"/>
              </w:rPr>
            </w:pPr>
            <w:r>
              <w:rPr>
                <w:lang w:val="en-US"/>
              </w:rPr>
              <w:t>_sketchEntity</w:t>
            </w:r>
          </w:p>
        </w:tc>
        <w:tc>
          <w:tcPr>
            <w:tcW w:w="1955" w:type="dxa"/>
            <w:vAlign w:val="top"/>
          </w:tcPr>
          <w:p w14:paraId="56455CB7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ksEntity</w:t>
            </w:r>
          </w:p>
        </w:tc>
        <w:tc>
          <w:tcPr>
            <w:tcW w:w="5472" w:type="dxa"/>
            <w:vAlign w:val="top"/>
          </w:tcPr>
          <w:p w14:paraId="4C950A76">
            <w:pPr>
              <w:widowControl w:val="0"/>
              <w:ind w:right="59" w:rightChars="0" w:firstLine="0" w:firstLineChars="0"/>
              <w:jc w:val="center"/>
            </w:pPr>
            <w:r>
              <w:t>Поле, хранящее в себе текущий эскиз</w:t>
            </w:r>
          </w:p>
        </w:tc>
      </w:tr>
      <w:tr w14:paraId="1A7C89F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1" w:hRule="atLeast"/>
        </w:trPr>
        <w:tc>
          <w:tcPr>
            <w:tcW w:w="1862" w:type="dxa"/>
            <w:tcBorders>
              <w:bottom w:val="single" w:color="auto" w:sz="4" w:space="0"/>
            </w:tcBorders>
            <w:vAlign w:val="top"/>
          </w:tcPr>
          <w:p w14:paraId="59B88A2B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_plane</w:t>
            </w:r>
          </w:p>
        </w:tc>
        <w:tc>
          <w:tcPr>
            <w:tcW w:w="1955" w:type="dxa"/>
            <w:tcBorders>
              <w:bottom w:val="single" w:color="auto" w:sz="4" w:space="0"/>
            </w:tcBorders>
            <w:vAlign w:val="top"/>
          </w:tcPr>
          <w:p w14:paraId="587B9E11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ksEntity</w:t>
            </w:r>
          </w:p>
        </w:tc>
        <w:tc>
          <w:tcPr>
            <w:tcW w:w="5472" w:type="dxa"/>
            <w:tcBorders>
              <w:bottom w:val="single" w:color="auto" w:sz="4" w:space="0"/>
            </w:tcBorders>
            <w:vAlign w:val="top"/>
          </w:tcPr>
          <w:p w14:paraId="10E97460">
            <w:pPr>
              <w:widowControl w:val="0"/>
              <w:ind w:right="59" w:rightChars="0" w:firstLine="0" w:firstLineChars="0"/>
              <w:jc w:val="center"/>
              <w:rPr>
                <w:rFonts w:hint="default"/>
                <w:lang w:val="ru-RU"/>
              </w:rPr>
            </w:pPr>
            <w:r>
              <w:rPr>
                <w:rFonts w:hint="default"/>
                <w:lang w:val="ru-RU"/>
              </w:rPr>
              <w:t>Поле, хранящее в себе текущий вид</w:t>
            </w:r>
          </w:p>
        </w:tc>
      </w:tr>
    </w:tbl>
    <w:p w14:paraId="516F13DB">
      <w:pPr>
        <w:spacing w:after="0" w:line="360" w:lineRule="auto"/>
        <w:ind w:firstLine="0"/>
      </w:pPr>
      <w:r>
        <w:tab/>
      </w:r>
    </w:p>
    <w:p w14:paraId="5194E8E2">
      <w:pPr>
        <w:spacing w:after="0" w:line="360" w:lineRule="auto"/>
        <w:ind w:firstLine="708"/>
        <w:rPr>
          <w:lang w:val="en-US"/>
        </w:rPr>
      </w:pPr>
      <w:r>
        <w:t xml:space="preserve">Таблица </w:t>
      </w:r>
      <w:r>
        <w:rPr>
          <w:rFonts w:hint="default"/>
          <w:lang w:val="en-US"/>
        </w:rPr>
        <w:t>7</w:t>
      </w:r>
      <w:r>
        <w:t>.</w:t>
      </w:r>
      <w:r>
        <w:rPr>
          <w:lang w:val="en-US"/>
        </w:rPr>
        <w:t xml:space="preserve">10 </w:t>
      </w:r>
      <w:r>
        <w:rPr>
          <w:szCs w:val="28"/>
        </w:rPr>
        <w:t>−</w:t>
      </w:r>
      <w:r>
        <w:rPr>
          <w:szCs w:val="28"/>
          <w:lang w:val="en-US"/>
        </w:rPr>
        <w:t xml:space="preserve"> </w:t>
      </w:r>
      <w:r>
        <w:rPr>
          <w:szCs w:val="28"/>
        </w:rPr>
        <w:t>Методы</w:t>
      </w:r>
      <w:r>
        <w:t xml:space="preserve"> класса </w:t>
      </w:r>
      <w:r>
        <w:rPr>
          <w:lang w:val="en-US"/>
        </w:rPr>
        <w:t>Wrapper</w:t>
      </w:r>
    </w:p>
    <w:tbl>
      <w:tblPr>
        <w:tblStyle w:val="17"/>
        <w:tblW w:w="9276" w:type="dxa"/>
        <w:tblInd w:w="133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0"/>
        <w:gridCol w:w="2083"/>
        <w:gridCol w:w="1762"/>
        <w:gridCol w:w="3631"/>
      </w:tblGrid>
      <w:tr w14:paraId="342BC29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5131F6B2">
            <w:pPr>
              <w:widowControl w:val="0"/>
              <w:ind w:right="59" w:firstLine="0"/>
              <w:jc w:val="center"/>
            </w:pPr>
            <w:r>
              <w:t>Название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CEA9E7D">
            <w:pPr>
              <w:widowControl w:val="0"/>
              <w:ind w:right="59" w:firstLine="0"/>
              <w:jc w:val="center"/>
            </w:pPr>
            <w:r>
              <w:t>Входные параметры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AC013B9">
            <w:pPr>
              <w:widowControl w:val="0"/>
              <w:ind w:right="59" w:firstLine="0"/>
              <w:jc w:val="center"/>
            </w:pPr>
            <w:r>
              <w:t>Выходные параметры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018B33E5">
            <w:pPr>
              <w:widowControl w:val="0"/>
              <w:ind w:right="59" w:firstLine="0"/>
              <w:jc w:val="center"/>
            </w:pPr>
            <w:r>
              <w:t>Описание</w:t>
            </w:r>
          </w:p>
        </w:tc>
      </w:tr>
      <w:tr w14:paraId="3DDC411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11B3BDC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CreateArc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723C7E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double, double, double, double, double,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7D5F49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0D7771F">
            <w:pPr>
              <w:widowControl w:val="0"/>
              <w:ind w:right="59" w:firstLine="0"/>
              <w:jc w:val="center"/>
            </w:pPr>
            <w:r>
              <w:t>Создание дуги по трём точкам (</w:t>
            </w:r>
            <w:r>
              <w:rPr>
                <w:lang w:val="en-US"/>
              </w:rPr>
              <w:t>double</w:t>
            </w:r>
            <w:r>
              <w:t xml:space="preserve"> координаты </w:t>
            </w:r>
            <w:r>
              <w:rPr>
                <w:lang w:val="en-US"/>
              </w:rPr>
              <w:t>x</w:t>
            </w:r>
            <w:r>
              <w:t xml:space="preserve"> и </w:t>
            </w:r>
            <w:r>
              <w:rPr>
                <w:lang w:val="en-US"/>
              </w:rPr>
              <w:t>y</w:t>
            </w:r>
            <w:r>
              <w:t xml:space="preserve"> для каждой точки)</w:t>
            </w:r>
          </w:p>
        </w:tc>
      </w:tr>
      <w:tr w14:paraId="644EEBD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0086C57C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CreateLine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46E92E46">
            <w:pPr>
              <w:widowControl w:val="0"/>
              <w:ind w:right="59" w:firstLine="0"/>
              <w:jc w:val="center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double[,], int, 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70F195FE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D8EFA91">
            <w:pPr>
              <w:widowControl w:val="0"/>
              <w:ind w:right="59" w:firstLine="0"/>
              <w:jc w:val="center"/>
              <w:rPr>
                <w:rFonts w:hint="default"/>
                <w:lang w:val="ru-RU"/>
              </w:rPr>
            </w:pPr>
            <w:r>
              <w:t>Создание линии по двум точкам</w:t>
            </w:r>
            <w:r>
              <w:rPr>
                <w:rFonts w:hint="default"/>
                <w:lang w:val="en-US"/>
              </w:rPr>
              <w:t xml:space="preserve">, double[,] </w:t>
            </w:r>
            <w:r>
              <w:rPr>
                <w:rFonts w:hint="default"/>
                <w:lang w:val="ru-RU"/>
              </w:rPr>
              <w:t>массив точек по которым строяться линии</w:t>
            </w:r>
            <w:r>
              <w:rPr>
                <w:rFonts w:hint="default"/>
                <w:lang w:val="en-US"/>
              </w:rPr>
              <w:t xml:space="preserve">, int </w:t>
            </w:r>
            <w:r>
              <w:rPr>
                <w:rFonts w:hint="default"/>
                <w:lang w:val="ru-RU"/>
              </w:rPr>
              <w:t>позиция с которой необходимо начать считывать строки массива</w:t>
            </w:r>
            <w:r>
              <w:rPr>
                <w:rFonts w:hint="default"/>
                <w:lang w:val="en-US"/>
              </w:rPr>
              <w:t xml:space="preserve">, int </w:t>
            </w:r>
            <w:r>
              <w:rPr>
                <w:rFonts w:hint="default"/>
                <w:lang w:val="ru-RU"/>
              </w:rPr>
              <w:t>количество строк</w:t>
            </w:r>
          </w:p>
        </w:tc>
      </w:tr>
      <w:tr w14:paraId="76EF394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2E97936A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CreateSketch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00189B83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szCs w:val="28"/>
                <w:lang w:val="en-US"/>
              </w:rPr>
              <w:t>int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56B5ABCD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453FCE14">
            <w:pPr>
              <w:widowControl w:val="0"/>
              <w:ind w:right="59" w:firstLine="0"/>
              <w:jc w:val="center"/>
            </w:pPr>
            <w:r>
              <w:t xml:space="preserve">Создание эскиза (по </w:t>
            </w:r>
            <w:r>
              <w:rPr>
                <w:lang w:val="en-US"/>
              </w:rPr>
              <w:t>int</w:t>
            </w:r>
            <w:r>
              <w:t xml:space="preserve"> выбираем базисную плоскость)</w:t>
            </w:r>
          </w:p>
        </w:tc>
      </w:tr>
      <w:tr w14:paraId="5804649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7C4908A9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57D21535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42387FD8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38A97CD">
            <w:pPr>
              <w:widowControl w:val="0"/>
              <w:ind w:right="59" w:firstLine="0"/>
              <w:jc w:val="center"/>
            </w:pPr>
            <w:r>
              <w:t>Вращение эскиза</w:t>
            </w:r>
          </w:p>
        </w:tc>
      </w:tr>
      <w:tr w14:paraId="29040C3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71781B7F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Extrusion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661C99CA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int, double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67821C5E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27211132">
            <w:pPr>
              <w:widowControl w:val="0"/>
              <w:ind w:right="59" w:firstLine="0"/>
              <w:jc w:val="center"/>
            </w:pPr>
            <w:r>
              <w:t>Выдавливание эскиза (</w:t>
            </w:r>
            <w:r>
              <w:rPr>
                <w:lang w:val="en-US"/>
              </w:rPr>
              <w:t>int</w:t>
            </w:r>
            <w:r>
              <w:t xml:space="preserve"> - тип, </w:t>
            </w:r>
            <w:r>
              <w:rPr>
                <w:lang w:val="en-US"/>
              </w:rPr>
              <w:t>double</w:t>
            </w:r>
            <w:r>
              <w:t xml:space="preserve"> - глубина)</w:t>
            </w:r>
          </w:p>
        </w:tc>
      </w:tr>
      <w:tr w14:paraId="0A5BCD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693801FB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CreateFie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1611E590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2822DE9E">
            <w:pPr>
              <w:widowControl w:val="0"/>
              <w:ind w:right="59"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B1EC409">
            <w:pPr>
              <w:widowControl w:val="0"/>
              <w:ind w:right="59" w:firstLine="0"/>
              <w:jc w:val="center"/>
            </w:pPr>
            <w:r>
              <w:t>Создание файла</w:t>
            </w:r>
          </w:p>
        </w:tc>
      </w:tr>
      <w:tr w14:paraId="7AFDF91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800" w:type="dxa"/>
            <w:tcBorders>
              <w:tl2br w:val="nil"/>
              <w:tr2bl w:val="nil"/>
            </w:tcBorders>
          </w:tcPr>
          <w:p w14:paraId="6C48EAA6">
            <w:pPr>
              <w:widowControl w:val="0"/>
              <w:ind w:right="59"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OpenCAD</w:t>
            </w:r>
          </w:p>
        </w:tc>
        <w:tc>
          <w:tcPr>
            <w:tcW w:w="2083" w:type="dxa"/>
            <w:tcBorders>
              <w:tl2br w:val="nil"/>
              <w:tr2bl w:val="nil"/>
            </w:tcBorders>
          </w:tcPr>
          <w:p w14:paraId="7F90E7A1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1762" w:type="dxa"/>
            <w:tcBorders>
              <w:tl2br w:val="nil"/>
              <w:tr2bl w:val="nil"/>
            </w:tcBorders>
          </w:tcPr>
          <w:p w14:paraId="200A6AFF">
            <w:pPr>
              <w:widowControl w:val="0"/>
              <w:ind w:right="59" w:firstLine="0"/>
              <w:jc w:val="center"/>
              <w:rPr>
                <w:szCs w:val="28"/>
              </w:rPr>
            </w:pPr>
            <w:r>
              <w:rPr>
                <w:szCs w:val="28"/>
              </w:rPr>
              <w:t>−</w:t>
            </w:r>
          </w:p>
        </w:tc>
        <w:tc>
          <w:tcPr>
            <w:tcW w:w="3631" w:type="dxa"/>
            <w:tcBorders>
              <w:tl2br w:val="nil"/>
              <w:tr2bl w:val="nil"/>
            </w:tcBorders>
          </w:tcPr>
          <w:p w14:paraId="1148BCBA">
            <w:pPr>
              <w:widowControl w:val="0"/>
              <w:ind w:right="59" w:firstLine="0"/>
              <w:jc w:val="center"/>
            </w:pPr>
            <w:r>
              <w:t>Открытие Компас</w:t>
            </w:r>
            <w:r>
              <w:rPr>
                <w:lang w:val="en-US"/>
              </w:rPr>
              <w:t>3D</w:t>
            </w:r>
          </w:p>
        </w:tc>
      </w:tr>
    </w:tbl>
    <w:p w14:paraId="560D7CD3">
      <w:pPr>
        <w:rPr>
          <w:rFonts w:hint="default"/>
          <w:lang w:val="ru-RU"/>
        </w:rPr>
      </w:pPr>
    </w:p>
    <w:p w14:paraId="7A3978CE">
      <w:pPr>
        <w:rPr>
          <w:rFonts w:hint="default"/>
          <w:lang w:val="ru-RU"/>
        </w:rPr>
      </w:pPr>
      <w:r>
        <w:rPr>
          <w:rFonts w:hint="default"/>
          <w:lang w:val="ru-RU"/>
        </w:rPr>
        <w:t>В отличии от диаграммы классов проекта системы диаграмма классов после реализации плагина имеет следующие отличия</w:t>
      </w:r>
      <w:r>
        <w:rPr>
          <w:rFonts w:hint="default"/>
          <w:lang w:val="en-US"/>
        </w:rPr>
        <w:t xml:space="preserve">: </w:t>
      </w:r>
    </w:p>
    <w:p w14:paraId="5AB7C2DE">
      <w:pPr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</w:t>
      </w:r>
      <w:r>
        <w:rPr>
          <w:rFonts w:hint="default"/>
          <w:szCs w:val="28"/>
          <w:lang w:val="en-US"/>
        </w:rPr>
        <w:t xml:space="preserve">MainForm: BuildModel </w:t>
      </w:r>
      <w:r>
        <w:rPr>
          <w:rFonts w:hint="default"/>
          <w:szCs w:val="28"/>
          <w:lang w:val="ru-RU"/>
        </w:rPr>
        <w:t xml:space="preserve">заменили на </w:t>
      </w:r>
      <w:r>
        <w:rPr>
          <w:rFonts w:hint="default"/>
          <w:szCs w:val="28"/>
          <w:lang w:val="en-US"/>
        </w:rPr>
        <w:t>ButtonCreate_Click; FirstValidate, SecondValidate</w:t>
      </w:r>
      <w:r>
        <w:rPr>
          <w:rFonts w:hint="default"/>
          <w:szCs w:val="28"/>
          <w:lang w:val="ru-RU"/>
        </w:rPr>
        <w:t xml:space="preserve"> и</w:t>
      </w:r>
      <w:r>
        <w:rPr>
          <w:rFonts w:hint="default"/>
          <w:szCs w:val="28"/>
          <w:lang w:val="en-US"/>
        </w:rPr>
        <w:t xml:space="preserve"> SetColors </w:t>
      </w:r>
      <w:r>
        <w:rPr>
          <w:rFonts w:hint="default"/>
          <w:szCs w:val="28"/>
          <w:lang w:val="ru-RU"/>
        </w:rPr>
        <w:t>получили входные параметры</w:t>
      </w:r>
      <w:r>
        <w:rPr>
          <w:rFonts w:hint="default"/>
          <w:szCs w:val="28"/>
          <w:lang w:val="en-US"/>
        </w:rPr>
        <w:t>;</w:t>
      </w:r>
    </w:p>
    <w:p w14:paraId="0DD47B6A">
      <w:pPr>
        <w:rPr>
          <w:rFonts w:hint="default"/>
          <w:szCs w:val="28"/>
          <w:lang w:val="en-US"/>
        </w:rPr>
      </w:pP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Parameters: </w:t>
      </w:r>
      <w:r>
        <w:rPr>
          <w:rFonts w:hint="default"/>
          <w:szCs w:val="28"/>
          <w:lang w:val="ru-RU"/>
        </w:rPr>
        <w:t xml:space="preserve">получил 3 дополнительных поля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</w:t>
      </w:r>
      <w:r>
        <w:rPr>
          <w:rFonts w:hint="default"/>
          <w:szCs w:val="28"/>
          <w:lang w:val="en-US"/>
        </w:rPr>
        <w:t xml:space="preserve">_parameters, _handleType, _rodType; ValidateParameters </w:t>
      </w:r>
      <w:r>
        <w:rPr>
          <w:rFonts w:hint="default"/>
          <w:szCs w:val="28"/>
          <w:lang w:val="ru-RU"/>
        </w:rPr>
        <w:t>перестал принимать входные аргументы</w:t>
      </w:r>
      <w:r>
        <w:rPr>
          <w:rFonts w:hint="default"/>
          <w:szCs w:val="28"/>
          <w:lang w:val="en-US"/>
        </w:rPr>
        <w:t xml:space="preserve">, </w:t>
      </w:r>
      <w:r>
        <w:rPr>
          <w:rFonts w:hint="default"/>
          <w:szCs w:val="28"/>
          <w:lang w:val="ru-RU"/>
        </w:rPr>
        <w:t xml:space="preserve">а </w:t>
      </w:r>
      <w:r>
        <w:rPr>
          <w:rFonts w:hint="default"/>
          <w:szCs w:val="28"/>
          <w:lang w:val="en-US"/>
        </w:rPr>
        <w:t xml:space="preserve">SetParameter </w:t>
      </w:r>
      <w:r>
        <w:rPr>
          <w:rFonts w:hint="default"/>
          <w:szCs w:val="28"/>
          <w:lang w:val="ru-RU"/>
        </w:rPr>
        <w:t xml:space="preserve">перестал возвращать </w:t>
      </w:r>
      <w:r>
        <w:rPr>
          <w:rFonts w:hint="default"/>
          <w:szCs w:val="28"/>
          <w:lang w:val="en-US"/>
        </w:rPr>
        <w:t>Dictionary&lt;ParameterType, parameter&gt;;</w:t>
      </w:r>
    </w:p>
    <w:p w14:paraId="29D5A03A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Builder: </w:t>
      </w:r>
      <w:r>
        <w:rPr>
          <w:rFonts w:hint="default"/>
          <w:sz w:val="28"/>
          <w:szCs w:val="28"/>
          <w:lang w:val="ru-RU"/>
        </w:rPr>
        <w:t xml:space="preserve">убрали метод </w:t>
      </w:r>
      <w:r>
        <w:rPr>
          <w:rFonts w:hint="default"/>
          <w:sz w:val="28"/>
          <w:szCs w:val="28"/>
          <w:lang w:val="en-US"/>
        </w:rPr>
        <w:t xml:space="preserve">BuildScredriwer </w:t>
      </w:r>
      <w:r>
        <w:rPr>
          <w:rFonts w:hint="default"/>
          <w:sz w:val="28"/>
          <w:szCs w:val="28"/>
          <w:lang w:val="ru-RU"/>
        </w:rPr>
        <w:t xml:space="preserve">и добавили метод </w:t>
      </w:r>
      <w:r>
        <w:rPr>
          <w:rFonts w:hint="default"/>
          <w:sz w:val="28"/>
          <w:szCs w:val="28"/>
          <w:lang w:val="en-US"/>
        </w:rPr>
        <w:t>Helper</w:t>
      </w:r>
      <w:r>
        <w:rPr>
          <w:rFonts w:hint="default"/>
          <w:sz w:val="28"/>
          <w:szCs w:val="28"/>
          <w:lang w:val="ru-RU"/>
        </w:rPr>
        <w:t>, избавляющий разработчика от циклических повторений строк в коде</w:t>
      </w:r>
      <w:r>
        <w:rPr>
          <w:rFonts w:hint="default"/>
          <w:sz w:val="28"/>
          <w:szCs w:val="28"/>
          <w:lang w:val="en-US"/>
        </w:rPr>
        <w:t>;</w:t>
      </w:r>
    </w:p>
    <w:p w14:paraId="37EB7BBF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Parameter: </w:t>
      </w:r>
      <w:r>
        <w:rPr>
          <w:rFonts w:hint="default"/>
          <w:sz w:val="28"/>
          <w:szCs w:val="28"/>
          <w:lang w:val="ru-RU"/>
        </w:rPr>
        <w:t xml:space="preserve">были переименованы поля в соответствии с </w:t>
      </w:r>
      <w:r>
        <w:rPr>
          <w:rFonts w:hint="default"/>
          <w:sz w:val="28"/>
          <w:szCs w:val="28"/>
          <w:lang w:val="en-US"/>
        </w:rPr>
        <w:t>RSDN</w:t>
      </w:r>
      <w:r>
        <w:rPr>
          <w:rFonts w:hint="default"/>
          <w:sz w:val="28"/>
          <w:szCs w:val="28"/>
          <w:lang w:val="ru-RU"/>
        </w:rPr>
        <w:t>, а также были созданы свойства для каждого из полей</w:t>
      </w:r>
      <w:r>
        <w:rPr>
          <w:rFonts w:hint="default"/>
          <w:sz w:val="28"/>
          <w:szCs w:val="28"/>
          <w:lang w:val="en-US"/>
        </w:rPr>
        <w:t>;</w:t>
      </w:r>
    </w:p>
    <w:p w14:paraId="15BE6274">
      <w:pPr>
        <w:rPr>
          <w:rFonts w:hint="default"/>
          <w:sz w:val="28"/>
          <w:szCs w:val="28"/>
          <w:lang w:val="en-US"/>
        </w:rPr>
      </w:pPr>
      <w:r>
        <w:rPr>
          <w:sz w:val="28"/>
          <w:szCs w:val="28"/>
        </w:rPr>
        <w:t>−</w:t>
      </w:r>
      <w:r>
        <w:rPr>
          <w:rFonts w:hint="default"/>
          <w:sz w:val="28"/>
          <w:szCs w:val="28"/>
          <w:lang w:val="en-US"/>
        </w:rPr>
        <w:t xml:space="preserve"> Wrapper: </w:t>
      </w:r>
      <w:r>
        <w:rPr>
          <w:rFonts w:hint="default"/>
          <w:sz w:val="28"/>
          <w:szCs w:val="28"/>
          <w:lang w:val="ru-RU"/>
        </w:rPr>
        <w:t xml:space="preserve">были убраны ненужные поля </w:t>
      </w:r>
      <w:r>
        <w:rPr>
          <w:rFonts w:hint="default"/>
          <w:sz w:val="28"/>
          <w:szCs w:val="28"/>
          <w:lang w:val="en-US"/>
        </w:rPr>
        <w:t xml:space="preserve">_document3D, _document2D, _sketchDef; </w:t>
      </w:r>
      <w:r>
        <w:rPr>
          <w:rFonts w:hint="default"/>
          <w:sz w:val="28"/>
          <w:szCs w:val="28"/>
          <w:lang w:val="ru-RU"/>
        </w:rPr>
        <w:t>было добавлено</w:t>
      </w:r>
      <w:r>
        <w:rPr>
          <w:rFonts w:hint="default"/>
          <w:sz w:val="28"/>
          <w:szCs w:val="28"/>
          <w:lang w:val="en-US"/>
        </w:rPr>
        <w:t xml:space="preserve"> </w:t>
      </w:r>
      <w:r>
        <w:rPr>
          <w:rFonts w:hint="default"/>
          <w:sz w:val="28"/>
          <w:szCs w:val="28"/>
          <w:lang w:val="ru-RU"/>
        </w:rPr>
        <w:t xml:space="preserve">необходимое поле </w:t>
      </w:r>
      <w:r>
        <w:rPr>
          <w:rFonts w:hint="default"/>
          <w:sz w:val="28"/>
          <w:szCs w:val="28"/>
          <w:lang w:val="en-US"/>
        </w:rPr>
        <w:t xml:space="preserve">_plane, </w:t>
      </w:r>
      <w:r>
        <w:rPr>
          <w:rFonts w:hint="default"/>
          <w:sz w:val="28"/>
          <w:szCs w:val="28"/>
          <w:lang w:val="ru-RU"/>
        </w:rPr>
        <w:t xml:space="preserve">а также переопределены типы у полей на </w:t>
      </w:r>
      <w:r>
        <w:rPr>
          <w:rFonts w:hint="default"/>
          <w:sz w:val="28"/>
          <w:szCs w:val="28"/>
          <w:lang w:val="en-US"/>
        </w:rPr>
        <w:t xml:space="preserve">ksPart </w:t>
      </w:r>
      <w:r>
        <w:rPr>
          <w:rFonts w:hint="default"/>
          <w:sz w:val="28"/>
          <w:szCs w:val="28"/>
          <w:lang w:val="ru-RU"/>
        </w:rPr>
        <w:t xml:space="preserve">у </w:t>
      </w:r>
      <w:r>
        <w:rPr>
          <w:rFonts w:hint="default"/>
          <w:sz w:val="28"/>
          <w:szCs w:val="28"/>
          <w:lang w:val="en-US"/>
        </w:rPr>
        <w:t xml:space="preserve">_part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ksEntity</w:t>
      </w:r>
      <w:r>
        <w:rPr>
          <w:rFonts w:hint="default"/>
          <w:sz w:val="28"/>
          <w:szCs w:val="28"/>
          <w:lang w:val="ru-RU"/>
        </w:rPr>
        <w:t xml:space="preserve"> у </w:t>
      </w:r>
      <w:r>
        <w:rPr>
          <w:rFonts w:hint="default"/>
          <w:sz w:val="28"/>
          <w:szCs w:val="28"/>
          <w:lang w:val="en-US"/>
        </w:rPr>
        <w:t xml:space="preserve">_sketchEntity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 xml:space="preserve">_plane; CreateLine </w:t>
      </w:r>
      <w:r>
        <w:rPr>
          <w:rFonts w:hint="default"/>
          <w:sz w:val="28"/>
          <w:szCs w:val="28"/>
          <w:lang w:val="ru-RU"/>
        </w:rPr>
        <w:t>изменены входные параметры для избавления от повторений в коде</w:t>
      </w:r>
      <w:r>
        <w:rPr>
          <w:rFonts w:hint="default"/>
          <w:sz w:val="28"/>
          <w:szCs w:val="28"/>
          <w:lang w:val="en-US"/>
        </w:rPr>
        <w:t>.</w:t>
      </w:r>
    </w:p>
    <w:p w14:paraId="1C0ECEEF"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Большинство из описанных изменений связаны с малым опытом подготовки проекта системы перед написанием кода и упущением деталей, кроме классов </w:t>
      </w:r>
      <w:r>
        <w:rPr>
          <w:rFonts w:hint="default"/>
          <w:sz w:val="28"/>
          <w:szCs w:val="28"/>
          <w:lang w:val="en-US"/>
        </w:rPr>
        <w:t xml:space="preserve">Wrapper </w:t>
      </w:r>
      <w:r>
        <w:rPr>
          <w:rFonts w:hint="default"/>
          <w:sz w:val="28"/>
          <w:szCs w:val="28"/>
          <w:lang w:val="ru-RU"/>
        </w:rPr>
        <w:t xml:space="preserve">и </w:t>
      </w:r>
      <w:r>
        <w:rPr>
          <w:rFonts w:hint="default"/>
          <w:sz w:val="28"/>
          <w:szCs w:val="28"/>
          <w:lang w:val="en-US"/>
        </w:rPr>
        <w:t>Builder</w:t>
      </w:r>
      <w:r>
        <w:rPr>
          <w:rFonts w:hint="default"/>
          <w:sz w:val="28"/>
          <w:szCs w:val="28"/>
          <w:lang w:val="ru-RU"/>
        </w:rPr>
        <w:t>, у которых были добавлены изменения в соответствии с объектом моделирования.</w:t>
      </w:r>
    </w:p>
    <w:p w14:paraId="46F2189E">
      <w:pPr>
        <w:rPr>
          <w:b/>
          <w:bCs/>
        </w:rPr>
      </w:pPr>
      <w:r>
        <w:rPr>
          <w:b/>
          <w:bCs/>
        </w:rPr>
        <w:br w:type="page"/>
      </w:r>
    </w:p>
    <w:p w14:paraId="15092078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7" w:name="_Toc9887"/>
      <w:r>
        <w:rPr>
          <w:rFonts w:hint="default"/>
          <w:b/>
          <w:bCs/>
          <w:lang w:val="ru-RU"/>
        </w:rPr>
        <w:t>8 ОПИСАНИЕ ПРОГРАММЫ ДЛЯ ПОЛЬЗОВАТЕЛЕЙ</w:t>
      </w:r>
      <w:bookmarkEnd w:id="7"/>
    </w:p>
    <w:p w14:paraId="5CCBC4FD">
      <w:pPr>
        <w:bidi w:val="0"/>
        <w:rPr>
          <w:rFonts w:hint="default"/>
          <w:lang w:val="ru-RU"/>
        </w:rPr>
      </w:pPr>
    </w:p>
    <w:p w14:paraId="553FAC1D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При запуске приложения открывается форма для заполнения параметров объекта (рисунок 8.1).</w:t>
      </w:r>
    </w:p>
    <w:p w14:paraId="06FF694D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713605" cy="2374265"/>
            <wp:effectExtent l="0" t="0" r="10795" b="635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13605" cy="237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CBC2E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Начальная форма в момент запуска приложения</w:t>
      </w:r>
    </w:p>
    <w:p w14:paraId="6385DB33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033D82BD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нажатии на кнопку с незаполненными или неверно заполненными полями не будет происходить ничего, при правильном же заполнении откроется КОМПАС-</w:t>
      </w:r>
      <w:r>
        <w:rPr>
          <w:rFonts w:hint="default" w:eastAsia="SimSun"/>
          <w:szCs w:val="28"/>
          <w:lang w:val="en-US"/>
        </w:rPr>
        <w:t xml:space="preserve">3D </w:t>
      </w:r>
      <w:r>
        <w:rPr>
          <w:rFonts w:hint="default" w:eastAsia="SimSun"/>
          <w:szCs w:val="28"/>
          <w:lang w:val="ru-RU"/>
        </w:rPr>
        <w:t xml:space="preserve">и начнётся построение модели по заданным параметрам. </w:t>
      </w:r>
      <w:r>
        <w:rPr>
          <w:rFonts w:hint="default" w:eastAsia="SimSun"/>
          <w:szCs w:val="28"/>
          <w:lang w:val="ru-RU"/>
        </w:rPr>
        <w:br w:type="textWrapping"/>
      </w: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наведении на незаполненное поле выведется подсказка по заполнению (рисунок 8.2).</w:t>
      </w:r>
    </w:p>
    <w:p w14:paraId="1738DA5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drawing>
          <wp:inline distT="0" distB="0" distL="114300" distR="114300">
            <wp:extent cx="5112385" cy="2290445"/>
            <wp:effectExtent l="0" t="0" r="5715" b="8255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2385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9EBAD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 xml:space="preserve">Рисунок 8.2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Подсказка по заполнению</w:t>
      </w:r>
    </w:p>
    <w:p w14:paraId="68EB5CF8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неверном заполнении поля (выходе за допустимые пределы) текстбокс будет подсвечен красным, а текст подсказки останется неизменным (рисунок 8.3).</w:t>
      </w:r>
    </w:p>
    <w:p w14:paraId="26D2D0C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77715" cy="2199640"/>
            <wp:effectExtent l="0" t="0" r="6985" b="1016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219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FBFA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8.3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Длина ручки выходит за минимальные пределы (меньше 45)</w:t>
      </w:r>
    </w:p>
    <w:p w14:paraId="01B3C14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74D016DC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этом, некорректно заполненные (непрошедшие собственную валидацию) или незаполненные поля не будут мешать возможно корректному заполнению зависимых от них полей (рисунок 8.4).</w:t>
      </w:r>
    </w:p>
    <w:p w14:paraId="636D6F6E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960495" cy="1987550"/>
            <wp:effectExtent l="0" t="0" r="1905" b="6350"/>
            <wp:docPr id="19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0495" cy="198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9B7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8.4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собственной валидации длины ручки не влияет на валидацию её диаметра</w:t>
      </w:r>
    </w:p>
    <w:p w14:paraId="4BC34D61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5259088E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Значение 11 является допустимым (т.к. 45</w:t>
      </w:r>
      <w:r>
        <w:rPr>
          <w:rFonts w:hint="default" w:eastAsia="SimSun"/>
          <w:szCs w:val="28"/>
          <w:lang w:val="en-US"/>
        </w:rPr>
        <w:t>/4</w:t>
      </w:r>
      <w:r>
        <w:rPr>
          <w:rFonts w:hint="default" w:eastAsia="SimSun"/>
          <w:szCs w:val="28"/>
          <w:lang w:val="ru-RU"/>
        </w:rPr>
        <w:t xml:space="preserve"> - 5 минимальное значение для диаметра ручки равняется 7) и подсвечивается зелёным. Помимо этого можно заметить, что при наведении на корректно заполненный текстбокс не выводится никакая подсказка. </w:t>
      </w:r>
    </w:p>
    <w:p w14:paraId="08791534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Помимо собственной ошибки также может быть вызвана ошибка в зависимых параметрах. Для решения каждой из таких ошибок текст подсказки меняет своё значение и выдаёт рекомендуемые к заполнению параметры для пользователя. Пользователь может изменить значение для любого из зависимых параметров для получения корректных результатов. При наличии ошибок в нескольких зависимых параметрах от одного у пользователя есть два пути решения</w:t>
      </w:r>
      <w:r>
        <w:rPr>
          <w:rFonts w:hint="default" w:eastAsia="SimSun"/>
          <w:szCs w:val="28"/>
          <w:lang w:val="en-US"/>
        </w:rPr>
        <w:t>:</w:t>
      </w:r>
      <w:r>
        <w:rPr>
          <w:rFonts w:hint="default" w:eastAsia="SimSun"/>
          <w:szCs w:val="28"/>
          <w:lang w:val="ru-RU"/>
        </w:rPr>
        <w:t xml:space="preserve"> </w:t>
      </w:r>
    </w:p>
    <w:p w14:paraId="2E9637B8">
      <w:pPr>
        <w:numPr>
          <w:ilvl w:val="0"/>
          <w:numId w:val="3"/>
        </w:numPr>
        <w:bidi w:val="0"/>
        <w:ind w:left="708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Изменить сначала основной параметр, подходящий под хотя бы одну из валидаций, а после изменить оставшийся зависимый от него параметр.</w:t>
      </w:r>
    </w:p>
    <w:p w14:paraId="203107F1">
      <w:pPr>
        <w:numPr>
          <w:ilvl w:val="0"/>
          <w:numId w:val="3"/>
        </w:numPr>
        <w:bidi w:val="0"/>
        <w:ind w:left="708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Изменить оба зависимых от основного параметра.</w:t>
      </w:r>
    </w:p>
    <w:p w14:paraId="220709B6">
      <w:pPr>
        <w:numPr>
          <w:ilvl w:val="0"/>
          <w:numId w:val="0"/>
        </w:numPr>
        <w:bidi w:val="0"/>
        <w:ind w:left="0" w:leftChars="0" w:firstLine="708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>К сожалению система не будет настолько подробно описывать вызванные ошибки, поэтому пользователю придётся самому принимать решение.</w:t>
      </w:r>
      <w:r>
        <w:rPr>
          <w:rFonts w:hint="default" w:eastAsia="SimSun"/>
          <w:szCs w:val="28"/>
          <w:lang w:val="ru-RU"/>
        </w:rPr>
        <w:br w:type="textWrapping"/>
      </w: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Помимо этого при появлении в текстбоксе некорректных символов (буквы, символы)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текстбокс очищается и приобретает стандартный цвет.</w:t>
      </w:r>
    </w:p>
    <w:p w14:paraId="2EB0E63A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3D8B5BEC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8" w:name="_Toc28841"/>
      <w:r>
        <w:rPr>
          <w:rFonts w:hint="default"/>
          <w:b/>
          <w:bCs/>
          <w:lang w:val="ru-RU"/>
        </w:rPr>
        <w:t>9 ТЕСТИРОВАНИЕ ПЛАГИНА</w:t>
      </w:r>
      <w:bookmarkEnd w:id="8"/>
    </w:p>
    <w:p w14:paraId="49F5B9F4">
      <w:pPr>
        <w:bidi w:val="0"/>
        <w:rPr>
          <w:rFonts w:hint="default"/>
          <w:lang w:val="ru-RU"/>
        </w:rPr>
      </w:pPr>
    </w:p>
    <w:p w14:paraId="4C335D88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9" w:name="_Toc10064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9.1 Функциональное тестирование</w:t>
      </w:r>
      <w:bookmarkEnd w:id="9"/>
    </w:p>
    <w:p w14:paraId="6DB8637A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</w:p>
    <w:p w14:paraId="1CA65104">
      <w:pPr>
        <w:bidi w:val="0"/>
        <w:ind w:left="0" w:leftChars="0" w:firstLine="0" w:firstLineChars="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Во время использования плагина, плагин обрабатывает ошибки следующим образом</w:t>
      </w:r>
      <w:r>
        <w:rPr>
          <w:rFonts w:hint="default"/>
          <w:lang w:val="en-US"/>
        </w:rPr>
        <w:t>.</w:t>
      </w:r>
    </w:p>
    <w:p w14:paraId="3B25617F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На рисунках 9.1.1 и 9.1.2 представлен результат обработок ошибок системой для зависимых параметров длина и диаметр ручки.</w:t>
      </w:r>
    </w:p>
    <w:p w14:paraId="185136A4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034280" cy="1730375"/>
            <wp:effectExtent l="0" t="0" r="7620" b="952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34280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4F869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валидации зависимых параметров длины ручки и диаметра ручки</w:t>
      </w:r>
    </w:p>
    <w:p w14:paraId="17DEFC50">
      <w:pPr>
        <w:bidi w:val="0"/>
        <w:ind w:left="0" w:leftChars="0" w:firstLine="0" w:firstLineChars="0"/>
        <w:jc w:val="center"/>
      </w:pPr>
    </w:p>
    <w:p w14:paraId="3C1E3830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039360" cy="1689735"/>
            <wp:effectExtent l="0" t="0" r="2540" b="1206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360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3FA58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валидации зависимых параметров длины ручки и диаметра ручки</w:t>
      </w:r>
    </w:p>
    <w:p w14:paraId="55147027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385A616E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При ошибки в валидации зависимых параметрах оба зависимых параметра приобретают красный цвет и стандартные подсказки в них изменяются на подсказки для получения корректных значений. Доказательства правильности выведенных подсказок представлены на рисунках 9.1.3 и 9.1.4.</w:t>
      </w:r>
    </w:p>
    <w:p w14:paraId="3F48AF9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868545" cy="2474595"/>
            <wp:effectExtent l="0" t="0" r="8255" b="1905"/>
            <wp:docPr id="23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6854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AF542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9.1.3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Увеличение диаметра ручки до рекомендованных 17 мм</w:t>
      </w:r>
    </w:p>
    <w:p w14:paraId="017B7604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4EFA484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38345" cy="2301240"/>
            <wp:effectExtent l="0" t="0" r="8255" b="10160"/>
            <wp:docPr id="24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38345" cy="230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57CD4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9.1.4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Уменьшение длины ручки до рекомендованных 64 мм</w:t>
      </w:r>
    </w:p>
    <w:p w14:paraId="079AE4AB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7941C1D7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Ещё один вариант валидации возможен при некорректности сразу в нескольких связанных параметрах (рисунок 9.1.5)</w:t>
      </w:r>
    </w:p>
    <w:p w14:paraId="2B0F700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167505" cy="1405255"/>
            <wp:effectExtent l="0" t="0" r="10795" b="4445"/>
            <wp:docPr id="25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67505" cy="140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25C71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9.1.5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валидации длины и диаметра ручки, а также длины ручки и длины наконечника</w:t>
      </w:r>
    </w:p>
    <w:p w14:paraId="5DA302E7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К сожалению при такой ошибке валидации пользователь должен сам принимать более подходящие ему решения. Но данный вариант не является самым нестандартным, следующий пример (рисунок 9.1.6) может сильно запутать пользователя.</w:t>
      </w:r>
    </w:p>
    <w:p w14:paraId="5FBCB5AC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937125" cy="1597660"/>
            <wp:effectExtent l="0" t="0" r="3175" b="2540"/>
            <wp:docPr id="26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24B4C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9.1.6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Ошибка в валидации длины и диаметра ручки (длина менее чем в 4 раза больше диаметра) и длины ручки с длиной наконечника.</w:t>
      </w:r>
    </w:p>
    <w:p w14:paraId="0805DBF5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</w:p>
    <w:p w14:paraId="54BB1EE9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На рисунке 9.1.7 представлено заполнение формы минимальными параметрами.</w:t>
      </w:r>
    </w:p>
    <w:p w14:paraId="53A162CA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451225" cy="1750060"/>
            <wp:effectExtent l="0" t="0" r="3175" b="2540"/>
            <wp:docPr id="27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51225" cy="175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6615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9.1.7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Минимальные параметры</w:t>
      </w:r>
    </w:p>
    <w:p w14:paraId="5C024E25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9.1.8 представлен результат построения модели с минимальными параметрами.</w:t>
      </w:r>
    </w:p>
    <w:p w14:paraId="2285F51D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3566795" cy="3072130"/>
            <wp:effectExtent l="0" t="0" r="0" b="0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24"/>
                    <a:srcRect l="26441" t="17172"/>
                    <a:stretch>
                      <a:fillRect/>
                    </a:stretch>
                  </pic:blipFill>
                  <pic:spPr>
                    <a:xfrm>
                      <a:off x="0" y="0"/>
                      <a:ext cx="3566795" cy="307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8C1F9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9.1.8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минимальным параметрам</w:t>
      </w:r>
    </w:p>
    <w:p w14:paraId="7BC2F5CB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207CBD09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На рисунке 9.1.9 </w:t>
      </w:r>
      <w:r>
        <w:rPr>
          <w:rFonts w:hint="default"/>
          <w:lang w:val="ru-RU"/>
        </w:rPr>
        <w:t>представлено заполнение формы максимальными параметрами.</w:t>
      </w:r>
    </w:p>
    <w:p w14:paraId="2EF279BF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417060" cy="2250440"/>
            <wp:effectExtent l="0" t="0" r="2540" b="10160"/>
            <wp:docPr id="2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17060" cy="225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6560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9.1.9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Максимальные параметры</w:t>
      </w:r>
    </w:p>
    <w:p w14:paraId="27B05EA1"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</w:p>
    <w:p w14:paraId="3C64BF88">
      <w:pPr>
        <w:bidi w:val="0"/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9.1.10 представлен результат построения модели с максимальными параметрами.</w:t>
      </w:r>
    </w:p>
    <w:p w14:paraId="065733A8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591050" cy="1913890"/>
            <wp:effectExtent l="0" t="0" r="6350" b="3810"/>
            <wp:docPr id="3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1913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00A57C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9.1.10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максимальным параметрам</w:t>
      </w:r>
    </w:p>
    <w:p w14:paraId="292E141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4CFAFE11">
      <w:pPr>
        <w:bidi w:val="0"/>
        <w:ind w:left="0" w:leftChars="0" w:firstLine="0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На рисунке 9.1.11 </w:t>
      </w:r>
      <w:r>
        <w:rPr>
          <w:rFonts w:hint="default"/>
          <w:lang w:val="ru-RU"/>
        </w:rPr>
        <w:t>представлено заполнение формы стандартными параметрами.</w:t>
      </w:r>
    </w:p>
    <w:p w14:paraId="701DA087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4312285" cy="2202815"/>
            <wp:effectExtent l="0" t="0" r="5715" b="6985"/>
            <wp:docPr id="32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1228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C0023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/>
          <w:lang w:val="ru-RU"/>
        </w:rPr>
        <w:t xml:space="preserve">Рисунок 9.1.11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Стандартные параметры</w:t>
      </w:r>
    </w:p>
    <w:p w14:paraId="60A44097">
      <w:pPr>
        <w:bidi w:val="0"/>
        <w:ind w:left="0" w:leftChars="0" w:firstLine="0" w:firstLineChars="0"/>
        <w:jc w:val="center"/>
        <w:rPr>
          <w:rFonts w:hint="default"/>
          <w:lang w:val="ru-RU"/>
        </w:rPr>
      </w:pPr>
    </w:p>
    <w:p w14:paraId="2ECCE046">
      <w:pPr>
        <w:bidi w:val="0"/>
        <w:ind w:left="0" w:leftChars="0" w:firstLine="708" w:firstLineChars="0"/>
        <w:jc w:val="both"/>
        <w:rPr>
          <w:rFonts w:hint="default"/>
          <w:lang w:val="ru-RU"/>
        </w:rPr>
      </w:pPr>
      <w:r>
        <w:rPr>
          <w:rFonts w:hint="default" w:eastAsia="SimSun"/>
          <w:szCs w:val="28"/>
          <w:lang w:val="ru-RU"/>
        </w:rPr>
        <w:t>На рисунке 9.1.12 представлен результат построения модели с стандартными параметрами.</w:t>
      </w:r>
    </w:p>
    <w:p w14:paraId="5861DE74"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981700" cy="1360805"/>
            <wp:effectExtent l="0" t="0" r="0" b="10795"/>
            <wp:docPr id="31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C8B3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9.1.12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Модель по стандартным параметрам</w:t>
      </w:r>
    </w:p>
    <w:p w14:paraId="0B79F0F0">
      <w:pPr>
        <w:bidi w:val="0"/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07DBAEB3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10" w:name="_Toc20472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9.2 Модульное тестирование</w:t>
      </w:r>
      <w:bookmarkEnd w:id="10"/>
    </w:p>
    <w:p w14:paraId="2EADFA5B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</w:p>
    <w:p w14:paraId="6A7E9A4D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 xml:space="preserve">На рисунке 9.2.1 представлено количество написанных 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  <w:t>Unit</w:t>
      </w:r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-тестов, а также что их выполнение происходит корректно.</w:t>
      </w:r>
    </w:p>
    <w:p w14:paraId="45C716B3">
      <w:pPr>
        <w:ind w:left="0" w:leftChars="0" w:firstLine="0" w:firstLineChars="0"/>
        <w:jc w:val="center"/>
      </w:pPr>
      <w:r>
        <w:drawing>
          <wp:inline distT="0" distB="0" distL="114300" distR="114300">
            <wp:extent cx="3583940" cy="2040890"/>
            <wp:effectExtent l="0" t="0" r="10160" b="3810"/>
            <wp:docPr id="35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зображение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83940" cy="204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2730BB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9.2.1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Количество написанных </w:t>
      </w:r>
      <w:r>
        <w:rPr>
          <w:rFonts w:hint="default" w:eastAsia="SimSun"/>
          <w:szCs w:val="28"/>
          <w:lang w:val="en-US"/>
        </w:rPr>
        <w:t>Unit-</w:t>
      </w:r>
      <w:r>
        <w:rPr>
          <w:rFonts w:hint="default" w:eastAsia="SimSun"/>
          <w:szCs w:val="28"/>
          <w:lang w:val="ru-RU"/>
        </w:rPr>
        <w:t>тестов</w:t>
      </w:r>
    </w:p>
    <w:p w14:paraId="00EC0A64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</w:p>
    <w:p w14:paraId="45BCDA30">
      <w:pPr>
        <w:ind w:left="0" w:leftChars="0" w:firstLine="0" w:firstLineChars="0"/>
        <w:jc w:val="both"/>
        <w:rPr>
          <w:rFonts w:hint="default" w:eastAsia="SimSun"/>
          <w:szCs w:val="28"/>
          <w:lang w:val="en-US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Необходимо было написать тесты для 2-ух классов</w:t>
      </w:r>
      <w:r>
        <w:rPr>
          <w:rFonts w:hint="default" w:eastAsia="SimSun"/>
          <w:szCs w:val="28"/>
          <w:lang w:val="en-US"/>
        </w:rPr>
        <w:t xml:space="preserve">: Parameters </w:t>
      </w:r>
      <w:r>
        <w:rPr>
          <w:rFonts w:hint="default" w:eastAsia="SimSun"/>
          <w:szCs w:val="28"/>
          <w:lang w:val="ru-RU"/>
        </w:rPr>
        <w:t xml:space="preserve">и </w:t>
      </w:r>
      <w:r>
        <w:rPr>
          <w:rFonts w:hint="default" w:eastAsia="SimSun"/>
          <w:szCs w:val="28"/>
          <w:lang w:val="en-US"/>
        </w:rPr>
        <w:t>Parameter</w:t>
      </w:r>
      <w:r>
        <w:rPr>
          <w:rFonts w:hint="default" w:eastAsia="SimSun"/>
          <w:szCs w:val="28"/>
          <w:lang w:val="ru-RU"/>
        </w:rPr>
        <w:t>. В таблице 9.2.1 представлены все написанные тесты и их описание</w:t>
      </w:r>
      <w:r>
        <w:rPr>
          <w:rFonts w:hint="default" w:eastAsia="SimSun"/>
          <w:szCs w:val="28"/>
          <w:lang w:val="en-US"/>
        </w:rPr>
        <w:t>.</w:t>
      </w:r>
    </w:p>
    <w:p w14:paraId="2DB6A4E2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Таблица 9.2.1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</w:t>
      </w:r>
      <w:r>
        <w:rPr>
          <w:rFonts w:hint="default" w:eastAsia="SimSun"/>
          <w:szCs w:val="28"/>
          <w:lang w:val="en-US"/>
        </w:rPr>
        <w:t>Unit</w:t>
      </w:r>
      <w:r>
        <w:rPr>
          <w:rFonts w:hint="default" w:eastAsia="SimSun"/>
          <w:szCs w:val="28"/>
          <w:lang w:val="ru-RU"/>
        </w:rPr>
        <w:t>-тесты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23"/>
        <w:gridCol w:w="4824"/>
      </w:tblGrid>
      <w:tr w14:paraId="60EE6F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3137DE2A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>Название теста</w:t>
            </w:r>
          </w:p>
        </w:tc>
        <w:tc>
          <w:tcPr>
            <w:tcW w:w="4824" w:type="dxa"/>
          </w:tcPr>
          <w:p w14:paraId="116F6EEF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>Описание теста</w:t>
            </w:r>
          </w:p>
        </w:tc>
      </w:tr>
      <w:tr w14:paraId="3BDF6A8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44" w:hRule="atLeast"/>
        </w:trPr>
        <w:tc>
          <w:tcPr>
            <w:tcW w:w="4823" w:type="dxa"/>
            <w:vAlign w:val="top"/>
          </w:tcPr>
          <w:p w14:paraId="46F98EE0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  <w:tc>
          <w:tcPr>
            <w:tcW w:w="4824" w:type="dxa"/>
            <w:vAlign w:val="top"/>
          </w:tcPr>
          <w:p w14:paraId="509ACC4E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en-US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</w:tr>
      <w:tr w14:paraId="3A127F2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15A1294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</w:p>
        </w:tc>
        <w:tc>
          <w:tcPr>
            <w:tcW w:w="4824" w:type="dxa"/>
          </w:tcPr>
          <w:p w14:paraId="53F2837A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MaxValue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1B12143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5AAF5E4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  <w:tc>
          <w:tcPr>
            <w:tcW w:w="4824" w:type="dxa"/>
          </w:tcPr>
          <w:p w14:paraId="0A27375B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</w:tr>
      <w:tr w14:paraId="648FFD3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2C1E700E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</w:p>
        </w:tc>
        <w:tc>
          <w:tcPr>
            <w:tcW w:w="4824" w:type="dxa"/>
          </w:tcPr>
          <w:p w14:paraId="51676455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MinValue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6D29D2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73696B41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  <w:tc>
          <w:tcPr>
            <w:tcW w:w="4824" w:type="dxa"/>
            <w:vAlign w:val="top"/>
          </w:tcPr>
          <w:p w14:paraId="0FF3DA1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</w:tr>
      <w:tr w14:paraId="6CDEB3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</w:tcPr>
          <w:p w14:paraId="59001C7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</w:p>
        </w:tc>
        <w:tc>
          <w:tcPr>
            <w:tcW w:w="4824" w:type="dxa"/>
            <w:vAlign w:val="top"/>
          </w:tcPr>
          <w:p w14:paraId="1238A46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</w:t>
            </w: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 </w:t>
            </w:r>
          </w:p>
        </w:tc>
      </w:tr>
      <w:tr w14:paraId="7737AEA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restart"/>
          </w:tcPr>
          <w:p w14:paraId="1E056D84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Негативный тест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Validate</w:t>
            </w:r>
          </w:p>
        </w:tc>
        <w:tc>
          <w:tcPr>
            <w:tcW w:w="4824" w:type="dxa"/>
            <w:vAlign w:val="top"/>
          </w:tcPr>
          <w:p w14:paraId="417155F8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en-US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вызов исключения при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Value&lt;MinValue</w:t>
            </w:r>
          </w:p>
        </w:tc>
      </w:tr>
      <w:tr w14:paraId="39D8D41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823" w:type="dxa"/>
            <w:vMerge w:val="continue"/>
            <w:tcBorders>
              <w:bottom w:val="nil"/>
            </w:tcBorders>
          </w:tcPr>
          <w:p w14:paraId="200A62E6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</w:p>
        </w:tc>
        <w:tc>
          <w:tcPr>
            <w:tcW w:w="4824" w:type="dxa"/>
            <w:tcBorders>
              <w:bottom w:val="nil"/>
            </w:tcBorders>
            <w:vAlign w:val="top"/>
          </w:tcPr>
          <w:p w14:paraId="1E8CF11C">
            <w:pPr>
              <w:widowControl w:val="0"/>
              <w:ind w:left="0" w:leftChars="0" w:firstLine="0" w:firstLineChars="0"/>
              <w:jc w:val="center"/>
              <w:rPr>
                <w:rFonts w:hint="default" w:eastAsia="SimSun"/>
                <w:szCs w:val="28"/>
                <w:vertAlign w:val="baseline"/>
                <w:lang w:val="ru-RU"/>
              </w:rPr>
            </w:pPr>
            <w:r>
              <w:rPr>
                <w:rFonts w:hint="default" w:eastAsia="SimSun"/>
                <w:szCs w:val="28"/>
                <w:vertAlign w:val="baseline"/>
                <w:lang w:val="ru-RU"/>
              </w:rPr>
              <w:t xml:space="preserve">Проверяет вызов исключения при </w:t>
            </w:r>
            <w:r>
              <w:rPr>
                <w:rFonts w:hint="default" w:eastAsia="SimSun"/>
                <w:szCs w:val="28"/>
                <w:vertAlign w:val="baseline"/>
                <w:lang w:val="en-US"/>
              </w:rPr>
              <w:t>Value&gt;MaxValue</w:t>
            </w:r>
          </w:p>
        </w:tc>
      </w:tr>
    </w:tbl>
    <w:p w14:paraId="211A3A6E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</w:p>
    <w:p w14:paraId="4F76F006">
      <w:pPr>
        <w:ind w:left="0" w:leftChars="0" w:firstLine="708" w:firstLineChars="0"/>
        <w:jc w:val="both"/>
        <w:rPr>
          <w:rFonts w:hint="default" w:eastAsia="SimSun"/>
          <w:sz w:val="24"/>
          <w:szCs w:val="24"/>
          <w:lang w:val="ru-RU"/>
        </w:rPr>
      </w:pPr>
      <w:r>
        <w:rPr>
          <w:rFonts w:hint="default" w:eastAsia="SimSun"/>
          <w:sz w:val="24"/>
          <w:szCs w:val="24"/>
          <w:lang w:val="ru-RU"/>
        </w:rPr>
        <w:t>Продолжение таблицы 9.2.1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434"/>
        <w:gridCol w:w="5213"/>
      </w:tblGrid>
      <w:tr w14:paraId="050E32C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</w:tcPr>
          <w:p w14:paraId="0B56203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Название теста</w:t>
            </w:r>
          </w:p>
        </w:tc>
        <w:tc>
          <w:tcPr>
            <w:tcW w:w="5213" w:type="dxa"/>
          </w:tcPr>
          <w:p w14:paraId="281A804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Описание теста</w:t>
            </w:r>
          </w:p>
        </w:tc>
      </w:tr>
      <w:tr w14:paraId="76A4D73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4A5D9F0D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  <w:tc>
          <w:tcPr>
            <w:tcW w:w="5213" w:type="dxa"/>
            <w:vAlign w:val="top"/>
          </w:tcPr>
          <w:p w14:paraId="2905A56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</w:tr>
      <w:tr w14:paraId="5C7FA5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A8AFF8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  <w:tc>
          <w:tcPr>
            <w:tcW w:w="5213" w:type="dxa"/>
            <w:vAlign w:val="top"/>
          </w:tcPr>
          <w:p w14:paraId="185BE5EA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AllParameters</w:t>
            </w:r>
          </w:p>
        </w:tc>
      </w:tr>
      <w:tr w14:paraId="23E6AD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13DF270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  <w:tc>
          <w:tcPr>
            <w:tcW w:w="5213" w:type="dxa"/>
            <w:vAlign w:val="top"/>
          </w:tcPr>
          <w:p w14:paraId="1BF78A71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</w:tr>
      <w:tr w14:paraId="2FE69F2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43974BD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  <w:tc>
          <w:tcPr>
            <w:tcW w:w="5213" w:type="dxa"/>
            <w:vAlign w:val="top"/>
          </w:tcPr>
          <w:p w14:paraId="3B83BC6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ShapeOfHandle</w:t>
            </w:r>
          </w:p>
        </w:tc>
      </w:tr>
      <w:tr w14:paraId="6DD0794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1F6DD6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Геттера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  <w:tc>
          <w:tcPr>
            <w:tcW w:w="5213" w:type="dxa"/>
            <w:vAlign w:val="top"/>
          </w:tcPr>
          <w:p w14:paraId="77D9251E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get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</w:tr>
      <w:tr w14:paraId="53C06F9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765205D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Сеттера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  <w:tc>
          <w:tcPr>
            <w:tcW w:w="5213" w:type="dxa"/>
            <w:vAlign w:val="top"/>
          </w:tcPr>
          <w:p w14:paraId="5232195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ShapeOfRod</w:t>
            </w:r>
          </w:p>
        </w:tc>
      </w:tr>
      <w:tr w14:paraId="0A2EA73A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Align w:val="top"/>
          </w:tcPr>
          <w:p w14:paraId="63176DB8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Позитивный тест метода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SetParameter</w:t>
            </w:r>
          </w:p>
        </w:tc>
        <w:tc>
          <w:tcPr>
            <w:tcW w:w="5213" w:type="dxa"/>
            <w:vAlign w:val="top"/>
          </w:tcPr>
          <w:p w14:paraId="555F33D9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Проверяет работу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 xml:space="preserve">set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для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_parameter</w:t>
            </w:r>
          </w:p>
        </w:tc>
      </w:tr>
      <w:tr w14:paraId="1FA3D60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restart"/>
            <w:vAlign w:val="top"/>
          </w:tcPr>
          <w:p w14:paraId="0CA5FB72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 xml:space="preserve">Негативный тест </w:t>
            </w:r>
            <w:r>
              <w:rPr>
                <w:rFonts w:hint="default" w:eastAsia="SimSun"/>
                <w:sz w:val="24"/>
                <w:szCs w:val="24"/>
                <w:vertAlign w:val="baseline"/>
                <w:lang w:val="en-US"/>
              </w:rPr>
              <w:t>ValidateParameters</w:t>
            </w:r>
          </w:p>
        </w:tc>
        <w:tc>
          <w:tcPr>
            <w:tcW w:w="5213" w:type="dxa"/>
            <w:vAlign w:val="top"/>
          </w:tcPr>
          <w:p w14:paraId="54026C75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более чем в 4 раза диаметра ручки</w:t>
            </w:r>
          </w:p>
        </w:tc>
      </w:tr>
      <w:tr w14:paraId="27A44BA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4D2CBE4A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52697E31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менее чем в 4 раза диаметра ручки</w:t>
            </w:r>
          </w:p>
        </w:tc>
      </w:tr>
      <w:tr w14:paraId="551C16B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4B9D071B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36A104EC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ручке большей длины наконечника</w:t>
            </w:r>
          </w:p>
        </w:tc>
      </w:tr>
      <w:tr w14:paraId="3759EBE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5648757E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7E286117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более чем в 4 раза меньшем длины ручки</w:t>
            </w:r>
          </w:p>
        </w:tc>
      </w:tr>
      <w:tr w14:paraId="30C8FC2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190E477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179D28B9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менее чем в 4 раза меньшем длины ручки</w:t>
            </w:r>
          </w:p>
        </w:tc>
      </w:tr>
      <w:tr w14:paraId="0A2119E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814CE3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5E2DAEA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менее чем в 2 раза меньшем диаметра наконечника</w:t>
            </w:r>
          </w:p>
        </w:tc>
      </w:tr>
      <w:tr w14:paraId="0DEE91C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77B42E5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08C44466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ручки более чем в 2 раза меньшем диаметра наконечника</w:t>
            </w:r>
          </w:p>
        </w:tc>
      </w:tr>
      <w:tr w14:paraId="3A2D3A4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650C7DC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3AA71DC0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длине наконечника меньшем длины ручки</w:t>
            </w:r>
          </w:p>
        </w:tc>
      </w:tr>
      <w:tr w14:paraId="71A9797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48" w:hRule="atLeast"/>
        </w:trPr>
        <w:tc>
          <w:tcPr>
            <w:tcW w:w="4434" w:type="dxa"/>
            <w:vMerge w:val="continue"/>
            <w:vAlign w:val="top"/>
          </w:tcPr>
          <w:p w14:paraId="49C3059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1174E41F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наконечника менее чем в 2 раза меньшем диаметра ручки</w:t>
            </w:r>
          </w:p>
        </w:tc>
      </w:tr>
      <w:tr w14:paraId="09E628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434" w:type="dxa"/>
            <w:vMerge w:val="continue"/>
            <w:vAlign w:val="top"/>
          </w:tcPr>
          <w:p w14:paraId="0387CC83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</w:p>
        </w:tc>
        <w:tc>
          <w:tcPr>
            <w:tcW w:w="5213" w:type="dxa"/>
            <w:vAlign w:val="top"/>
          </w:tcPr>
          <w:p w14:paraId="21003448">
            <w:pPr>
              <w:widowControl w:val="0"/>
              <w:spacing w:line="240" w:lineRule="auto"/>
              <w:ind w:left="0" w:leftChars="0" w:firstLine="0" w:firstLineChars="0"/>
              <w:jc w:val="center"/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eastAsia="SimSun"/>
                <w:sz w:val="24"/>
                <w:szCs w:val="24"/>
                <w:vertAlign w:val="baseline"/>
                <w:lang w:val="ru-RU"/>
              </w:rPr>
              <w:t>Проверяет вызов исключения при диаметре наконечника более чем в 2 раза меньшем диаметра ручки</w:t>
            </w:r>
          </w:p>
        </w:tc>
      </w:tr>
    </w:tbl>
    <w:p w14:paraId="2E50FEAA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</w:p>
    <w:p w14:paraId="395D5EA0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>На рисунке 9.2.2 также представлен скриншот плагина, измеряющего процент покрытия модульными тестами</w:t>
      </w:r>
    </w:p>
    <w:p w14:paraId="273A7ECC">
      <w:pPr>
        <w:ind w:left="0" w:leftChars="0" w:firstLine="0" w:firstLineChars="0"/>
        <w:jc w:val="center"/>
      </w:pPr>
      <w:r>
        <w:drawing>
          <wp:inline distT="0" distB="0" distL="114300" distR="114300">
            <wp:extent cx="4162425" cy="1374775"/>
            <wp:effectExtent l="0" t="0" r="3175" b="9525"/>
            <wp:docPr id="33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4DFAF9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9.2.2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Результаты плагина</w:t>
      </w:r>
    </w:p>
    <w:p w14:paraId="2DEBD37F">
      <w:pPr>
        <w:pStyle w:val="3"/>
        <w:bidi w:val="0"/>
        <w:spacing w:line="360" w:lineRule="auto"/>
        <w:ind w:left="0" w:leftChars="0" w:firstLine="0" w:firstLineChars="0"/>
        <w:jc w:val="center"/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</w:pPr>
      <w:bookmarkStart w:id="11" w:name="_Toc3928"/>
      <w:r>
        <w:rPr>
          <w:rFonts w:hint="default" w:ascii="Times New Roman" w:hAnsi="Times New Roman" w:cs="Times New Roman"/>
          <w:b w:val="0"/>
          <w:bCs w:val="0"/>
          <w:i w:val="0"/>
          <w:iCs w:val="0"/>
          <w:lang w:val="ru-RU"/>
        </w:rPr>
        <w:t>9.3 Нагрузочное тестирование</w:t>
      </w:r>
      <w:bookmarkEnd w:id="11"/>
    </w:p>
    <w:p w14:paraId="7924C0C3">
      <w:pPr>
        <w:rPr>
          <w:rFonts w:hint="default"/>
          <w:lang w:val="ru-RU"/>
        </w:rPr>
      </w:pPr>
    </w:p>
    <w:p w14:paraId="30E31492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t>На рисунке 9.3.1 представлен график зависимости памяти ОЗУ от построения модели, а на рисунке 9.3.2 представлен график зависимости времени от построения модели.</w:t>
      </w:r>
    </w:p>
    <w:p w14:paraId="3722A9F9">
      <w:pPr>
        <w:ind w:left="0" w:leftChars="0" w:firstLine="0" w:firstLineChars="0"/>
        <w:jc w:val="center"/>
      </w:pPr>
      <w:r>
        <w:drawing>
          <wp:inline distT="0" distB="0" distL="114300" distR="114300">
            <wp:extent cx="5069205" cy="4514850"/>
            <wp:effectExtent l="0" t="0" r="10795" b="6350"/>
            <wp:docPr id="8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1E9D32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lang w:val="ru-RU"/>
        </w:rPr>
        <w:t>Рисунок</w:t>
      </w:r>
      <w:r>
        <w:rPr>
          <w:rFonts w:hint="default"/>
          <w:lang w:val="ru-RU"/>
        </w:rPr>
        <w:t xml:space="preserve"> 9.3.1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График зависимости памяти ОЗУ от количества построенных моделей</w:t>
      </w:r>
    </w:p>
    <w:p w14:paraId="72CF5869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</w:p>
    <w:p w14:paraId="127ADA79">
      <w:pPr>
        <w:ind w:left="0" w:leftChars="0" w:firstLine="0" w:firstLineChars="0"/>
        <w:jc w:val="both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ab/>
      </w:r>
      <w:r>
        <w:rPr>
          <w:rFonts w:hint="default" w:eastAsia="SimSun"/>
          <w:szCs w:val="28"/>
          <w:lang w:val="ru-RU"/>
        </w:rPr>
        <w:t xml:space="preserve">При достижении порогового значения </w:t>
      </w:r>
      <w:r>
        <w:rPr>
          <w:rFonts w:hint="default" w:eastAsia="SimSun"/>
          <w:szCs w:val="28"/>
          <w:lang w:val="en-US"/>
        </w:rPr>
        <w:t>~</w:t>
      </w:r>
      <w:r>
        <w:rPr>
          <w:rFonts w:hint="default" w:eastAsia="SimSun"/>
          <w:szCs w:val="28"/>
          <w:lang w:val="ru-RU"/>
        </w:rPr>
        <w:t>32 ГБ происходит экстренное завершение работы КОМПАС-3</w:t>
      </w:r>
      <w:r>
        <w:rPr>
          <w:rFonts w:hint="default" w:eastAsia="SimSun"/>
          <w:szCs w:val="28"/>
          <w:lang w:val="en-US"/>
        </w:rPr>
        <w:t>D</w:t>
      </w:r>
      <w:r>
        <w:rPr>
          <w:rFonts w:hint="default" w:eastAsia="SimSun"/>
          <w:szCs w:val="28"/>
          <w:lang w:val="ru-RU"/>
        </w:rPr>
        <w:t xml:space="preserve"> и остановка работы программы. Проанализировав график можно сделать вывод, что объём оперативной памяти, затрачиваемой плагином на построение трёхмерных моделей, линейно увеличивается до достижения предела объёма оперативной памяти.</w:t>
      </w:r>
    </w:p>
    <w:p w14:paraId="0C6D2596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drawing>
          <wp:inline distT="0" distB="0" distL="114300" distR="114300">
            <wp:extent cx="5987415" cy="5343525"/>
            <wp:effectExtent l="0" t="0" r="6985" b="3175"/>
            <wp:docPr id="14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87415" cy="534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8447E">
      <w:pPr>
        <w:ind w:left="0" w:leftChars="0" w:firstLine="0" w:firstLineChars="0"/>
        <w:jc w:val="center"/>
        <w:rPr>
          <w:rFonts w:hint="default" w:eastAsia="SimSun"/>
          <w:szCs w:val="28"/>
          <w:lang w:val="ru-RU"/>
        </w:rPr>
      </w:pPr>
      <w:r>
        <w:rPr>
          <w:rFonts w:hint="default" w:eastAsia="SimSun"/>
          <w:szCs w:val="28"/>
          <w:lang w:val="ru-RU"/>
        </w:rPr>
        <w:t xml:space="preserve">Рисунок 9.3.2 </w:t>
      </w:r>
      <w:r>
        <w:rPr>
          <w:rFonts w:eastAsia="SimSun"/>
          <w:szCs w:val="28"/>
        </w:rPr>
        <w:t>–</w:t>
      </w:r>
      <w:r>
        <w:rPr>
          <w:rFonts w:hint="default" w:eastAsia="SimSun"/>
          <w:szCs w:val="28"/>
          <w:lang w:val="ru-RU"/>
        </w:rPr>
        <w:t xml:space="preserve"> График гистограммы построения модели</w:t>
      </w:r>
    </w:p>
    <w:p w14:paraId="2A9F9F1F">
      <w:pPr>
        <w:rPr>
          <w:rFonts w:hint="default" w:ascii="Times New Roman" w:hAnsi="Times New Roman" w:cs="Times New Roman"/>
          <w:b w:val="0"/>
          <w:bCs w:val="0"/>
          <w:i w:val="0"/>
          <w:iCs w:val="0"/>
          <w:lang w:val="en-US"/>
        </w:rPr>
      </w:pPr>
    </w:p>
    <w:p w14:paraId="4029FCBD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t>По графику можно сделать вывод, что основное время построения модели от 0 до 3 с. Скорее всего, это связанно с простотой модели, из-за чего даже при значительных количествах моделей нагрузки на оперативную память и процессор недостаточно для замедления построения моделей. Оставшиеся модели лежащие в диапазоне от 4 до 5 с можно связать с загруженностью ОС другими задачами, не связанными с выполнением моделирования.</w:t>
      </w:r>
    </w:p>
    <w:p w14:paraId="3F40BC8C">
      <w:pPr>
        <w:rPr>
          <w:rFonts w:hint="default" w:cs="Times New Roman"/>
          <w:b w:val="0"/>
          <w:bCs w:val="0"/>
          <w:i w:val="0"/>
          <w:iCs w:val="0"/>
          <w:lang w:val="ru-RU"/>
        </w:rPr>
      </w:pPr>
      <w:r>
        <w:rPr>
          <w:rFonts w:hint="default" w:cs="Times New Roman"/>
          <w:b w:val="0"/>
          <w:bCs w:val="0"/>
          <w:i w:val="0"/>
          <w:iCs w:val="0"/>
          <w:lang w:val="ru-RU"/>
        </w:rPr>
        <w:br w:type="page"/>
      </w:r>
    </w:p>
    <w:p w14:paraId="5F3DA4FB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2" w:name="_Toc1958"/>
      <w:r>
        <w:rPr>
          <w:rFonts w:hint="default"/>
          <w:b/>
          <w:bCs/>
          <w:lang w:val="ru-RU"/>
        </w:rPr>
        <w:t>10 ЗАКЛЮЧЕНИЕ</w:t>
      </w:r>
      <w:bookmarkEnd w:id="12"/>
    </w:p>
    <w:p w14:paraId="50C1E924">
      <w:pPr>
        <w:bidi w:val="0"/>
        <w:rPr>
          <w:rFonts w:hint="default"/>
          <w:lang w:val="ru-RU"/>
        </w:rPr>
      </w:pPr>
    </w:p>
    <w:p w14:paraId="437C36ED"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</w:r>
      <w:r>
        <w:rPr>
          <w:rFonts w:hint="default"/>
          <w:lang w:val="ru-RU"/>
        </w:rPr>
        <w:t>В результате выполнения лабораторных работ был разработан плагин для КОМПАС-3</w:t>
      </w:r>
      <w:r>
        <w:rPr>
          <w:rFonts w:hint="default"/>
          <w:lang w:val="en-US"/>
        </w:rPr>
        <w:t>D</w:t>
      </w:r>
      <w:r>
        <w:rPr>
          <w:rFonts w:hint="default"/>
          <w:lang w:val="ru-RU"/>
        </w:rPr>
        <w:t xml:space="preserve">, способный самостоятельно строить отвёртку по заданным пользователем параметрам. Каждая из лабораторных работы была направлена на достижение данного результата, выбор объекта моделирования и САПР повлиял на изучение материалов связанных с ними, техническое задание позволило скорректировать курс направленности лабораторных работ, проект системы заставлял продумывать разные мелочи во избежании дальнейших серьёзных изменений в коде, ну и само написание кода, затрагивающее обращение с </w:t>
      </w:r>
      <w:r>
        <w:rPr>
          <w:rFonts w:hint="default"/>
          <w:lang w:val="en-US"/>
        </w:rPr>
        <w:t>API</w:t>
      </w:r>
      <w:r>
        <w:rPr>
          <w:rFonts w:hint="default"/>
          <w:lang w:val="ru-RU"/>
        </w:rPr>
        <w:t xml:space="preserve">, а также взаимодействие с формой пользователя. Из неожиданных результатов была изучена провальность подхода при валидации обоих параметров, что привело к изменению траектории мышления и правильному результату. Также немалое удивление произвело использование различных средств для стандартизации кода, например </w:t>
      </w:r>
      <w:r>
        <w:rPr>
          <w:rFonts w:hint="default"/>
          <w:lang w:val="en-US"/>
        </w:rPr>
        <w:t xml:space="preserve">StyleCops. </w:t>
      </w:r>
      <w:r>
        <w:rPr>
          <w:rFonts w:hint="default"/>
          <w:lang w:val="ru-RU"/>
        </w:rPr>
        <w:t>Код действительно становится более читаемым и перевариваемым для дальнейшей разработки.</w:t>
      </w:r>
    </w:p>
    <w:p w14:paraId="20B271AE">
      <w:pPr>
        <w:rPr>
          <w:rFonts w:hint="default"/>
          <w:lang w:val="ru-RU"/>
        </w:rPr>
      </w:pPr>
      <w:r>
        <w:rPr>
          <w:rFonts w:hint="default"/>
          <w:lang w:val="ru-RU"/>
        </w:rPr>
        <w:br w:type="page"/>
      </w:r>
    </w:p>
    <w:p w14:paraId="659FF3F4">
      <w:pPr>
        <w:spacing w:line="360" w:lineRule="auto"/>
        <w:ind w:right="59" w:firstLine="0"/>
        <w:jc w:val="center"/>
        <w:outlineLvl w:val="0"/>
        <w:rPr>
          <w:rFonts w:hint="default"/>
          <w:b/>
          <w:bCs/>
          <w:lang w:val="ru-RU"/>
        </w:rPr>
      </w:pPr>
      <w:bookmarkStart w:id="13" w:name="_Toc5152"/>
      <w:r>
        <w:rPr>
          <w:rFonts w:hint="default"/>
          <w:b/>
          <w:bCs/>
          <w:lang w:val="ru-RU"/>
        </w:rPr>
        <w:t>11 СПИСОК ИСПОЛЬЗОВАННЫХ ИСТОЧНИКОВ</w:t>
      </w:r>
      <w:bookmarkEnd w:id="13"/>
    </w:p>
    <w:p w14:paraId="40B95343">
      <w:pPr>
        <w:ind w:right="59" w:firstLine="0"/>
        <w:rPr>
          <w:lang w:val="en-US"/>
        </w:rPr>
      </w:pPr>
    </w:p>
    <w:p w14:paraId="666A290D">
      <w:pPr>
        <w:numPr>
          <w:ilvl w:val="0"/>
          <w:numId w:val="4"/>
        </w:numPr>
        <w:ind w:left="0" w:right="59" w:firstLine="840" w:firstLineChars="300"/>
      </w:pPr>
      <w:r>
        <w:rPr>
          <w:szCs w:val="28"/>
          <w:lang w:val="ru-RU"/>
        </w:rPr>
        <w:t>ГОСТ</w:t>
      </w:r>
      <w:r>
        <w:rPr>
          <w:rFonts w:hint="default"/>
          <w:szCs w:val="28"/>
          <w:lang w:val="ru-RU"/>
        </w:rPr>
        <w:t xml:space="preserve"> 23501.101-87 «Системы автоматизированного проектирования. Основные положения» (дата обращения 13.12.2024)</w:t>
      </w:r>
    </w:p>
    <w:p w14:paraId="0FB00722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API</w:t>
      </w:r>
      <w: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"https://itglobal.com/ru-ru/company/glossary/api/" </w:instrText>
      </w:r>
      <w:r>
        <w:fldChar w:fldCharType="separate"/>
      </w:r>
      <w:r>
        <w:rPr>
          <w:rStyle w:val="6"/>
          <w:lang w:val="en-US"/>
        </w:rPr>
        <w:t>https</w:t>
      </w:r>
      <w:r>
        <w:rPr>
          <w:rStyle w:val="6"/>
        </w:rPr>
        <w:t>://</w:t>
      </w:r>
      <w:r>
        <w:rPr>
          <w:rStyle w:val="6"/>
          <w:lang w:val="en-US"/>
        </w:rPr>
        <w:t>itglobal</w:t>
      </w:r>
      <w:r>
        <w:rPr>
          <w:rStyle w:val="6"/>
        </w:rPr>
        <w:t>.</w:t>
      </w:r>
      <w:r>
        <w:rPr>
          <w:rStyle w:val="6"/>
          <w:lang w:val="en-US"/>
        </w:rPr>
        <w:t>com</w:t>
      </w:r>
      <w:r>
        <w:rPr>
          <w:rStyle w:val="6"/>
        </w:rPr>
        <w:t>/</w:t>
      </w:r>
      <w:r>
        <w:rPr>
          <w:rStyle w:val="6"/>
          <w:lang w:val="en-US"/>
        </w:rPr>
        <w:t>ru</w:t>
      </w:r>
      <w:r>
        <w:rPr>
          <w:rStyle w:val="6"/>
        </w:rPr>
        <w:t>-</w:t>
      </w:r>
      <w:r>
        <w:rPr>
          <w:rStyle w:val="6"/>
          <w:lang w:val="en-US"/>
        </w:rPr>
        <w:t>ru</w:t>
      </w:r>
      <w:r>
        <w:rPr>
          <w:rStyle w:val="6"/>
        </w:rPr>
        <w:t>/</w:t>
      </w:r>
      <w:r>
        <w:rPr>
          <w:rStyle w:val="6"/>
          <w:lang w:val="en-US"/>
        </w:rPr>
        <w:t>company</w:t>
      </w:r>
      <w:r>
        <w:rPr>
          <w:rStyle w:val="6"/>
        </w:rPr>
        <w:t>/</w:t>
      </w:r>
      <w:r>
        <w:rPr>
          <w:rStyle w:val="6"/>
          <w:lang w:val="en-US"/>
        </w:rPr>
        <w:t>glossary</w:t>
      </w:r>
      <w:r>
        <w:rPr>
          <w:rStyle w:val="6"/>
        </w:rPr>
        <w:t>/</w:t>
      </w:r>
      <w:r>
        <w:rPr>
          <w:rStyle w:val="6"/>
          <w:lang w:val="en-US"/>
        </w:rPr>
        <w:t>api</w:t>
      </w:r>
      <w:r>
        <w:rPr>
          <w:rStyle w:val="6"/>
        </w:rPr>
        <w:t>/</w:t>
      </w:r>
      <w:r>
        <w:rPr>
          <w:rStyle w:val="6"/>
        </w:rPr>
        <w:fldChar w:fldCharType="end"/>
      </w:r>
      <w:r>
        <w:t xml:space="preserve"> (дата обращения 28.09.2024)</w:t>
      </w:r>
    </w:p>
    <w:p w14:paraId="24B39C58">
      <w:pPr>
        <w:numPr>
          <w:ilvl w:val="0"/>
          <w:numId w:val="4"/>
        </w:numPr>
        <w:ind w:left="0" w:right="59" w:firstLine="840" w:firstLineChars="300"/>
      </w:pPr>
      <w:r>
        <w:t>ГОСТ 17199-88 «Отвёртки слесарно-монтажные» (дата обращения 20.09.2024)</w:t>
      </w:r>
    </w:p>
    <w:p w14:paraId="1F2DDCAF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Windows Forms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 xml:space="preserve">Режим доступа </w:t>
      </w:r>
      <w:r>
        <w:rPr>
          <w:rFonts w:hint="default"/>
          <w:lang w:val="en-US"/>
        </w:rPr>
        <w:fldChar w:fldCharType="begin"/>
      </w:r>
      <w:r>
        <w:rPr>
          <w:rFonts w:hint="default"/>
          <w:lang w:val="en-US"/>
        </w:rPr>
        <w:instrText xml:space="preserve"> HYPERLINK "https://learn.microsoft.com/ru-ru/dotnet/desktop/winforms/overview/?view=netdesktop-9.0" </w:instrText>
      </w:r>
      <w:r>
        <w:rPr>
          <w:rFonts w:hint="default"/>
          <w:lang w:val="en-US"/>
        </w:rPr>
        <w:fldChar w:fldCharType="separate"/>
      </w:r>
      <w:r>
        <w:rPr>
          <w:rStyle w:val="8"/>
          <w:rFonts w:hint="default"/>
          <w:lang w:val="en-US"/>
        </w:rPr>
        <w:t>https://learn.microsoft.com/ru</w:t>
      </w:r>
      <w:r>
        <w:rPr>
          <w:rStyle w:val="8"/>
          <w:rFonts w:hint="default"/>
          <w:lang w:val="ru-RU"/>
        </w:rPr>
        <w:t>-</w:t>
      </w:r>
      <w:r>
        <w:rPr>
          <w:rStyle w:val="8"/>
          <w:rFonts w:hint="default"/>
          <w:lang w:val="en-US"/>
        </w:rPr>
        <w:t>ru/dotnet/desktop/winforms/overview/?view=netdesktop-9.0</w:t>
      </w:r>
      <w:r>
        <w:rPr>
          <w:rFonts w:hint="default"/>
          <w:lang w:val="en-US"/>
        </w:rPr>
        <w:fldChar w:fldCharType="end"/>
      </w:r>
      <w:r>
        <w:rPr>
          <w:rFonts w:hint="default"/>
          <w:lang w:val="ru-RU"/>
        </w:rPr>
        <w:t xml:space="preserve"> </w:t>
      </w:r>
      <w:r>
        <w:rPr>
          <w:rFonts w:hint="default"/>
          <w:lang w:val="en-US"/>
        </w:rPr>
        <w:t>(</w:t>
      </w:r>
      <w:r>
        <w:rPr>
          <w:rFonts w:hint="default"/>
          <w:lang w:val="ru-RU"/>
        </w:rPr>
        <w:t>дата обращения 13.12.2024)</w:t>
      </w:r>
    </w:p>
    <w:p w14:paraId="009A2C60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Github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>]</w:t>
      </w:r>
      <w:r>
        <w:rPr>
          <w:rFonts w:hint="default"/>
          <w:lang w:val="ru-RU"/>
        </w:rPr>
        <w:t xml:space="preserve">. </w:t>
      </w:r>
      <w:r>
        <w:rPr>
          <w:szCs w:val="28"/>
        </w:rPr>
        <w:t>−</w:t>
      </w:r>
      <w:r>
        <w:rPr>
          <w:rFonts w:hint="default"/>
          <w:szCs w:val="28"/>
          <w:lang w:val="ru-RU"/>
        </w:rPr>
        <w:t xml:space="preserve"> Режим доступа </w:t>
      </w: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"https://docs.github.com/ru/get-started/start-your-journey/about-github-and-git" </w:instrText>
      </w:r>
      <w:r>
        <w:rPr>
          <w:rFonts w:hint="default"/>
        </w:rPr>
        <w:fldChar w:fldCharType="separate"/>
      </w:r>
      <w:r>
        <w:rPr>
          <w:rStyle w:val="8"/>
          <w:rFonts w:hint="default"/>
        </w:rPr>
        <w:t>https://docs.github.com/ru/get-started/start-your-journey/about-github-and-git</w:t>
      </w:r>
      <w:r>
        <w:rPr>
          <w:rFonts w:hint="default"/>
        </w:rPr>
        <w:fldChar w:fldCharType="end"/>
      </w:r>
      <w:r>
        <w:rPr>
          <w:rFonts w:hint="default"/>
          <w:lang w:val="ru-RU"/>
        </w:rPr>
        <w:t xml:space="preserve"> (13.12.2024)</w:t>
      </w:r>
    </w:p>
    <w:p w14:paraId="724B5963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ReSharper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"https://www.jetbrains.com/ru-ru/resharper/"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https://www.jetbrains.com/ru-ru/resharper/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52DED9C6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Fine Code Coverage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"https://marketplace.visualstudio.com/items?itemName=FortuneNgwenya.FineCodeCoverage"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https://marketplace.visualstudio.com/items?itemName=FortuneNgwenya.FineCodeCoverage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1E0F8A87">
      <w:pPr>
        <w:keepNext w:val="0"/>
        <w:keepLines w:val="0"/>
        <w:pageBreakBefore w:val="0"/>
        <w:widowControl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0" w:right="0" w:firstLine="840" w:firstLineChars="300"/>
        <w:textAlignment w:val="auto"/>
      </w:pPr>
      <w:r>
        <w:rPr>
          <w:rFonts w:hint="default"/>
          <w:lang w:val="en-US"/>
        </w:rPr>
        <w:t>StyleCop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"https://andrey.moveax.ru/post/net-standard-using-style-cop"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https://andrey.moveax.ru/post/net-standard-using-style-cop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6B307C6C">
      <w:pPr>
        <w:numPr>
          <w:ilvl w:val="0"/>
          <w:numId w:val="4"/>
        </w:numPr>
        <w:ind w:left="0" w:right="59" w:firstLine="840" w:firstLineChars="300"/>
      </w:pPr>
      <w:r>
        <w:rPr>
          <w:rFonts w:hint="default"/>
          <w:lang w:val="en-US"/>
        </w:rPr>
        <w:t>NUnit [</w:t>
      </w:r>
      <w:r>
        <w:rPr>
          <w:rFonts w:hint="default"/>
          <w:lang w:val="ru-RU"/>
        </w:rPr>
        <w:t>Электронный ресурс</w:t>
      </w:r>
      <w:r>
        <w:rPr>
          <w:rFonts w:hint="default"/>
          <w:lang w:val="en-US"/>
        </w:rPr>
        <w:t xml:space="preserve">]. </w:t>
      </w:r>
      <w:r>
        <w:rPr>
          <w:szCs w:val="28"/>
        </w:rPr>
        <w:t>−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Режим доступа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en-US"/>
        </w:rPr>
        <w:fldChar w:fldCharType="begin"/>
      </w:r>
      <w:r>
        <w:rPr>
          <w:rFonts w:hint="default"/>
          <w:szCs w:val="28"/>
          <w:lang w:val="en-US"/>
        </w:rPr>
        <w:instrText xml:space="preserve"> HYPERLINK "https://nunit.org/" </w:instrText>
      </w:r>
      <w:r>
        <w:rPr>
          <w:rFonts w:hint="default"/>
          <w:szCs w:val="28"/>
          <w:lang w:val="en-US"/>
        </w:rPr>
        <w:fldChar w:fldCharType="separate"/>
      </w:r>
      <w:r>
        <w:rPr>
          <w:rStyle w:val="8"/>
          <w:rFonts w:hint="default"/>
          <w:szCs w:val="28"/>
          <w:lang w:val="en-US"/>
        </w:rPr>
        <w:t>https://nunit.org/</w:t>
      </w:r>
      <w:r>
        <w:rPr>
          <w:rFonts w:hint="default"/>
          <w:szCs w:val="28"/>
          <w:lang w:val="en-US"/>
        </w:rPr>
        <w:fldChar w:fldCharType="end"/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lang w:val="ru-RU"/>
        </w:rPr>
        <w:t>(13.12.2024)</w:t>
      </w:r>
    </w:p>
    <w:p w14:paraId="3E221EE4">
      <w:pPr>
        <w:numPr>
          <w:ilvl w:val="0"/>
          <w:numId w:val="4"/>
        </w:numPr>
        <w:ind w:left="0" w:right="59" w:firstLine="840" w:firstLineChars="300"/>
      </w:pPr>
      <w:r>
        <w:t xml:space="preserve">Разъёмные соединения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"https://kompas.ru/kompas-3d/application/machinery/threaded-connection/" </w:instrText>
      </w:r>
      <w:r>
        <w:fldChar w:fldCharType="separate"/>
      </w:r>
      <w:r>
        <w:rPr>
          <w:rStyle w:val="8"/>
        </w:rPr>
        <w:t>https://kompas.ru/kompas-3d/application/machinery/threaded-connection/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3E07DAC8">
      <w:pPr>
        <w:numPr>
          <w:ilvl w:val="0"/>
          <w:numId w:val="4"/>
        </w:numPr>
        <w:ind w:left="0" w:right="59" w:firstLine="840" w:firstLineChars="300"/>
      </w:pPr>
      <w:r>
        <w:rPr>
          <w:rFonts w:eastAsia="SimSun"/>
          <w:szCs w:val="28"/>
          <w:lang w:eastAsia="zh-CN" w:bidi="ar"/>
        </w:rPr>
        <w:t>Валы и механические передачи 3</w:t>
      </w:r>
      <w:r>
        <w:rPr>
          <w:rFonts w:eastAsia="SimSun"/>
          <w:szCs w:val="28"/>
          <w:lang w:val="en-US" w:eastAsia="zh-CN" w:bidi="ar"/>
        </w:rPr>
        <w:t>D</w:t>
      </w:r>
      <w:r>
        <w:rPr>
          <w:rFonts w:eastAsia="SimSun"/>
          <w:szCs w:val="28"/>
          <w:lang w:eastAsia="zh-CN" w:bidi="ar"/>
        </w:rPr>
        <w:t>.</w:t>
      </w:r>
      <w:r>
        <w:rPr>
          <w:rFonts w:eastAsia="SimSun"/>
          <w:sz w:val="24"/>
          <w:szCs w:val="24"/>
          <w:lang w:eastAsia="zh-CN" w:bidi="ar"/>
        </w:rPr>
        <w:t xml:space="preserve"> </w:t>
      </w:r>
      <w:r>
        <w:rPr>
          <w:rFonts w:eastAsia="SimSun"/>
          <w:szCs w:val="28"/>
          <w:lang w:eastAsia="zh-CN" w:bidi="ar"/>
        </w:rPr>
        <w:t xml:space="preserve"> [Электронный ресурс]. </w:t>
      </w:r>
      <w:r>
        <w:rPr>
          <w:szCs w:val="28"/>
        </w:rPr>
        <w:t>−</w:t>
      </w:r>
      <w:r>
        <w:t xml:space="preserve"> Режим доступа </w:t>
      </w:r>
      <w:r>
        <w:fldChar w:fldCharType="begin"/>
      </w:r>
      <w:r>
        <w:instrText xml:space="preserve"> HYPERLINK "https://kompas.ru/kompas-3d/application/machinery/gear-cutting/" </w:instrText>
      </w:r>
      <w:r>
        <w:fldChar w:fldCharType="separate"/>
      </w:r>
      <w:r>
        <w:rPr>
          <w:rStyle w:val="8"/>
        </w:rPr>
        <w:t>https://kompas.ru/kompas-3d/application/machinery/gear-cutting/</w:t>
      </w:r>
      <w:r>
        <w:rPr>
          <w:rStyle w:val="8"/>
        </w:rPr>
        <w:fldChar w:fldCharType="end"/>
      </w:r>
      <w:r>
        <w:t xml:space="preserve"> (дата обращения 05.10.2024)</w:t>
      </w:r>
    </w:p>
    <w:p w14:paraId="7A4C61B2">
      <w:pPr>
        <w:numPr>
          <w:ilvl w:val="0"/>
          <w:numId w:val="4"/>
        </w:numPr>
        <w:ind w:left="0" w:right="59" w:firstLine="840" w:firstLineChars="300"/>
      </w:pPr>
      <w:r>
        <w:rPr>
          <w:lang w:val="en-US"/>
        </w:rPr>
        <w:t>UML</w:t>
      </w:r>
      <w:r>
        <w:t xml:space="preserve"> [Электронный ресурс]. </w:t>
      </w:r>
      <w:r>
        <w:rPr>
          <w:szCs w:val="28"/>
        </w:rPr>
        <w:t xml:space="preserve">− Режим доступа </w:t>
      </w:r>
      <w:r>
        <w:fldChar w:fldCharType="begin"/>
      </w:r>
      <w:r>
        <w:instrText xml:space="preserve"> HYPERLINK "https://www.uml-diagrams.org/" </w:instrText>
      </w:r>
      <w:r>
        <w:fldChar w:fldCharType="separate"/>
      </w:r>
      <w:r>
        <w:rPr>
          <w:rStyle w:val="8"/>
          <w:szCs w:val="28"/>
        </w:rPr>
        <w:t>https://www.uml-diagrams.org/</w:t>
      </w:r>
      <w:r>
        <w:rPr>
          <w:rStyle w:val="8"/>
          <w:szCs w:val="28"/>
        </w:rPr>
        <w:fldChar w:fldCharType="end"/>
      </w:r>
      <w:r>
        <w:rPr>
          <w:szCs w:val="28"/>
        </w:rPr>
        <w:t xml:space="preserve"> (дата обращения 07.10.2024)</w:t>
      </w:r>
    </w:p>
    <w:p w14:paraId="54C58143">
      <w:pPr>
        <w:ind w:right="59" w:firstLine="0"/>
      </w:pPr>
      <w:r>
        <w:tab/>
      </w:r>
    </w:p>
    <w:sectPr>
      <w:footerReference r:id="rId6" w:type="default"/>
      <w:pgSz w:w="11906" w:h="16838"/>
      <w:pgMar w:top="1134" w:right="773" w:bottom="1183" w:left="1702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E941D52">
    <w:pPr>
      <w:pStyle w:val="15"/>
      <w:ind w:firstLine="0"/>
      <w:jc w:val="center"/>
    </w:pPr>
    <w:r>
      <w:t>Томск 2024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B9CA5B">
    <w:pPr>
      <w:pStyle w:val="15"/>
      <w:ind w:firstLine="0"/>
      <w:jc w:val="center"/>
    </w:pP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Текстовое поле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44D124C">
                          <w:pPr>
                            <w:pStyle w:val="15"/>
                            <w:ind w:firstLine="0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CzSVju0AAAAAUBAAAPAAAAAAAAAAEAIAAAACIAAABkcnMvZG93bnJldi54&#10;bWxQSwECFAAUAAAACACHTuJALgXhZDsCAABnBAAADgAAAAAAAAABACAAAAAfAQAAZHJzL2Uyb0Rv&#10;Yy54bWxQSwUGAAAAAAYABgBZAQAAzA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244D124C">
                    <w:pPr>
                      <w:pStyle w:val="15"/>
                      <w:ind w:firstLine="0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87" w:lineRule="auto"/>
      </w:pPr>
      <w:r>
        <w:separator/>
      </w:r>
    </w:p>
  </w:footnote>
  <w:footnote w:type="continuationSeparator" w:id="1">
    <w:p>
      <w:pPr>
        <w:spacing w:before="0" w:after="0" w:line="387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15C93DA"/>
    <w:multiLevelType w:val="singleLevel"/>
    <w:tmpl w:val="915C93DA"/>
    <w:lvl w:ilvl="0" w:tentative="0">
      <w:start w:val="1"/>
      <w:numFmt w:val="decimal"/>
      <w:suff w:val="space"/>
      <w:lvlText w:val="%1."/>
      <w:lvlJc w:val="left"/>
      <w:pPr>
        <w:ind w:left="708" w:firstLine="0"/>
      </w:pPr>
    </w:lvl>
  </w:abstractNum>
  <w:abstractNum w:abstractNumId="1">
    <w:nsid w:val="2D58DD35"/>
    <w:multiLevelType w:val="singleLevel"/>
    <w:tmpl w:val="2D58DD35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53FA4F6C"/>
    <w:multiLevelType w:val="singleLevel"/>
    <w:tmpl w:val="53FA4F6C"/>
    <w:lvl w:ilvl="0" w:tentative="0">
      <w:start w:val="1"/>
      <w:numFmt w:val="decimal"/>
      <w:suff w:val="space"/>
      <w:lvlText w:val="%1."/>
      <w:lvlJc w:val="left"/>
      <w:pPr>
        <w:ind w:left="708" w:leftChars="0" w:firstLine="0" w:firstLineChars="0"/>
      </w:pPr>
    </w:lvl>
  </w:abstractNum>
  <w:abstractNum w:abstractNumId="3">
    <w:nsid w:val="65385AB8"/>
    <w:multiLevelType w:val="singleLevel"/>
    <w:tmpl w:val="65385AB8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cumentProtection w:enforcement="0"/>
  <w:defaultTabStop w:val="708"/>
  <w:displayHorizontalDrawingGridEvery w:val="0"/>
  <w:displayVerticalDrawingGridEvery w:val="2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2C0E"/>
    <w:rsid w:val="00000B03"/>
    <w:rsid w:val="000318DD"/>
    <w:rsid w:val="00056C81"/>
    <w:rsid w:val="000A071F"/>
    <w:rsid w:val="0029467A"/>
    <w:rsid w:val="0043026D"/>
    <w:rsid w:val="00441A89"/>
    <w:rsid w:val="0068748C"/>
    <w:rsid w:val="00703026"/>
    <w:rsid w:val="00726812"/>
    <w:rsid w:val="007558E5"/>
    <w:rsid w:val="00757718"/>
    <w:rsid w:val="00762298"/>
    <w:rsid w:val="00764534"/>
    <w:rsid w:val="008840AB"/>
    <w:rsid w:val="008B711C"/>
    <w:rsid w:val="009A4541"/>
    <w:rsid w:val="009C19D7"/>
    <w:rsid w:val="009E2D11"/>
    <w:rsid w:val="00B05C18"/>
    <w:rsid w:val="00C548B0"/>
    <w:rsid w:val="00C83B28"/>
    <w:rsid w:val="00D94EAD"/>
    <w:rsid w:val="00DF30CC"/>
    <w:rsid w:val="00E0417A"/>
    <w:rsid w:val="00E72C0E"/>
    <w:rsid w:val="00EA2FD5"/>
    <w:rsid w:val="00F65643"/>
    <w:rsid w:val="01CD3663"/>
    <w:rsid w:val="04A348A8"/>
    <w:rsid w:val="04E42338"/>
    <w:rsid w:val="04EB6669"/>
    <w:rsid w:val="0D1E777C"/>
    <w:rsid w:val="0DF37756"/>
    <w:rsid w:val="0DFC4C36"/>
    <w:rsid w:val="0E625440"/>
    <w:rsid w:val="0E8B5D71"/>
    <w:rsid w:val="12C910ED"/>
    <w:rsid w:val="136113B3"/>
    <w:rsid w:val="16593D04"/>
    <w:rsid w:val="19850CCF"/>
    <w:rsid w:val="1CF26FA3"/>
    <w:rsid w:val="1E2D2E7C"/>
    <w:rsid w:val="1E947378"/>
    <w:rsid w:val="21233BD9"/>
    <w:rsid w:val="228A7DBE"/>
    <w:rsid w:val="22D939D2"/>
    <w:rsid w:val="23771117"/>
    <w:rsid w:val="23BE2857"/>
    <w:rsid w:val="29EA0FA1"/>
    <w:rsid w:val="2C660704"/>
    <w:rsid w:val="2FE240A1"/>
    <w:rsid w:val="35BF400F"/>
    <w:rsid w:val="36543C4D"/>
    <w:rsid w:val="3843587C"/>
    <w:rsid w:val="393A3326"/>
    <w:rsid w:val="3A5F7292"/>
    <w:rsid w:val="3DC00434"/>
    <w:rsid w:val="40D75CBA"/>
    <w:rsid w:val="41EF18AD"/>
    <w:rsid w:val="436B64D7"/>
    <w:rsid w:val="458D1A4D"/>
    <w:rsid w:val="45BD6178"/>
    <w:rsid w:val="4611718B"/>
    <w:rsid w:val="48244B2E"/>
    <w:rsid w:val="48B45348"/>
    <w:rsid w:val="48E561A4"/>
    <w:rsid w:val="49563136"/>
    <w:rsid w:val="4E981EF7"/>
    <w:rsid w:val="516B3ECE"/>
    <w:rsid w:val="53957420"/>
    <w:rsid w:val="549704EC"/>
    <w:rsid w:val="549D0B58"/>
    <w:rsid w:val="55165C34"/>
    <w:rsid w:val="55937F6C"/>
    <w:rsid w:val="567F7A73"/>
    <w:rsid w:val="56F85196"/>
    <w:rsid w:val="59345C2E"/>
    <w:rsid w:val="5B18173C"/>
    <w:rsid w:val="5C7C3C92"/>
    <w:rsid w:val="5F462D83"/>
    <w:rsid w:val="65B61A8F"/>
    <w:rsid w:val="65EB1A37"/>
    <w:rsid w:val="664D3EA8"/>
    <w:rsid w:val="669E7094"/>
    <w:rsid w:val="67C949E4"/>
    <w:rsid w:val="695B2711"/>
    <w:rsid w:val="69B50FE9"/>
    <w:rsid w:val="6B580082"/>
    <w:rsid w:val="6C4673C5"/>
    <w:rsid w:val="6E831C87"/>
    <w:rsid w:val="6EA534B0"/>
    <w:rsid w:val="706234C3"/>
    <w:rsid w:val="70A2376A"/>
    <w:rsid w:val="71717864"/>
    <w:rsid w:val="718C6E6B"/>
    <w:rsid w:val="7253483E"/>
    <w:rsid w:val="72941922"/>
    <w:rsid w:val="738170F4"/>
    <w:rsid w:val="77E90D1D"/>
    <w:rsid w:val="7B6A4FFB"/>
    <w:rsid w:val="7E9354B8"/>
    <w:rsid w:val="7ECD5F80"/>
    <w:rsid w:val="7ED775C8"/>
    <w:rsid w:val="7FE8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</w:latentStyles>
  <w:style w:type="paragraph" w:default="1" w:styleId="1">
    <w:name w:val="Normal"/>
    <w:qFormat/>
    <w:uiPriority w:val="0"/>
    <w:pPr>
      <w:spacing w:after="10" w:line="387" w:lineRule="auto"/>
      <w:ind w:firstLine="698"/>
      <w:jc w:val="both"/>
    </w:pPr>
    <w:rPr>
      <w:rFonts w:ascii="Times New Roman" w:hAnsi="Times New Roman" w:eastAsia="Times New Roman" w:cs="Times New Roman"/>
      <w:color w:val="000000"/>
      <w:sz w:val="28"/>
      <w:szCs w:val="22"/>
      <w:lang w:val="ru-RU" w:eastAsia="ru-RU" w:bidi="ar-SA"/>
    </w:rPr>
  </w:style>
  <w:style w:type="paragraph" w:styleId="2">
    <w:name w:val="heading 1"/>
    <w:next w:val="1"/>
    <w:link w:val="18"/>
    <w:qFormat/>
    <w:uiPriority w:val="9"/>
    <w:pPr>
      <w:keepNext/>
      <w:keepLines/>
      <w:spacing w:after="133" w:line="259" w:lineRule="auto"/>
      <w:ind w:left="51" w:hanging="10"/>
      <w:jc w:val="center"/>
      <w:outlineLvl w:val="0"/>
    </w:pPr>
    <w:rPr>
      <w:rFonts w:ascii="Times New Roman" w:hAnsi="Times New Roman" w:eastAsia="Times New Roman" w:cs="Times New Roman"/>
      <w:b/>
      <w:color w:val="000000"/>
      <w:sz w:val="28"/>
      <w:szCs w:val="22"/>
      <w:lang w:val="ru-RU" w:eastAsia="ru-RU" w:bidi="ar-SA"/>
    </w:rPr>
  </w:style>
  <w:style w:type="paragraph" w:styleId="3">
    <w:name w:val="heading 2"/>
    <w:basedOn w:val="1"/>
    <w:next w:val="1"/>
    <w:unhideWhenUsed/>
    <w:qFormat/>
    <w:uiPriority w:val="9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character" w:default="1" w:styleId="4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FollowedHyperlink"/>
    <w:basedOn w:val="4"/>
    <w:semiHidden/>
    <w:unhideWhenUsed/>
    <w:qFormat/>
    <w:uiPriority w:val="99"/>
    <w:rPr>
      <w:color w:val="800080"/>
      <w:u w:val="single"/>
    </w:rPr>
  </w:style>
  <w:style w:type="character" w:styleId="7">
    <w:name w:val="annotation reference"/>
    <w:basedOn w:val="4"/>
    <w:semiHidden/>
    <w:unhideWhenUsed/>
    <w:qFormat/>
    <w:uiPriority w:val="99"/>
    <w:rPr>
      <w:sz w:val="16"/>
      <w:szCs w:val="16"/>
    </w:rPr>
  </w:style>
  <w:style w:type="character" w:styleId="8">
    <w:name w:val="Hyperlink"/>
    <w:basedOn w:val="4"/>
    <w:unhideWhenUsed/>
    <w:qFormat/>
    <w:uiPriority w:val="99"/>
    <w:rPr>
      <w:color w:val="0000FF"/>
      <w:u w:val="single"/>
    </w:rPr>
  </w:style>
  <w:style w:type="paragraph" w:styleId="9">
    <w:name w:val="annotation text"/>
    <w:basedOn w:val="1"/>
    <w:link w:val="19"/>
    <w:semiHidden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0">
    <w:name w:val="annotation subject"/>
    <w:basedOn w:val="9"/>
    <w:next w:val="9"/>
    <w:link w:val="20"/>
    <w:semiHidden/>
    <w:unhideWhenUsed/>
    <w:qFormat/>
    <w:uiPriority w:val="99"/>
    <w:rPr>
      <w:b/>
      <w:bCs/>
    </w:rPr>
  </w:style>
  <w:style w:type="paragraph" w:styleId="11">
    <w:name w:val="head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2">
    <w:name w:val="Body Text"/>
    <w:basedOn w:val="1"/>
    <w:qFormat/>
    <w:uiPriority w:val="1"/>
    <w:pPr>
      <w:widowControl w:val="0"/>
      <w:autoSpaceDE w:val="0"/>
      <w:autoSpaceDN w:val="0"/>
      <w:spacing w:after="0" w:line="360" w:lineRule="auto"/>
      <w:ind w:left="222"/>
    </w:pPr>
    <w:rPr>
      <w:rFonts w:ascii="Times New Roman" w:hAnsi="Times New Roman"/>
      <w:sz w:val="28"/>
      <w:szCs w:val="28"/>
      <w:lang w:bidi="ru-RU"/>
    </w:rPr>
  </w:style>
  <w:style w:type="paragraph" w:styleId="13">
    <w:name w:val="toc 1"/>
    <w:basedOn w:val="1"/>
    <w:next w:val="1"/>
    <w:semiHidden/>
    <w:unhideWhenUsed/>
    <w:qFormat/>
    <w:uiPriority w:val="39"/>
  </w:style>
  <w:style w:type="paragraph" w:styleId="14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15">
    <w:name w:val="footer"/>
    <w:basedOn w:val="1"/>
    <w:unhideWhenUsed/>
    <w:qFormat/>
    <w:uiPriority w:val="99"/>
    <w:pPr>
      <w:tabs>
        <w:tab w:val="center" w:pos="4153"/>
        <w:tab w:val="right" w:pos="8306"/>
      </w:tabs>
    </w:pPr>
  </w:style>
  <w:style w:type="paragraph" w:styleId="16">
    <w:name w:val="Normal (Web)"/>
    <w:basedOn w:val="1"/>
    <w:semiHidden/>
    <w:unhideWhenUsed/>
    <w:qFormat/>
    <w:uiPriority w:val="99"/>
    <w:rPr>
      <w:sz w:val="24"/>
      <w:szCs w:val="24"/>
    </w:rPr>
  </w:style>
  <w:style w:type="table" w:styleId="17">
    <w:name w:val="Table Grid"/>
    <w:qFormat/>
    <w:uiPriority w:val="39"/>
    <w:pPr>
      <w:widowControl w:val="0"/>
      <w:jc w:val="both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8">
    <w:name w:val="Заголовок 1 Знак"/>
    <w:link w:val="2"/>
    <w:qFormat/>
    <w:uiPriority w:val="0"/>
    <w:rPr>
      <w:rFonts w:ascii="Times New Roman" w:hAnsi="Times New Roman" w:eastAsia="Times New Roman" w:cs="Times New Roman"/>
      <w:b/>
      <w:color w:val="000000"/>
      <w:sz w:val="28"/>
    </w:rPr>
  </w:style>
  <w:style w:type="character" w:customStyle="1" w:styleId="19">
    <w:name w:val="Текст примечания Знак"/>
    <w:basedOn w:val="4"/>
    <w:link w:val="9"/>
    <w:semiHidden/>
    <w:qFormat/>
    <w:uiPriority w:val="99"/>
    <w:rPr>
      <w:rFonts w:eastAsia="Times New Roman"/>
      <w:color w:val="000000"/>
    </w:rPr>
  </w:style>
  <w:style w:type="character" w:customStyle="1" w:styleId="20">
    <w:name w:val="Тема примечания Знак"/>
    <w:basedOn w:val="19"/>
    <w:link w:val="10"/>
    <w:semiHidden/>
    <w:qFormat/>
    <w:uiPriority w:val="99"/>
    <w:rPr>
      <w:rFonts w:eastAsia="Times New Roman"/>
      <w:b/>
      <w:bCs/>
      <w:color w:val="000000"/>
    </w:rPr>
  </w:style>
  <w:style w:type="character" w:customStyle="1" w:styleId="21">
    <w:name w:val="Неразрешенное упоминание1"/>
    <w:basedOn w:val="4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22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23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34</Pages>
  <Words>1829</Words>
  <Characters>10427</Characters>
  <Lines>86</Lines>
  <Paragraphs>24</Paragraphs>
  <TotalTime>1</TotalTime>
  <ScaleCrop>false</ScaleCrop>
  <LinksUpToDate>false</LinksUpToDate>
  <CharactersWithSpaces>12232</CharactersWithSpaces>
  <Application>WPS Office_12.2.0.19307_F1E327BC-269C-435d-A152-05C5408002CA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2020-12-27T06:39:00Z</dcterms:created>
  <dc:creator>tamos</dc:creator>
  <cp:lastModifiedBy>Артём Мирошнико�</cp:lastModifiedBy>
  <dcterms:modified xsi:type="dcterms:W3CDTF">2024-12-15T06:39:30Z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1049-12.2.0.19307</vt:lpwstr>
  </property>
  <property fmtid="{D5CDD505-2E9C-101B-9397-08002B2CF9AE}" pid="3" name="ICV">
    <vt:lpwstr>03BBF4507AC244C69FC45CCA28735315_13</vt:lpwstr>
  </property>
</Properties>
</file>