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60BD84C7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numPr>
          <w:numId w:val="0"/>
        </w:numPr>
        <w:spacing w:line="360" w:lineRule="auto"/>
        <w:ind w:leftChars="0" w:right="59" w:rightChars="0"/>
        <w:jc w:val="both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left="0" w:leftChars="0" w:right="59" w:firstLine="0" w:firstLineChars="0"/>
        <w:rPr>
          <w:rFonts w:eastAsia="SimSun"/>
          <w:szCs w:val="28"/>
        </w:rPr>
      </w:pPr>
    </w:p>
    <w:p w14:paraId="7DA1A55F">
      <w:pPr>
        <w:numPr>
          <w:ilvl w:val="1"/>
          <w:numId w:val="1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numPr>
          <w:numId w:val="0"/>
        </w:numPr>
        <w:ind w:leftChars="0" w:right="59" w:rightChars="0"/>
        <w:jc w:val="both"/>
      </w:pPr>
    </w:p>
    <w:p w14:paraId="1174BC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</w:pPr>
      <w: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539"/>
          <w:spacing w:val="0"/>
          <w:sz w:val="28"/>
          <w:szCs w:val="28"/>
          <w:shd w:val="clear" w:fill="FFFFFF"/>
          <w:lang w:val="en-US"/>
        </w:rPr>
        <w:t>API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539"/>
          <w:spacing w:val="0"/>
          <w:sz w:val="28"/>
          <w:szCs w:val="28"/>
          <w:shd w:val="clear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539"/>
          <w:spacing w:val="0"/>
          <w:sz w:val="28"/>
          <w:szCs w:val="28"/>
          <w:shd w:val="clear" w:fill="FFFFFF"/>
          <w:lang w:val="en-US"/>
        </w:rPr>
        <w:t>.</w:t>
      </w:r>
      <w:r>
        <w:t>[2]</w:t>
      </w:r>
    </w:p>
    <w:p w14:paraId="466F4B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9" w:right="0"/>
        <w:textAlignment w:val="auto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9" w:right="0"/>
        <w:textAlignment w:val="auto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9" w:right="0"/>
        <w:textAlignment w:val="auto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9" w:right="0"/>
        <w:textAlignment w:val="auto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71BB9CB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9" w:right="0"/>
        <w:textAlignment w:val="auto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457813AA">
      <w:pPr>
        <w:ind w:right="59" w:firstLine="0"/>
      </w:pPr>
      <w:r>
        <w:tab/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Style w:val="5"/>
              </w:rPr>
              <w:commentReference w:id="0"/>
            </w: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</w:pPr>
    </w:p>
    <w:p w14:paraId="66801792">
      <w:pPr>
        <w:numPr>
          <w:ilvl w:val="1"/>
          <w:numId w:val="1"/>
        </w:numPr>
        <w:ind w:left="-15" w:leftChars="0" w:right="59" w:firstLine="15" w:firstLineChars="0"/>
        <w:jc w:val="center"/>
      </w:pPr>
      <w:r>
        <w:t>Обзор аналогов плагина</w:t>
      </w:r>
    </w:p>
    <w:p w14:paraId="6313530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/>
        <w:jc w:val="both"/>
        <w:textAlignment w:val="auto"/>
      </w:pPr>
    </w:p>
    <w:p w14:paraId="5B1539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jc w:val="center"/>
        <w:textAlignment w:val="auto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ind w:left="0" w:firstLine="709"/>
        <w:textAlignment w:val="auto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. Зуборезный инструмент»[4]. Модуль позволяет рассчитать и построить модели червячных </w:t>
      </w:r>
      <w:commentRangeStart w:id="1"/>
      <w:r>
        <w:rPr>
          <w:rFonts w:eastAsia="SimSun"/>
          <w:szCs w:val="28"/>
        </w:rPr>
        <w:t>фрез для нарезания:</w:t>
      </w:r>
    </w:p>
    <w:p w14:paraId="4A04D9C5">
      <w:pPr>
        <w:keepNext w:val="0"/>
        <w:keepLines w:val="0"/>
        <w:pageBreakBefore w:val="0"/>
        <w:widowControl/>
        <w:numPr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textAlignment w:val="auto"/>
        <w:rPr>
          <w:rFonts w:eastAsia="SimSun"/>
          <w:szCs w:val="28"/>
        </w:rPr>
      </w:pPr>
      <w:r>
        <w:rPr>
          <w:rFonts w:hint="default"/>
          <w:szCs w:val="28"/>
          <w:lang w:val="ru-RU"/>
        </w:rPr>
        <w:tab/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</w:t>
      </w:r>
      <w:r>
        <w:rPr>
          <w:rFonts w:eastAsia="SimSun"/>
          <w:szCs w:val="28"/>
        </w:rPr>
        <w:t xml:space="preserve">цилиндрических зубчатых </w:t>
      </w:r>
      <w:commentRangeEnd w:id="1"/>
      <w:r>
        <w:rPr>
          <w:rStyle w:val="5"/>
        </w:rPr>
        <w:commentReference w:id="1"/>
      </w:r>
      <w:r>
        <w:rPr>
          <w:rFonts w:eastAsia="SimSun"/>
          <w:szCs w:val="28"/>
        </w:rPr>
        <w:t xml:space="preserve">колес с эвольвентным профилем (черновые </w:t>
      </w:r>
      <w:r>
        <w:rPr>
          <w:rFonts w:hint="default" w:eastAsia="SimSun"/>
          <w:szCs w:val="28"/>
          <w:lang w:val="ru-RU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keepNext w:val="0"/>
        <w:keepLines w:val="0"/>
        <w:pageBreakBefore w:val="0"/>
        <w:widowControl/>
        <w:numPr>
          <w:numId w:val="0"/>
        </w:numPr>
        <w:tabs>
          <w:tab w:val="left" w:pos="720"/>
          <w:tab w:val="left" w:pos="840"/>
          <w:tab w:val="left" w:pos="11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textAlignment w:val="auto"/>
        <w:rPr>
          <w:rFonts w:eastAsia="SimSun"/>
          <w:szCs w:val="28"/>
        </w:rPr>
      </w:pPr>
      <w:r>
        <w:rPr>
          <w:rFonts w:hint="default"/>
          <w:szCs w:val="28"/>
          <w:lang w:val="ru-RU"/>
        </w:rPr>
        <w:tab/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keepNext w:val="0"/>
        <w:keepLines w:val="0"/>
        <w:pageBreakBefore w:val="0"/>
        <w:widowControl/>
        <w:numPr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textAlignment w:val="auto"/>
        <w:rPr>
          <w:rFonts w:eastAsia="SimSun"/>
          <w:szCs w:val="28"/>
        </w:rPr>
      </w:pPr>
      <w:r>
        <w:rPr>
          <w:rFonts w:hint="default"/>
          <w:szCs w:val="28"/>
          <w:lang w:val="ru-RU"/>
        </w:rPr>
        <w:tab/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keepNext w:val="0"/>
        <w:keepLines w:val="0"/>
        <w:pageBreakBefore w:val="0"/>
        <w:widowControl/>
        <w:numPr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textAlignment w:val="auto"/>
        <w:rPr>
          <w:rFonts w:eastAsia="SimSun"/>
          <w:szCs w:val="28"/>
        </w:rPr>
      </w:pPr>
      <w:r>
        <w:rPr>
          <w:rFonts w:hint="default"/>
          <w:szCs w:val="28"/>
          <w:lang w:val="ru-RU"/>
        </w:rPr>
        <w:tab/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hint="default" w:eastAsia="SimSun"/>
          <w:szCs w:val="28"/>
          <w:lang w:val="ru-RU"/>
        </w:rPr>
        <w:tab/>
        <w:t/>
      </w:r>
      <w:r>
        <w:rPr>
          <w:rFonts w:hint="default" w:eastAsia="SimSun"/>
          <w:szCs w:val="28"/>
          <w:lang w:val="ru-RU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keepNext w:val="0"/>
        <w:keepLines w:val="0"/>
        <w:pageBreakBefore w:val="0"/>
        <w:widowControl/>
        <w:numPr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textAlignment w:val="auto"/>
        <w:rPr>
          <w:rFonts w:eastAsia="SimSun"/>
          <w:szCs w:val="28"/>
        </w:rPr>
      </w:pPr>
      <w:r>
        <w:rPr>
          <w:rFonts w:hint="default"/>
          <w:szCs w:val="28"/>
          <w:lang w:val="ru-RU"/>
        </w:rPr>
        <w:tab/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keepNext w:val="0"/>
        <w:keepLines w:val="0"/>
        <w:pageBreakBefore w:val="0"/>
        <w:widowControl/>
        <w:numPr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ind w:left="0" w:leftChars="0"/>
        <w:textAlignment w:val="auto"/>
        <w:rPr>
          <w:rFonts w:eastAsia="SimSun"/>
          <w:szCs w:val="28"/>
        </w:rPr>
      </w:pPr>
      <w:r>
        <w:rPr>
          <w:rFonts w:hint="default"/>
          <w:szCs w:val="28"/>
          <w:lang w:val="ru-RU"/>
        </w:rPr>
        <w:tab/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ind w:firstLine="0"/>
        <w:textAlignment w:val="auto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ind w:firstLine="0"/>
        <w:jc w:val="center"/>
        <w:textAlignment w:val="auto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ind w:firstLine="0"/>
        <w:jc w:val="center"/>
        <w:textAlignment w:val="auto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</w:pPr>
      <w:r>
        <w:tab/>
      </w:r>
    </w:p>
    <w:p w14:paraId="5E1E85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jc w:val="center"/>
        <w:textAlignment w:val="auto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</w:t>
      </w:r>
      <w:commentRangeStart w:id="2"/>
      <w:commentRangeStart w:id="3"/>
      <w:r>
        <w:t>классов</w:t>
      </w:r>
      <w:commentRangeEnd w:id="2"/>
      <w:r>
        <w:rPr>
          <w:rStyle w:val="5"/>
        </w:rPr>
        <w:commentReference w:id="2"/>
      </w:r>
      <w:commentRangeEnd w:id="3"/>
      <w:r>
        <w:commentReference w:id="3"/>
      </w:r>
    </w:p>
    <w:p w14:paraId="4DA6E3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jc w:val="both"/>
        <w:textAlignment w:val="auto"/>
        <w:rPr>
          <w:rStyle w:val="5"/>
          <w:rFonts w:hint="default"/>
          <w:sz w:val="28"/>
          <w:szCs w:val="28"/>
          <w:lang w:val="ru-RU"/>
        </w:rPr>
      </w:pPr>
      <w:r>
        <w:rPr>
          <w:rStyle w:val="5"/>
          <w:rFonts w:hint="default"/>
          <w:lang w:val="ru-RU"/>
        </w:rPr>
        <w:tab/>
      </w:r>
    </w:p>
    <w:p w14:paraId="53F207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UML </w:t>
      </w:r>
      <w:r>
        <w:rPr>
          <w:szCs w:val="28"/>
        </w:rPr>
        <w:t>−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  <w:lang w:val="ru-RU"/>
        </w:rPr>
        <w:t>это</w:t>
      </w:r>
      <w:r>
        <w:rPr>
          <w:rFonts w:hint="default"/>
          <w:lang w:val="ru-RU"/>
        </w:rPr>
        <w:t xml:space="preserve"> стандартный язык визуального моделирования, предназначенный для следующего использования</w:t>
      </w:r>
      <w:r>
        <w:rPr>
          <w:rFonts w:hint="default"/>
          <w:lang w:val="en-US"/>
        </w:rPr>
        <w:t>:</w:t>
      </w:r>
    </w:p>
    <w:p w14:paraId="604E5E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  <w:rPr>
          <w:rFonts w:hint="default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szCs w:val="28"/>
        </w:rPr>
        <w:t>−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  <w:lang w:val="ru-RU"/>
        </w:rPr>
        <w:t>моделирование бизнеса и подобных процессов</w:t>
      </w:r>
      <w:r>
        <w:rPr>
          <w:rFonts w:hint="default"/>
          <w:szCs w:val="28"/>
          <w:lang w:val="en-US"/>
        </w:rPr>
        <w:t>;</w:t>
      </w:r>
    </w:p>
    <w:p w14:paraId="64BC3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en-US"/>
        </w:rPr>
        <w:tab/>
      </w:r>
      <w:r>
        <w:rPr>
          <w:szCs w:val="28"/>
        </w:rPr>
        <w:t>−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  <w:lang w:val="ru-RU"/>
        </w:rPr>
        <w:t>анализ, проектирование и внедрения программных систем.</w:t>
      </w:r>
    </w:p>
    <w:p w14:paraId="26B24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  <w:rPr>
          <w:rFonts w:hint="default"/>
          <w:szCs w:val="28"/>
          <w:lang w:val="en-US"/>
        </w:rPr>
      </w:pPr>
      <w:r>
        <w:rPr>
          <w:rFonts w:hint="default"/>
          <w:szCs w:val="28"/>
          <w:lang w:val="ru-RU"/>
        </w:rPr>
        <w:tab/>
      </w:r>
      <w:r>
        <w:rPr>
          <w:rFonts w:hint="default"/>
          <w:szCs w:val="28"/>
          <w:lang w:val="en-US"/>
        </w:rPr>
        <w:t xml:space="preserve">UML </w:t>
      </w:r>
      <w:r>
        <w:rPr>
          <w:szCs w:val="28"/>
        </w:rPr>
        <w:t>−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  <w:lang w:val="ru-RU"/>
        </w:rPr>
        <w:t>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</w:t>
      </w:r>
      <w:r>
        <w:rPr>
          <w:rFonts w:hint="default"/>
          <w:szCs w:val="28"/>
          <w:lang w:val="en-US"/>
        </w:rPr>
        <w:t>[6]</w:t>
      </w:r>
    </w:p>
    <w:p w14:paraId="0714F1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</w:pPr>
      <w:r>
        <w:drawing>
          <wp:inline distT="0" distB="0" distL="114300" distR="114300">
            <wp:extent cx="6256020" cy="5269230"/>
            <wp:effectExtent l="0" t="0" r="5080" b="127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</w:rPr>
        <w:commentReference w:id="4"/>
      </w:r>
    </w:p>
    <w:p w14:paraId="79B8CB2B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41573911">
      <w:pPr>
        <w:ind w:right="59" w:firstLine="0"/>
      </w:pPr>
    </w:p>
    <w:p w14:paraId="4A35122C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71070962">
      <w:pPr>
        <w:ind w:right="59" w:firstLine="0"/>
      </w:pPr>
      <w:bookmarkStart w:id="0" w:name="_GoBack"/>
      <w:bookmarkEnd w:id="0"/>
    </w:p>
    <w:p w14:paraId="35FFE7EB">
      <w:pPr>
        <w:ind w:right="59" w:firstLine="0"/>
        <w:rPr>
          <w:lang w:val="en-US"/>
        </w:rPr>
      </w:pPr>
      <w:r>
        <w:tab/>
      </w:r>
      <w:commentRangeStart w:id="5"/>
      <w:commentRangeStart w:id="6"/>
      <w:r>
        <w:t>Таблица 3.1</w:t>
      </w:r>
      <w:r>
        <w:rPr>
          <w:lang w:val="en-US"/>
        </w:rPr>
        <w:t xml:space="preserve"> 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77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654"/>
        <w:gridCol w:w="4923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572087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654" w:type="dxa"/>
          </w:tcPr>
          <w:p w14:paraId="477EBB93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4923" w:type="dxa"/>
          </w:tcPr>
          <w:p w14:paraId="63EEC8D2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B1AE06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2654" w:type="dxa"/>
          </w:tcPr>
          <w:p w14:paraId="32A1F9C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923" w:type="dxa"/>
          </w:tcPr>
          <w:p w14:paraId="0AF866AB">
            <w:pPr>
              <w:widowControl w:val="0"/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49E1761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FirstValidate</w:t>
            </w:r>
          </w:p>
        </w:tc>
        <w:tc>
          <w:tcPr>
            <w:tcW w:w="2654" w:type="dxa"/>
          </w:tcPr>
          <w:p w14:paraId="7C35A9B6">
            <w:pPr>
              <w:widowControl w:val="0"/>
              <w:ind w:right="59"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bool</w:t>
            </w:r>
          </w:p>
        </w:tc>
        <w:tc>
          <w:tcPr>
            <w:tcW w:w="4923" w:type="dxa"/>
          </w:tcPr>
          <w:p w14:paraId="660F64A9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Проверка введённых данных по формату</w:t>
            </w:r>
          </w:p>
        </w:tc>
      </w:tr>
    </w:tbl>
    <w:p w14:paraId="6105A764">
      <w:pPr>
        <w:ind w:right="59" w:firstLine="0"/>
      </w:pPr>
    </w:p>
    <w:p w14:paraId="42912D82">
      <w:pPr>
        <w:ind w:right="59" w:firstLine="0"/>
        <w:rPr>
          <w:lang w:val="en-US"/>
        </w:rPr>
      </w:pPr>
      <w:r>
        <w:tab/>
      </w:r>
      <w:r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3500"/>
        <w:gridCol w:w="4445"/>
      </w:tblGrid>
      <w:tr w14:paraId="74F81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568B9FC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500" w:type="dxa"/>
          </w:tcPr>
          <w:p w14:paraId="457C8C8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4445" w:type="dxa"/>
          </w:tcPr>
          <w:p w14:paraId="5628C4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4EED8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6C0592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500" w:type="dxa"/>
          </w:tcPr>
          <w:p w14:paraId="2CC2AB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4445" w:type="dxa"/>
          </w:tcPr>
          <w:p w14:paraId="433E7A7B">
            <w:pPr>
              <w:widowControl w:val="0"/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0AA18BA0">
      <w:pPr>
        <w:ind w:right="59" w:firstLine="0"/>
      </w:pPr>
    </w:p>
    <w:p w14:paraId="530E624C">
      <w:pPr>
        <w:ind w:right="59" w:firstLine="708" w:firstLineChars="0"/>
        <w:rPr>
          <w:rFonts w:hint="default"/>
          <w:lang w:val="en-US"/>
        </w:rPr>
      </w:pPr>
      <w:r>
        <w:t>Таблица 3.</w:t>
      </w:r>
      <w:r>
        <w:rPr>
          <w:rFonts w:hint="default"/>
          <w:lang w:val="ru-RU"/>
        </w:rPr>
        <w:t>4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rFonts w:hint="default"/>
          <w:lang w:val="en-US"/>
        </w:rPr>
        <w:t>Parameters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1603"/>
        <w:gridCol w:w="2064"/>
        <w:gridCol w:w="3229"/>
      </w:tblGrid>
      <w:tr w14:paraId="18B5E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 w14:paraId="28B9DC1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603" w:type="dxa"/>
          </w:tcPr>
          <w:p w14:paraId="15E37041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64" w:type="dxa"/>
          </w:tcPr>
          <w:p w14:paraId="124AA6E7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3229" w:type="dxa"/>
          </w:tcPr>
          <w:p w14:paraId="04895EA1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260B1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 w14:paraId="0AB6C81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Validate</w:t>
            </w:r>
          </w:p>
        </w:tc>
        <w:tc>
          <w:tcPr>
            <w:tcW w:w="1603" w:type="dxa"/>
          </w:tcPr>
          <w:p w14:paraId="506E33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064" w:type="dxa"/>
          </w:tcPr>
          <w:p w14:paraId="07B1738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bool</w:t>
            </w:r>
          </w:p>
        </w:tc>
        <w:tc>
          <w:tcPr>
            <w:tcW w:w="3229" w:type="dxa"/>
          </w:tcPr>
          <w:p w14:paraId="0CA465D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Валидация введённого в параметр значения</w:t>
            </w:r>
          </w:p>
        </w:tc>
      </w:tr>
      <w:tr w14:paraId="1AEA1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 w14:paraId="14020C9B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ValidateParameters(Parameter1, Parameter2)</w:t>
            </w:r>
          </w:p>
        </w:tc>
        <w:tc>
          <w:tcPr>
            <w:tcW w:w="1603" w:type="dxa"/>
          </w:tcPr>
          <w:p w14:paraId="5634132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64" w:type="dxa"/>
          </w:tcPr>
          <w:p w14:paraId="1E80687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229" w:type="dxa"/>
          </w:tcPr>
          <w:p w14:paraId="5B9F05DD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Валидация зависимых параметров</w:t>
            </w:r>
          </w:p>
        </w:tc>
      </w:tr>
    </w:tbl>
    <w:p w14:paraId="73F2346B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465A7648">
      <w:pPr>
        <w:ind w:right="59" w:firstLine="0"/>
      </w:pPr>
      <w:r>
        <w:tab/>
      </w:r>
    </w:p>
    <w:p w14:paraId="54B4592E">
      <w:pPr>
        <w:ind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50F17844">
      <w:pPr>
        <w:ind w:right="59" w:firstLine="708" w:firstLineChars="0"/>
        <w:rPr>
          <w:rFonts w:hint="default"/>
          <w:lang w:val="ru-RU"/>
        </w:rPr>
      </w:pPr>
    </w:p>
    <w:p w14:paraId="41F84E90">
      <w:pPr>
        <w:ind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25CC18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</w:pPr>
    </w:p>
    <w:p w14:paraId="21DFF2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commentRangeStart w:id="7"/>
            <w:commentRangeStart w:id="8"/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  <w:commentRangeEnd w:id="7"/>
            <w:r>
              <w:rPr>
                <w:rStyle w:val="5"/>
              </w:rPr>
              <w:commentReference w:id="7"/>
            </w:r>
            <w:commentRangeEnd w:id="8"/>
            <w:r>
              <w:commentReference w:id="8"/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7C033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4A056A3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4583EA87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0188922">
            <w:pPr>
              <w:widowControl w:val="0"/>
              <w:ind w:right="59" w:rightChars="0" w:firstLine="0" w:firstLineChars="0"/>
              <w:jc w:val="center"/>
            </w:pPr>
            <w:r>
              <w:t>Вращение эскиза</w:t>
            </w:r>
          </w:p>
        </w:tc>
      </w:tr>
      <w:tr w14:paraId="476A2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191E3BE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61561168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5D417A06">
            <w:pPr>
              <w:widowControl w:val="0"/>
              <w:ind w:right="59" w:rightChars="0" w:firstLine="0" w:firstLineChars="0"/>
              <w:jc w:val="center"/>
            </w:pPr>
            <w:r>
              <w:t>Выдавливание эскиза</w:t>
            </w:r>
          </w:p>
        </w:tc>
      </w:tr>
      <w:tr w14:paraId="62F3A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6573EBF7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350A274C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645A34D3">
            <w:pPr>
              <w:widowControl w:val="0"/>
              <w:ind w:right="59" w:rightChars="0" w:firstLine="0" w:firstLineChars="0"/>
              <w:jc w:val="center"/>
            </w:pPr>
            <w:r>
              <w:t>Создание файла</w:t>
            </w:r>
          </w:p>
        </w:tc>
      </w:tr>
      <w:tr w14:paraId="2D60F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2A17DA6F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5C472276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2333BDFF">
            <w:pPr>
              <w:widowControl w:val="0"/>
              <w:ind w:right="59" w:rightChars="0" w:firstLine="0" w:firstLineChars="0"/>
              <w:jc w:val="center"/>
            </w:pPr>
            <w:r>
              <w:t>Открытие файла</w:t>
            </w:r>
          </w:p>
        </w:tc>
      </w:tr>
      <w:tr w14:paraId="40A46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2E8D2693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573DC20F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44C8DB5">
            <w:pPr>
              <w:widowControl w:val="0"/>
              <w:ind w:right="59" w:rightChars="0" w:firstLine="0" w:firstLineChars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9FA4042">
      <w:pPr>
        <w:ind w:right="59"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 w14:paraId="5EF26A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jc w:val="center"/>
        <w:textAlignment w:val="auto"/>
      </w:pPr>
      <w:r>
        <w:t>3.2 Макеты пользовательского интерфейса</w:t>
      </w:r>
    </w:p>
    <w:p w14:paraId="14FAA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</w:pPr>
      <w:r>
        <w:rPr>
          <w:lang w:val="en-US"/>
        </w:rPr>
        <w:tab/>
      </w:r>
    </w:p>
    <w:p w14:paraId="6F7E1A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firstLine="0"/>
        <w:textAlignment w:val="auto"/>
      </w:pPr>
      <w:r>
        <w:tab/>
      </w:r>
      <w:r>
        <w:t>На рисунках 3.2 и 3.3 представлены макет пользовательского интерфейса, а также валидация введённых значений.</w:t>
      </w:r>
    </w:p>
    <w:p w14:paraId="53DDC0B6">
      <w:pPr>
        <w:ind w:right="59" w:firstLine="0"/>
      </w:pPr>
      <w:commentRangeStart w:id="9"/>
      <w:commentRangeStart w:id="10"/>
      <w:r>
        <w:drawing>
          <wp:inline distT="0" distB="0" distL="114300" distR="114300">
            <wp:extent cx="5982335" cy="3571240"/>
            <wp:effectExtent l="0" t="0" r="12065" b="1016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rPr>
          <w:rStyle w:val="5"/>
        </w:rPr>
        <w:commentReference w:id="9"/>
      </w:r>
      <w:commentRangeEnd w:id="10"/>
      <w:r>
        <w:commentReference w:id="10"/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2335" cy="2931160"/>
            <wp:effectExtent l="0" t="0" r="12065" b="254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B64A">
      <w:pPr>
        <w:ind w:right="59" w:firstLine="0"/>
        <w:jc w:val="center"/>
        <w:rPr>
          <w:rFonts w:hint="default"/>
          <w:b/>
          <w:bCs/>
          <w:lang w:val="en-US"/>
        </w:rPr>
      </w:pPr>
      <w:r>
        <w:t xml:space="preserve">Рисунок 3.3 </w:t>
      </w:r>
      <w:r>
        <w:rPr>
          <w:szCs w:val="28"/>
        </w:rPr>
        <w:t>−</w:t>
      </w:r>
      <w:commentRangeStart w:id="11"/>
      <w:commentRangeStart w:id="12"/>
      <w:r>
        <w:rPr>
          <w:szCs w:val="28"/>
        </w:rPr>
        <w:t xml:space="preserve"> Реакция системы на ошибки в введённых параметрах</w:t>
      </w:r>
      <w:r>
        <w:t xml:space="preserve"> </w:t>
      </w:r>
      <w:commentRangeEnd w:id="11"/>
      <w:r>
        <w:rPr>
          <w:rStyle w:val="5"/>
        </w:rPr>
        <w:commentReference w:id="11"/>
      </w:r>
      <w:commentRangeEnd w:id="12"/>
      <w:r>
        <w:commentReference w:id="12"/>
      </w:r>
    </w:p>
    <w:p w14:paraId="39CDDB17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3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3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rPr>
          <w:rFonts w:hint="default"/>
          <w:lang w:val="en-US"/>
        </w:rPr>
        <w:t>https://itglobal.com/ru-ru/company/glossary/api/</w:t>
      </w:r>
      <w:commentRangeStart w:id="13"/>
      <w:commentRangeStart w:id="14"/>
      <w:r>
        <w:t xml:space="preserve"> (</w:t>
      </w:r>
      <w:commentRangeEnd w:id="13"/>
      <w:r>
        <w:rPr>
          <w:rStyle w:val="5"/>
        </w:rPr>
        <w:commentReference w:id="13"/>
      </w:r>
      <w:commentRangeEnd w:id="14"/>
      <w:r>
        <w:commentReference w:id="14"/>
      </w:r>
      <w:r>
        <w:t>дата обращения 28.09.2024)</w:t>
      </w:r>
    </w:p>
    <w:p w14:paraId="3E221EE4">
      <w:pPr>
        <w:numPr>
          <w:ilvl w:val="0"/>
          <w:numId w:val="3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3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3"/>
        </w:numPr>
        <w:ind w:left="0" w:right="59" w:firstLine="840" w:firstLineChars="300"/>
      </w:pPr>
      <w:r>
        <w:rPr>
          <w:lang w:val="ru-RU"/>
        </w:rPr>
        <w:t>ГОСТ</w:t>
      </w:r>
      <w:r>
        <w:rPr>
          <w:rFonts w:hint="default"/>
          <w:lang w:val="ru-RU"/>
        </w:rPr>
        <w:t xml:space="preserve"> 17199-88 «Отвёртки слесарно-монтажные» </w:t>
      </w:r>
      <w:commentRangeStart w:id="15"/>
      <w:commentRangeStart w:id="16"/>
      <w:r>
        <w:t>(</w:t>
      </w:r>
      <w:commentRangeEnd w:id="15"/>
      <w:r>
        <w:rPr>
          <w:rStyle w:val="5"/>
        </w:rPr>
        <w:commentReference w:id="15"/>
      </w:r>
      <w:commentRangeEnd w:id="16"/>
      <w:r>
        <w:commentReference w:id="16"/>
      </w:r>
      <w:r>
        <w:t>дата обращения 20.09.2024)</w:t>
      </w:r>
    </w:p>
    <w:p w14:paraId="1C46D85B">
      <w:pPr>
        <w:numPr>
          <w:ilvl w:val="0"/>
          <w:numId w:val="3"/>
        </w:numPr>
        <w:ind w:left="0" w:right="59" w:firstLine="840" w:firstLineChars="300"/>
      </w:pPr>
      <w:r>
        <w:rPr>
          <w:rFonts w:hint="default"/>
          <w:lang w:val="en-US"/>
        </w:rPr>
        <w:t>UML [</w:t>
      </w:r>
      <w:r>
        <w:rPr>
          <w:rFonts w:hint="default"/>
          <w:lang w:val="ru-RU"/>
        </w:rPr>
        <w:t>Электронный ресурс</w:t>
      </w:r>
      <w:r>
        <w:rPr>
          <w:rFonts w:hint="default"/>
          <w:lang w:val="en-US"/>
        </w:rPr>
        <w:t>]</w:t>
      </w:r>
      <w:r>
        <w:rPr>
          <w:rFonts w:hint="default"/>
          <w:lang w:val="ru-RU"/>
        </w:rPr>
        <w:t xml:space="preserve">. </w:t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Режим доступа </w:t>
      </w:r>
      <w:r>
        <w:rPr>
          <w:rFonts w:hint="default"/>
          <w:szCs w:val="28"/>
          <w:lang w:val="ru-RU"/>
        </w:rPr>
        <w:fldChar w:fldCharType="begin"/>
      </w:r>
      <w:r>
        <w:rPr>
          <w:rFonts w:hint="default"/>
          <w:szCs w:val="28"/>
          <w:lang w:val="ru-RU"/>
        </w:rPr>
        <w:instrText xml:space="preserve"> HYPERLINK "https://www.uml-diagrams.org/" </w:instrText>
      </w:r>
      <w:r>
        <w:rPr>
          <w:rFonts w:hint="default"/>
          <w:szCs w:val="28"/>
          <w:lang w:val="ru-RU"/>
        </w:rPr>
        <w:fldChar w:fldCharType="separate"/>
      </w:r>
      <w:r>
        <w:rPr>
          <w:rStyle w:val="6"/>
          <w:rFonts w:hint="default"/>
          <w:szCs w:val="28"/>
          <w:lang w:val="ru-RU"/>
        </w:rPr>
        <w:t>https://www.uml-diagrams.org/</w:t>
      </w:r>
      <w:r>
        <w:rPr>
          <w:rFonts w:hint="default"/>
          <w:szCs w:val="28"/>
          <w:lang w:val="ru-RU"/>
        </w:rPr>
        <w:fldChar w:fldCharType="end"/>
      </w:r>
      <w:r>
        <w:rPr>
          <w:rFonts w:hint="default"/>
          <w:szCs w:val="28"/>
          <w:lang w:val="en-US"/>
        </w:rPr>
        <w:t xml:space="preserve"> (</w:t>
      </w:r>
      <w:r>
        <w:rPr>
          <w:rFonts w:hint="default"/>
          <w:szCs w:val="28"/>
          <w:lang w:val="ru-RU"/>
        </w:rPr>
        <w:t>дата обращения 07.10.2024)</w:t>
      </w:r>
    </w:p>
    <w:p w14:paraId="7C915B50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39:00Z" w:initials="KA">
    <w:p w14:paraId="4A8954FE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1" w:author="Kalentyev Alexey" w:date="2024-10-07T10:40:00Z" w:initials="KA">
    <w:p w14:paraId="105100C2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2" w:author="Kalentyev Alexey" w:date="2024-10-07T10:40:00Z" w:initials="KA">
    <w:p w14:paraId="722F98EC">
      <w:pPr>
        <w:pStyle w:val="7"/>
        <w:rPr>
          <w:lang w:val="en-US"/>
        </w:rPr>
      </w:pPr>
      <w:r>
        <w:t xml:space="preserve">Вводные данные по </w:t>
      </w:r>
      <w:r>
        <w:rPr>
          <w:lang w:val="en-US"/>
        </w:rPr>
        <w:t>UML?</w:t>
      </w:r>
    </w:p>
  </w:comment>
  <w:comment w:id="3" w:author="Артём Мирошнико�" w:date="2024-10-07T11:03:44Z" w:initials="">
    <w:p w14:paraId="036FAF0F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</w:comment>
  <w:comment w:id="4" w:author="Kalentyev Alexey" w:date="2024-10-07T10:41:00Z" w:initials="KA">
    <w:p w14:paraId="1CED26F8">
      <w:pPr>
        <w:pStyle w:val="7"/>
        <w:rPr>
          <w:rFonts w:hint="default"/>
          <w:lang w:val="en-US"/>
        </w:rPr>
      </w:pPr>
      <w:r>
        <w:rPr>
          <w:lang w:val="en-US"/>
        </w:rPr>
        <w:t xml:space="preserve">Builder-Parameters – </w:t>
      </w:r>
      <w:r>
        <w:t>связь?</w:t>
      </w:r>
      <w:r>
        <w:rPr>
          <w:rFonts w:hint="default"/>
          <w:lang w:val="en-US"/>
        </w:rPr>
        <w:t xml:space="preserve"> +</w:t>
      </w:r>
    </w:p>
    <w:p w14:paraId="66A6556B">
      <w:pPr>
        <w:pStyle w:val="7"/>
        <w:rPr>
          <w:rFonts w:hint="default"/>
          <w:lang w:val="ru-RU"/>
        </w:rPr>
      </w:pPr>
      <w:r>
        <w:rPr>
          <w:lang w:val="en-US"/>
        </w:rPr>
        <w:t>Validator -?</w:t>
      </w:r>
      <w:r>
        <w:rPr>
          <w:rFonts w:hint="default"/>
          <w:lang w:val="ru-RU"/>
        </w:rPr>
        <w:t xml:space="preserve"> +?</w:t>
      </w:r>
    </w:p>
    <w:p w14:paraId="07F742C1">
      <w:pPr>
        <w:pStyle w:val="7"/>
        <w:rPr>
          <w:rFonts w:hint="default"/>
          <w:lang w:val="ru-RU"/>
        </w:rPr>
      </w:pPr>
      <w:r>
        <w:t>Как будет выглядеть обработка ошибок?</w:t>
      </w:r>
      <w:r>
        <w:rPr>
          <w:rFonts w:hint="default"/>
          <w:lang w:val="ru-RU"/>
        </w:rPr>
        <w:t xml:space="preserve"> +?</w:t>
      </w:r>
    </w:p>
    <w:p w14:paraId="4450C833">
      <w:pPr>
        <w:pStyle w:val="7"/>
        <w:rPr>
          <w:rFonts w:hint="default"/>
          <w:lang w:val="en-US"/>
        </w:rPr>
      </w:pPr>
      <w:r>
        <w:rPr>
          <w:lang w:val="en-US"/>
        </w:rPr>
        <w:t xml:space="preserve">MainForm – </w:t>
      </w:r>
      <w:r>
        <w:t>не хватает методов.</w:t>
      </w:r>
      <w:r>
        <w:rPr>
          <w:rFonts w:hint="default"/>
          <w:lang w:val="en-US"/>
        </w:rPr>
        <w:t xml:space="preserve"> +</w:t>
      </w:r>
    </w:p>
  </w:comment>
  <w:comment w:id="5" w:author="Kalentyev Alexey" w:date="2024-10-07T10:44:00Z" w:initials="KA">
    <w:p w14:paraId="07E7C020">
      <w:pPr>
        <w:pStyle w:val="7"/>
      </w:pPr>
      <w:r>
        <w:t>Проверить размеры всех колонок</w:t>
      </w:r>
    </w:p>
  </w:comment>
  <w:comment w:id="6" w:author="Артём Мирошнико�" w:date="2024-10-07T11:15:33Z" w:initials="">
    <w:p w14:paraId="0A4D71A4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  <w:p w14:paraId="25A55378">
      <w:pPr>
        <w:pStyle w:val="7"/>
        <w:ind w:left="0" w:leftChars="0" w:firstLine="0" w:firstLineChars="0"/>
        <w:rPr>
          <w:rFonts w:hint="default"/>
          <w:lang w:val="en-US"/>
        </w:rPr>
      </w:pPr>
    </w:p>
  </w:comment>
  <w:comment w:id="7" w:author="Kalentyev Alexey" w:date="2024-10-07T10:44:00Z" w:initials="KA">
    <w:p w14:paraId="1BB76B9A">
      <w:pPr>
        <w:pStyle w:val="7"/>
      </w:pPr>
      <w:r>
        <w:t>Перенос таблицы</w:t>
      </w:r>
    </w:p>
  </w:comment>
  <w:comment w:id="8" w:author="Артём Мирошнико�" w:date="2024-10-07T11:15:28Z" w:initials="">
    <w:p w14:paraId="20E92373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</w:comment>
  <w:comment w:id="9" w:author="Kalentyev Alexey" w:date="2024-10-07T10:45:00Z" w:initials="KA">
    <w:p w14:paraId="4EA8138B">
      <w:pPr>
        <w:pStyle w:val="7"/>
      </w:pPr>
      <w:r>
        <w:t>Уменьшить размер макета снизу.</w:t>
      </w:r>
    </w:p>
  </w:comment>
  <w:comment w:id="10" w:author="Артём Мирошнико�" w:date="2024-10-07T11:22:44Z" w:initials="">
    <w:p w14:paraId="76F3FB91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</w:comment>
  <w:comment w:id="11" w:author="Kalentyev Alexey" w:date="2024-10-07T10:45:00Z" w:initials="KA">
    <w:p w14:paraId="0E070AEF">
      <w:pPr>
        <w:pStyle w:val="7"/>
      </w:pPr>
      <w:r>
        <w:t>Сообщение?</w:t>
      </w:r>
    </w:p>
  </w:comment>
  <w:comment w:id="12" w:author="Артём Мирошнико�" w:date="2024-10-07T11:22:48Z" w:initials="">
    <w:p w14:paraId="35A5ADE3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</w:comment>
  <w:comment w:id="13" w:author="Kalentyev Alexey" w:date="2024-10-07T10:46:00Z" w:initials="KA">
    <w:p w14:paraId="58C9E318">
      <w:pPr>
        <w:pStyle w:val="7"/>
      </w:pPr>
      <w:r>
        <w:t>Проверенный источник?</w:t>
      </w:r>
    </w:p>
  </w:comment>
  <w:comment w:id="14" w:author="Артём Мирошнико�" w:date="2024-10-07T11:11:51Z" w:initials="">
    <w:p w14:paraId="63122FCA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</w:comment>
  <w:comment w:id="15" w:author="Kalentyev Alexey" w:date="2024-10-07T10:46:00Z" w:initials="KA">
    <w:p w14:paraId="0AAA7D32">
      <w:pPr>
        <w:pStyle w:val="7"/>
      </w:pPr>
      <w:r>
        <w:t>Проверенный источник?</w:t>
      </w:r>
    </w:p>
  </w:comment>
  <w:comment w:id="16" w:author="Артём Мирошнико�" w:date="2024-10-07T11:07:29Z" w:initials="">
    <w:p w14:paraId="7D1E90D5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8954FE" w15:done="0"/>
  <w15:commentEx w15:paraId="105100C2" w15:done="0"/>
  <w15:commentEx w15:paraId="722F98EC" w15:done="0"/>
  <w15:commentEx w15:paraId="036FAF0F" w15:done="0" w15:paraIdParent="722F98EC"/>
  <w15:commentEx w15:paraId="4450C833" w15:done="0"/>
  <w15:commentEx w15:paraId="07E7C020" w15:done="0"/>
  <w15:commentEx w15:paraId="25A55378" w15:done="0" w15:paraIdParent="07E7C020"/>
  <w15:commentEx w15:paraId="1BB76B9A" w15:done="0"/>
  <w15:commentEx w15:paraId="20E92373" w15:done="0" w15:paraIdParent="1BB76B9A"/>
  <w15:commentEx w15:paraId="4EA8138B" w15:done="0"/>
  <w15:commentEx w15:paraId="76F3FB91" w15:done="0" w15:paraIdParent="4EA8138B"/>
  <w15:commentEx w15:paraId="0E070AEF" w15:done="0"/>
  <w15:commentEx w15:paraId="35A5ADE3" w15:done="0" w15:paraIdParent="0E070AEF"/>
  <w15:commentEx w15:paraId="58C9E318" w15:done="0"/>
  <w15:commentEx w15:paraId="63122FCA" w15:done="0" w15:paraIdParent="58C9E318"/>
  <w15:commentEx w15:paraId="0AAA7D32" w15:done="0"/>
  <w15:commentEx w15:paraId="7D1E90D5" w15:done="0" w15:paraIdParent="0AAA7D32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441A89"/>
    <w:rsid w:val="007558E5"/>
    <w:rsid w:val="00757718"/>
    <w:rsid w:val="00762298"/>
    <w:rsid w:val="008B711C"/>
    <w:rsid w:val="009C19D7"/>
    <w:rsid w:val="009E2D11"/>
    <w:rsid w:val="00E72C0E"/>
    <w:rsid w:val="04A348A8"/>
    <w:rsid w:val="04E42338"/>
    <w:rsid w:val="0DFC4C36"/>
    <w:rsid w:val="0E8B5D71"/>
    <w:rsid w:val="12C910ED"/>
    <w:rsid w:val="1E2D2E7C"/>
    <w:rsid w:val="21233BD9"/>
    <w:rsid w:val="22D939D2"/>
    <w:rsid w:val="23771117"/>
    <w:rsid w:val="23BE2857"/>
    <w:rsid w:val="35BF400F"/>
    <w:rsid w:val="393A3326"/>
    <w:rsid w:val="40D75CBA"/>
    <w:rsid w:val="436B64D7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  <w:rsid w:val="77E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uiPriority w:val="99"/>
    <w:rPr>
      <w:sz w:val="16"/>
      <w:szCs w:val="16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uiPriority w:val="99"/>
    <w:rPr>
      <w:rFonts w:eastAsia="Times New Roman"/>
      <w:b/>
      <w:bCs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1524</Words>
  <Characters>8691</Characters>
  <Lines>72</Lines>
  <Paragraphs>20</Paragraphs>
  <TotalTime>2</TotalTime>
  <ScaleCrop>false</ScaleCrop>
  <LinksUpToDate>false</LinksUpToDate>
  <CharactersWithSpaces>10195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2024-10-07T04:50:57Z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