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286EC518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1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2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2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2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2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71BB9CB7">
      <w:pPr>
        <w:numPr>
          <w:ilvl w:val="0"/>
          <w:numId w:val="2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457813AA">
      <w:pPr>
        <w:ind w:right="59" w:firstLine="0"/>
      </w:pPr>
      <w:r>
        <w:tab/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1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4657090" cy="3935730"/>
            <wp:effectExtent l="0" t="0" r="3810" b="127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</w:rPr>
        <w:commentReference w:id="0"/>
      </w:r>
    </w:p>
    <w:p w14:paraId="752D2ED6">
      <w:pPr>
        <w:ind w:right="59" w:firstLine="0"/>
        <w:jc w:val="center"/>
        <w:rPr>
          <w:rStyle w:val="5"/>
        </w:rPr>
      </w:pP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4A35122C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71070962">
      <w:pPr>
        <w:ind w:right="59" w:firstLine="0"/>
      </w:pP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7306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306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306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306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1143CD5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textBox1.Leave</w:t>
            </w:r>
          </w:p>
        </w:tc>
        <w:tc>
          <w:tcPr>
            <w:tcW w:w="7306" w:type="dxa"/>
          </w:tcPr>
          <w:p w14:paraId="03645C9C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Обработчик выхода из текстбокса1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11F9EAE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textBox2.Leave</w:t>
            </w:r>
          </w:p>
        </w:tc>
        <w:tc>
          <w:tcPr>
            <w:tcW w:w="7306" w:type="dxa"/>
          </w:tcPr>
          <w:p w14:paraId="43E7845B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Обработчик выхода из текстбокса2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textBox3.Leave</w:t>
            </w:r>
          </w:p>
        </w:tc>
        <w:tc>
          <w:tcPr>
            <w:tcW w:w="7306" w:type="dxa"/>
          </w:tcPr>
          <w:p w14:paraId="1FDAB5D0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Обработчик выхода из текстбокса3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textBox4.Leave</w:t>
            </w:r>
          </w:p>
        </w:tc>
        <w:tc>
          <w:tcPr>
            <w:tcW w:w="7306" w:type="dxa"/>
          </w:tcPr>
          <w:p w14:paraId="222B6B0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Обработчик выхода из текстбокса4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 w14:paraId="6F4132F6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SetColors</w:t>
            </w:r>
          </w:p>
        </w:tc>
        <w:tc>
          <w:tcPr>
            <w:tcW w:w="7306" w:type="dxa"/>
          </w:tcPr>
          <w:p w14:paraId="0DBB249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Устанавливает цвета для всех текст боксов по результатам проверки</w:t>
            </w:r>
          </w:p>
        </w:tc>
      </w:tr>
    </w:tbl>
    <w:p w14:paraId="163148F0">
      <w:pPr>
        <w:ind w:right="59" w:firstLine="0"/>
      </w:pPr>
    </w:p>
    <w:p w14:paraId="42912D82">
      <w:pPr>
        <w:ind w:right="59" w:firstLine="0"/>
        <w:rPr>
          <w:lang w:val="en-US"/>
        </w:rPr>
      </w:pPr>
      <w:r>
        <w:tab/>
      </w:r>
      <w:r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3500"/>
        <w:gridCol w:w="4445"/>
      </w:tblGrid>
      <w:tr w14:paraId="74F81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568B9FC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457C8C8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445" w:type="dxa"/>
          </w:tcPr>
          <w:p w14:paraId="5628C4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4EED8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6C0592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500" w:type="dxa"/>
          </w:tcPr>
          <w:p w14:paraId="2CC2AB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4445" w:type="dxa"/>
          </w:tcPr>
          <w:p w14:paraId="433E7A7B">
            <w:pPr>
              <w:widowControl w:val="0"/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0AA18BA0">
      <w:pPr>
        <w:ind w:right="59" w:firstLine="0"/>
      </w:pPr>
    </w:p>
    <w:p w14:paraId="20A38224">
      <w:pPr>
        <w:ind w:right="59" w:firstLine="0"/>
      </w:pPr>
    </w:p>
    <w:p w14:paraId="121C8D2A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12"/>
        <w:tblW w:w="9515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4477"/>
      </w:tblGrid>
      <w:tr w14:paraId="18B5E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4477" w:type="dxa"/>
          </w:tcPr>
          <w:p w14:paraId="04895EA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AEA1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ValidateParameters(Parameter, Parameter)</w:t>
            </w:r>
          </w:p>
        </w:tc>
        <w:tc>
          <w:tcPr>
            <w:tcW w:w="4477" w:type="dxa"/>
          </w:tcPr>
          <w:p w14:paraId="5B9F05DD">
            <w:pPr>
              <w:widowControl w:val="0"/>
              <w:ind w:right="59" w:firstLine="0"/>
              <w:jc w:val="center"/>
            </w:pPr>
            <w:r>
              <w:t>Валидация зависимых параметров</w:t>
            </w:r>
          </w:p>
        </w:tc>
      </w:tr>
    </w:tbl>
    <w:p w14:paraId="731E4A1F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C8A730C">
      <w:pPr>
        <w:ind w:right="59" w:firstLine="0"/>
      </w:pPr>
      <w:r>
        <w:tab/>
      </w: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>
      <w:pPr>
        <w:ind w:right="59" w:firstLine="708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25CC18CB">
      <w:pPr>
        <w:spacing w:after="0" w:line="360" w:lineRule="auto"/>
        <w:ind w:firstLine="0"/>
      </w:pPr>
    </w:p>
    <w:p w14:paraId="57D0937D">
      <w:pPr>
        <w:spacing w:after="0" w:line="360" w:lineRule="auto"/>
        <w:ind w:firstLine="0"/>
      </w:pPr>
    </w:p>
    <w:p w14:paraId="53342EEE">
      <w:pPr>
        <w:spacing w:after="0" w:line="360" w:lineRule="auto"/>
        <w:ind w:firstLine="0"/>
      </w:pPr>
    </w:p>
    <w:p w14:paraId="491363DD">
      <w:pPr>
        <w:spacing w:after="0" w:line="360" w:lineRule="auto"/>
        <w:ind w:firstLine="0"/>
      </w:pPr>
      <w:bookmarkStart w:id="0" w:name="_GoBack"/>
      <w:bookmarkEnd w:id="0"/>
    </w:p>
    <w:p w14:paraId="0B0A6A5E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lang w:val="ru-RU"/>
        </w:rPr>
        <w:t>Методы</w:t>
      </w:r>
      <w:r>
        <w:t xml:space="preserve">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2818"/>
        <w:gridCol w:w="5080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818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5080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l2br w:val="nil"/>
              <w:tr2bl w:val="nil"/>
            </w:tcBorders>
            <w:vAlign w:val="top"/>
          </w:tcPr>
          <w:p w14:paraId="0F51693F"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86" w:lineRule="auto"/>
              <w:ind w:left="0" w:leftChars="0" w:right="0" w:rightChars="0" w:firstLine="0" w:firstLineChars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Validate</w:t>
            </w:r>
          </w:p>
        </w:tc>
        <w:tc>
          <w:tcPr>
            <w:tcW w:w="2818" w:type="dxa"/>
            <w:tcBorders>
              <w:tl2br w:val="nil"/>
              <w:tr2bl w:val="nil"/>
            </w:tcBorders>
            <w:vAlign w:val="top"/>
          </w:tcPr>
          <w:p w14:paraId="09C47FF7"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86" w:lineRule="auto"/>
              <w:ind w:left="0" w:leftChars="0" w:right="0" w:rightChars="0" w:firstLine="0" w:firstLineChars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value</w:t>
            </w:r>
          </w:p>
        </w:tc>
        <w:tc>
          <w:tcPr>
            <w:tcW w:w="5080" w:type="dxa"/>
            <w:tcBorders>
              <w:tl2br w:val="nil"/>
              <w:tr2bl w:val="nil"/>
            </w:tcBorders>
            <w:vAlign w:val="top"/>
          </w:tcPr>
          <w:p w14:paraId="3F679641"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386" w:lineRule="auto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  <w:rPr>
          <w:rFonts w:hint="default"/>
          <w:lang w:val="ru-RU"/>
        </w:rPr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7C033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A056A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583EA87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018892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77023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773CDD68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18A1D204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19C59803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04043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1DF72F0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139818F7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4635CD17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06E10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5A2B60F4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7C17DD83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362E9609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3A405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098B3C9F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7460B9B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AD3F998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29FA4042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</w:t>
      </w:r>
      <w:r>
        <w:rPr>
          <w:rFonts w:hint="default"/>
          <w:lang w:val="en-US"/>
        </w:rPr>
        <w:t>,</w:t>
      </w:r>
      <w:r>
        <w:t xml:space="preserve"> 3.3 </w:t>
      </w:r>
      <w:r>
        <w:rPr>
          <w:rFonts w:hint="default"/>
          <w:lang w:val="ru-RU"/>
        </w:rPr>
        <w:t xml:space="preserve">и 3.4 </w:t>
      </w:r>
      <w:r>
        <w:t>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3915410" cy="1948180"/>
            <wp:effectExtent l="0" t="0" r="8890" b="762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1"/>
      <w:commentRangeStart w:id="2"/>
      <w:r>
        <w:rPr>
          <w:rStyle w:val="5"/>
        </w:rPr>
        <w:commentReference w:id="1"/>
      </w:r>
      <w:commentRangeEnd w:id="1"/>
      <w:commentRangeEnd w:id="2"/>
      <w:r>
        <w:commentReference w:id="2"/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4693920" cy="1865630"/>
            <wp:effectExtent l="0" t="0" r="5080" b="127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rcRect l="112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B64A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</w:t>
      </w:r>
      <w:commentRangeStart w:id="3"/>
      <w:commentRangeStart w:id="4"/>
      <w:r>
        <w:rPr>
          <w:szCs w:val="28"/>
        </w:rPr>
        <w:t xml:space="preserve"> Реакция системы на ошибки в</w:t>
      </w:r>
      <w:r>
        <w:rPr>
          <w:szCs w:val="28"/>
          <w:lang w:val="ru-RU"/>
        </w:rPr>
        <w:t>о</w:t>
      </w:r>
      <w:r>
        <w:rPr>
          <w:rFonts w:hint="default"/>
          <w:szCs w:val="28"/>
          <w:lang w:val="ru-RU"/>
        </w:rPr>
        <w:t xml:space="preserve"> всех</w:t>
      </w:r>
      <w:r>
        <w:rPr>
          <w:szCs w:val="28"/>
        </w:rPr>
        <w:t xml:space="preserve"> введённых параметрах</w:t>
      </w:r>
      <w:r>
        <w:t xml:space="preserve"> </w:t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39CDDB17">
      <w:pPr>
        <w:ind w:left="0" w:leftChars="0" w:firstLine="0" w:firstLineChars="0"/>
        <w:rPr>
          <w:b/>
          <w:bCs/>
        </w:rPr>
      </w:pPr>
    </w:p>
    <w:p w14:paraId="18D5111D">
      <w:pPr>
        <w:ind w:left="0" w:leftChars="0" w:firstLine="0" w:firstLineChars="0"/>
        <w:jc w:val="center"/>
      </w:pPr>
      <w:r>
        <w:drawing>
          <wp:inline distT="0" distB="0" distL="114300" distR="114300">
            <wp:extent cx="4580255" cy="1829435"/>
            <wp:effectExtent l="0" t="0" r="4445" b="1206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974A">
      <w:pPr>
        <w:ind w:left="0" w:leftChars="0" w:firstLine="0" w:firstLineChars="0"/>
        <w:jc w:val="center"/>
        <w:rPr>
          <w:b/>
          <w:bCs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3.4 </w:t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Реакция системы на ошибки в нескольких введённых параметрах</w:t>
      </w:r>
      <w:r>
        <w:rPr>
          <w:rFonts w:hint="default"/>
          <w:lang w:val="ru-RU"/>
        </w:rPr>
        <w:t xml:space="preserve"> </w:t>
      </w:r>
    </w:p>
    <w:p w14:paraId="563432C7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3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3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3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3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3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3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  <w:rPr>
          <w:lang w:val="en-US"/>
        </w:rPr>
      </w:pPr>
      <w:r>
        <w:t>Как будет выглядеть обработка ошибок?</w:t>
      </w:r>
    </w:p>
    <w:p w14:paraId="42EF544A">
      <w:pPr>
        <w:pStyle w:val="7"/>
        <w:rPr>
          <w:lang w:val="en-US"/>
        </w:rPr>
      </w:pPr>
      <w:r>
        <w:rPr>
          <w:lang w:val="en-US"/>
        </w:rPr>
        <w:t>MainForm</w:t>
      </w:r>
      <w:r>
        <w:t xml:space="preserve"> – не хватает методов. </w:t>
      </w:r>
      <w:r>
        <w:rPr>
          <w:lang w:val="en-US"/>
        </w:rPr>
        <w:t>TextBoxChanged</w:t>
      </w: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на мин/макс - перенести</w:t>
      </w:r>
    </w:p>
  </w:comment>
  <w:comment w:id="1" w:author="Kalentyev Alexey" w:date="2024-10-07T10:45:00Z" w:initials="KA">
    <w:p w14:paraId="4EA8138B">
      <w:pPr>
        <w:pStyle w:val="7"/>
      </w:pPr>
      <w:r>
        <w:t>Уменьшить размер макета снизу.</w:t>
      </w:r>
    </w:p>
  </w:comment>
  <w:comment w:id="2" w:author="Артём Мирошнико�" w:date="2024-10-07T11:22:00Z" w:initials="">
    <w:p w14:paraId="76F3FB91">
      <w:pPr>
        <w:pStyle w:val="7"/>
      </w:pPr>
      <w:r>
        <w:t>+</w:t>
      </w:r>
    </w:p>
  </w:comment>
  <w:comment w:id="3" w:author="Kalentyev Alexey" w:date="2024-10-07T10:45:00Z" w:initials="KA">
    <w:p w14:paraId="0E070AEF">
      <w:pPr>
        <w:pStyle w:val="7"/>
      </w:pPr>
      <w:r>
        <w:t>Сообщение?</w:t>
      </w:r>
    </w:p>
  </w:comment>
  <w:comment w:id="4" w:author="Артём Мирошнико�" w:date="2024-10-07T11:22:00Z" w:initials="">
    <w:p w14:paraId="35A5ADE3">
      <w:pPr>
        <w:pStyle w:val="7"/>
      </w:pPr>
      <w: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4EA8138B" w15:done="0"/>
  <w15:commentEx w15:paraId="76F3FB91" w15:done="0" w15:paraIdParent="4EA8138B"/>
  <w15:commentEx w15:paraId="0E070AEF" w15:done="0"/>
  <w15:commentEx w15:paraId="35A5ADE3" w15:done="0" w15:paraIdParent="0E070AEF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43026D"/>
    <w:rsid w:val="00441A89"/>
    <w:rsid w:val="007558E5"/>
    <w:rsid w:val="00757718"/>
    <w:rsid w:val="00762298"/>
    <w:rsid w:val="008840AB"/>
    <w:rsid w:val="008B711C"/>
    <w:rsid w:val="009C19D7"/>
    <w:rsid w:val="009E2D11"/>
    <w:rsid w:val="00E72C0E"/>
    <w:rsid w:val="04A348A8"/>
    <w:rsid w:val="04E42338"/>
    <w:rsid w:val="0DFC4C36"/>
    <w:rsid w:val="0E8B5D71"/>
    <w:rsid w:val="12C910ED"/>
    <w:rsid w:val="16593D04"/>
    <w:rsid w:val="1E2D2E7C"/>
    <w:rsid w:val="1E947378"/>
    <w:rsid w:val="21233BD9"/>
    <w:rsid w:val="22D939D2"/>
    <w:rsid w:val="23771117"/>
    <w:rsid w:val="23BE2857"/>
    <w:rsid w:val="35BF400F"/>
    <w:rsid w:val="393A3326"/>
    <w:rsid w:val="40D75CBA"/>
    <w:rsid w:val="436B64D7"/>
    <w:rsid w:val="48244B2E"/>
    <w:rsid w:val="48B45348"/>
    <w:rsid w:val="549D0B58"/>
    <w:rsid w:val="55165C34"/>
    <w:rsid w:val="55937F6C"/>
    <w:rsid w:val="5B18173C"/>
    <w:rsid w:val="5C7C3C92"/>
    <w:rsid w:val="65B61A8F"/>
    <w:rsid w:val="65EB1A37"/>
    <w:rsid w:val="664D3EA8"/>
    <w:rsid w:val="669E7094"/>
    <w:rsid w:val="695B2711"/>
    <w:rsid w:val="69B50FE9"/>
    <w:rsid w:val="706234C3"/>
    <w:rsid w:val="7253483E"/>
    <w:rsid w:val="738170F4"/>
    <w:rsid w:val="77E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/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</w:rPr>
    <w:tblPr/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1566</Words>
  <Characters>8927</Characters>
  <Lines>1</Lines>
  <Paragraphs>1</Paragraphs>
  <TotalTime>7</TotalTime>
  <ScaleCrop>false</ScaleCrop>
  <LinksUpToDate>false</LinksUpToDate>
  <CharactersWithSpaces>10473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2024-10-13T10:41:14Z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