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7689AEA1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r>
        <w:t>Пояснительная записка, 3</w:t>
      </w:r>
      <w:r>
        <w:rPr>
          <w:rFonts w:hint="default"/>
          <w:lang w:val="ru-RU"/>
        </w:rPr>
        <w:t>5</w:t>
      </w:r>
      <w:r>
        <w:t xml:space="preserve"> страниц,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584825" cy="5297805"/>
            <wp:effectExtent l="0" t="0" r="3175" b="1079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529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commentRangeStart w:id="0"/>
            <w:commentRangeStart w:id="1"/>
            <w:r>
              <w:rPr>
                <w:lang w:val="en-US"/>
              </w:rPr>
              <w:t>parameters</w:t>
            </w:r>
            <w:commentRangeEnd w:id="0"/>
            <w:r>
              <w:rPr>
                <w:rStyle w:val="7"/>
              </w:rPr>
              <w:commentReference w:id="0"/>
            </w:r>
            <w:commentRangeEnd w:id="1"/>
            <w:r>
              <w:commentReference w:id="1"/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8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790"/>
        <w:gridCol w:w="4345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790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4345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2790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2790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2790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2790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2790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изменения </w:t>
            </w:r>
            <w:r>
              <w:rPr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2790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 xml:space="preserve"> int, string</w:t>
            </w:r>
          </w:p>
        </w:tc>
        <w:tc>
          <w:tcPr>
            <w:tcW w:w="4345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цвета для закраски,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</w:t>
            </w:r>
            <w:r>
              <w:rPr>
                <w:rFonts w:hint="default"/>
                <w:sz w:val="24"/>
                <w:szCs w:val="24"/>
                <w:lang w:val="en-US"/>
              </w:rPr>
              <w:t>te</w:t>
            </w:r>
          </w:p>
        </w:tc>
        <w:tc>
          <w:tcPr>
            <w:tcW w:w="2790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  <w:lang w:val="en-US"/>
              </w:rPr>
              <w:t>_Load</w:t>
            </w:r>
          </w:p>
        </w:tc>
        <w:tc>
          <w:tcPr>
            <w:tcW w:w="2790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  <w:tr w14:paraId="64300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910E13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RangeTextCaster</w:t>
            </w:r>
          </w:p>
        </w:tc>
        <w:tc>
          <w:tcPr>
            <w:tcW w:w="2790" w:type="dxa"/>
          </w:tcPr>
          <w:p w14:paraId="4D181CC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4345" w:type="dxa"/>
          </w:tcPr>
          <w:p w14:paraId="4DCC34B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стандартную подсказку</w:t>
            </w:r>
          </w:p>
        </w:tc>
      </w:tr>
      <w:tr w14:paraId="4741E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1602A4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TextLengthCaster</w:t>
            </w:r>
          </w:p>
        </w:tc>
        <w:tc>
          <w:tcPr>
            <w:tcW w:w="2790" w:type="dxa"/>
          </w:tcPr>
          <w:p w14:paraId="5FBAA269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Parameter, string</w:t>
            </w:r>
          </w:p>
        </w:tc>
        <w:tc>
          <w:tcPr>
            <w:tcW w:w="4345" w:type="dxa"/>
          </w:tcPr>
          <w:p w14:paraId="0E1F72D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подсказку для параметров длины</w:t>
            </w:r>
          </w:p>
        </w:tc>
      </w:tr>
      <w:tr w14:paraId="7088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vAlign w:val="top"/>
          </w:tcPr>
          <w:p w14:paraId="4C455A8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TextWidthCaster</w:t>
            </w:r>
          </w:p>
        </w:tc>
        <w:tc>
          <w:tcPr>
            <w:tcW w:w="2790" w:type="dxa"/>
            <w:vAlign w:val="top"/>
          </w:tcPr>
          <w:p w14:paraId="685FA29D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string, string, string, string</w:t>
            </w:r>
          </w:p>
        </w:tc>
        <w:tc>
          <w:tcPr>
            <w:tcW w:w="4345" w:type="dxa"/>
            <w:vAlign w:val="top"/>
          </w:tcPr>
          <w:p w14:paraId="1945CD7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подсказку для параметров диаметра</w:t>
            </w:r>
          </w:p>
        </w:tc>
      </w:tr>
    </w:tbl>
    <w:p w14:paraId="4A474AF3">
      <w:pPr>
        <w:ind w:right="59" w:firstLine="0"/>
      </w:pPr>
    </w:p>
    <w:p w14:paraId="2782AAD2">
      <w:pPr>
        <w:spacing w:line="240" w:lineRule="auto"/>
        <w:ind w:right="59"/>
        <w:rPr>
          <w:szCs w:val="28"/>
        </w:rPr>
      </w:pPr>
      <w:r>
        <w:rPr>
          <w:szCs w:val="28"/>
        </w:rPr>
        <w:t xml:space="preserve">Таблица 7.3 − Свойства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9"/>
        <w:gridCol w:w="2465"/>
        <w:gridCol w:w="4680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1CB7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14E9089C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HANDLE_LENGTH_MAX_VALUE</w:t>
            </w:r>
          </w:p>
        </w:tc>
        <w:tc>
          <w:tcPr>
            <w:tcW w:w="2465" w:type="dxa"/>
          </w:tcPr>
          <w:p w14:paraId="0FA763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529533C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длины ручки</w:t>
            </w:r>
          </w:p>
        </w:tc>
      </w:tr>
      <w:tr w14:paraId="19F0F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2E4F4B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HANDLE_LENGTH_MIN_VALUE</w:t>
            </w:r>
          </w:p>
        </w:tc>
        <w:tc>
          <w:tcPr>
            <w:tcW w:w="2465" w:type="dxa"/>
          </w:tcPr>
          <w:p w14:paraId="7D6142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4F07EBF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длины ручки</w:t>
            </w:r>
          </w:p>
        </w:tc>
      </w:tr>
      <w:tr w14:paraId="2E64B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D448AF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HANDLE_WIDTH_MAX_VALUE</w:t>
            </w:r>
          </w:p>
        </w:tc>
        <w:tc>
          <w:tcPr>
            <w:tcW w:w="2465" w:type="dxa"/>
          </w:tcPr>
          <w:p w14:paraId="3206A16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57C3FF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диаметра ручки</w:t>
            </w:r>
          </w:p>
        </w:tc>
      </w:tr>
      <w:tr w14:paraId="14D73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205FCC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HANDLE_WIDTH_MIN_VALUE</w:t>
            </w:r>
          </w:p>
        </w:tc>
        <w:tc>
          <w:tcPr>
            <w:tcW w:w="2465" w:type="dxa"/>
          </w:tcPr>
          <w:p w14:paraId="65EE4CB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B5CE5F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диаметра ручки</w:t>
            </w:r>
          </w:p>
        </w:tc>
      </w:tr>
      <w:tr w14:paraId="1F709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96632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ROD_LENGTH_MAX_VALUE</w:t>
            </w:r>
          </w:p>
        </w:tc>
        <w:tc>
          <w:tcPr>
            <w:tcW w:w="2465" w:type="dxa"/>
          </w:tcPr>
          <w:p w14:paraId="58B678C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378665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длины наконечника</w:t>
            </w:r>
          </w:p>
        </w:tc>
      </w:tr>
      <w:tr w14:paraId="2461D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15F8B40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ROD_LENGTH_MIN_VALUE</w:t>
            </w:r>
          </w:p>
        </w:tc>
        <w:tc>
          <w:tcPr>
            <w:tcW w:w="2465" w:type="dxa"/>
          </w:tcPr>
          <w:p w14:paraId="2ED9228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6E86128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длины наконечника</w:t>
            </w:r>
          </w:p>
        </w:tc>
      </w:tr>
      <w:tr w14:paraId="2ED56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tcBorders>
              <w:bottom w:val="nil"/>
            </w:tcBorders>
          </w:tcPr>
          <w:p w14:paraId="277E79D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ROD_WIDTH_MAX_VALUE</w:t>
            </w:r>
          </w:p>
        </w:tc>
        <w:tc>
          <w:tcPr>
            <w:tcW w:w="2465" w:type="dxa"/>
            <w:tcBorders>
              <w:bottom w:val="nil"/>
            </w:tcBorders>
          </w:tcPr>
          <w:p w14:paraId="2CBA7DB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tcBorders>
              <w:bottom w:val="nil"/>
            </w:tcBorders>
          </w:tcPr>
          <w:p w14:paraId="71654E7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диаметра наконечника</w:t>
            </w:r>
          </w:p>
        </w:tc>
      </w:tr>
    </w:tbl>
    <w:p w14:paraId="503CB546">
      <w:pPr>
        <w:ind w:left="0" w:leftChars="0" w:right="59" w:firstLine="708" w:firstLineChars="0"/>
        <w:rPr>
          <w:rFonts w:hint="default"/>
          <w:szCs w:val="28"/>
          <w:lang w:val="ru-RU"/>
        </w:rPr>
      </w:pPr>
      <w:r>
        <w:rPr>
          <w:szCs w:val="28"/>
          <w:lang w:val="ru-RU"/>
        </w:rPr>
        <w:t>Продолжение</w:t>
      </w:r>
      <w:r>
        <w:rPr>
          <w:rFonts w:hint="default"/>
          <w:szCs w:val="28"/>
          <w:lang w:val="ru-RU"/>
        </w:rPr>
        <w:t xml:space="preserve"> таблицы 7.3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9"/>
        <w:gridCol w:w="2465"/>
        <w:gridCol w:w="4680"/>
      </w:tblGrid>
      <w:tr w14:paraId="7F0F8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11BF83C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  <w:vAlign w:val="top"/>
          </w:tcPr>
          <w:p w14:paraId="7C9C2400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  <w:vAlign w:val="top"/>
          </w:tcPr>
          <w:p w14:paraId="7D36218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F63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59" w:type="dxa"/>
            <w:vAlign w:val="top"/>
          </w:tcPr>
          <w:p w14:paraId="1824F76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ROD_WIDTH_MIN_VALUE</w:t>
            </w:r>
          </w:p>
        </w:tc>
        <w:tc>
          <w:tcPr>
            <w:tcW w:w="2465" w:type="dxa"/>
            <w:vAlign w:val="top"/>
          </w:tcPr>
          <w:p w14:paraId="33FD2974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vAlign w:val="top"/>
          </w:tcPr>
          <w:p w14:paraId="6CC551C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диаметра наконечника</w:t>
            </w:r>
          </w:p>
        </w:tc>
      </w:tr>
      <w:tr w14:paraId="3553B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59" w:type="dxa"/>
            <w:vAlign w:val="top"/>
          </w:tcPr>
          <w:p w14:paraId="27D1ADBE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FOURPLE</w:t>
            </w:r>
          </w:p>
        </w:tc>
        <w:tc>
          <w:tcPr>
            <w:tcW w:w="2465" w:type="dxa"/>
            <w:vAlign w:val="top"/>
          </w:tcPr>
          <w:p w14:paraId="23784C8D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2E003D1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4 раза</w:t>
            </w:r>
          </w:p>
        </w:tc>
      </w:tr>
      <w:tr w14:paraId="34882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13984BD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ABSDEVIATION</w:t>
            </w:r>
          </w:p>
        </w:tc>
        <w:tc>
          <w:tcPr>
            <w:tcW w:w="2465" w:type="dxa"/>
            <w:vAlign w:val="top"/>
          </w:tcPr>
          <w:p w14:paraId="18B5AF5B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01E172A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5 мм</w:t>
            </w:r>
          </w:p>
        </w:tc>
      </w:tr>
      <w:tr w14:paraId="499D1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3A477EC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DIAMETER</w:t>
            </w:r>
            <w:r>
              <w:rPr>
                <w:rFonts w:hint="default"/>
                <w:sz w:val="24"/>
                <w:szCs w:val="24"/>
                <w:lang w:val="en-US"/>
              </w:rPr>
              <w:t>DEVIATION</w:t>
            </w:r>
          </w:p>
        </w:tc>
        <w:tc>
          <w:tcPr>
            <w:tcW w:w="2465" w:type="dxa"/>
            <w:vAlign w:val="top"/>
          </w:tcPr>
          <w:p w14:paraId="058197E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7DD92ECF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2 мм</w:t>
            </w:r>
          </w:p>
        </w:tc>
      </w:tr>
      <w:tr w14:paraId="48F76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75771C9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HALF</w:t>
            </w:r>
          </w:p>
        </w:tc>
        <w:tc>
          <w:tcPr>
            <w:tcW w:w="2465" w:type="dxa"/>
          </w:tcPr>
          <w:p w14:paraId="4BB325F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0B66103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2 раза</w:t>
            </w:r>
          </w:p>
        </w:tc>
      </w:tr>
      <w:tr w14:paraId="38DC4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42325C8B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465" w:type="dxa"/>
          </w:tcPr>
          <w:p w14:paraId="3FFF4F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680" w:type="dxa"/>
          </w:tcPr>
          <w:p w14:paraId="233EE11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всех параметров</w:t>
            </w:r>
          </w:p>
        </w:tc>
      </w:tr>
      <w:tr w14:paraId="16264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2259" w:type="dxa"/>
          </w:tcPr>
          <w:p w14:paraId="0AED3E00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_handleType</w:t>
            </w:r>
          </w:p>
        </w:tc>
        <w:tc>
          <w:tcPr>
            <w:tcW w:w="2465" w:type="dxa"/>
          </w:tcPr>
          <w:p w14:paraId="5DFAF9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4680" w:type="dxa"/>
          </w:tcPr>
          <w:p w14:paraId="09C5A38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ручки (цилиндрическая/шестиугольная призма)</w:t>
            </w:r>
          </w:p>
        </w:tc>
      </w:tr>
      <w:tr w14:paraId="09E06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E51FC18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2465" w:type="dxa"/>
          </w:tcPr>
          <w:p w14:paraId="6C304BB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4680" w:type="dxa"/>
          </w:tcPr>
          <w:p w14:paraId="173D344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наконечника (плоский/крестообразный/квадратный)</w:t>
            </w:r>
          </w:p>
        </w:tc>
      </w:tr>
      <w:tr w14:paraId="3217D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7AD7611B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2465" w:type="dxa"/>
          </w:tcPr>
          <w:p w14:paraId="27C06C5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4680" w:type="dxa"/>
          </w:tcPr>
          <w:p w14:paraId="41CF674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50ED7C0C">
      <w:pPr>
        <w:ind w:left="0" w:leftChars="0" w:right="59" w:firstLine="708" w:firstLineChars="0"/>
        <w:rPr>
          <w:rFonts w:hint="default"/>
          <w:szCs w:val="28"/>
          <w:lang w:val="ru-RU"/>
        </w:rPr>
      </w:pPr>
    </w:p>
    <w:p w14:paraId="4D1D8CF6">
      <w:pPr>
        <w:ind w:left="0" w:leftChars="0" w:right="59" w:firstLine="708" w:firstLineChars="0"/>
        <w:rPr>
          <w:szCs w:val="28"/>
          <w:lang w:val="en-US"/>
        </w:rPr>
      </w:pPr>
      <w:r>
        <w:rPr>
          <w:szCs w:val="28"/>
        </w:rPr>
        <w:t xml:space="preserve">Таблица 7.4 − Методы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9"/>
        <w:gridCol w:w="1930"/>
        <w:gridCol w:w="1954"/>
        <w:gridCol w:w="3840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2" w:hRule="atLeast"/>
        </w:trPr>
        <w:tc>
          <w:tcPr>
            <w:tcW w:w="1639" w:type="dxa"/>
          </w:tcPr>
          <w:p w14:paraId="01B58F1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30" w:type="dxa"/>
          </w:tcPr>
          <w:p w14:paraId="2D3F110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954" w:type="dxa"/>
          </w:tcPr>
          <w:p w14:paraId="677D828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840" w:type="dxa"/>
          </w:tcPr>
          <w:p w14:paraId="55045F7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</w:trPr>
        <w:tc>
          <w:tcPr>
            <w:tcW w:w="1639" w:type="dxa"/>
          </w:tcPr>
          <w:p w14:paraId="7E0EC5A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1930" w:type="dxa"/>
          </w:tcPr>
          <w:p w14:paraId="17C15E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954" w:type="dxa"/>
          </w:tcPr>
          <w:p w14:paraId="7046BB5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48DCE0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Валидирует зависимые параметры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39" w:type="dxa"/>
          </w:tcPr>
          <w:p w14:paraId="50608A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1930" w:type="dxa"/>
          </w:tcPr>
          <w:p w14:paraId="22BAEBD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ParameterType, </w:t>
            </w: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54" w:type="dxa"/>
          </w:tcPr>
          <w:p w14:paraId="77F758F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71E151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Устанавливает параметр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int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значение в </w:t>
            </w:r>
            <w:r>
              <w:rPr>
                <w:rFonts w:hint="default"/>
                <w:sz w:val="24"/>
                <w:szCs w:val="24"/>
                <w:lang w:val="en-US"/>
              </w:rPr>
              <w:t>value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6" w:hRule="atLeast"/>
        </w:trPr>
        <w:tc>
          <w:tcPr>
            <w:tcW w:w="1639" w:type="dxa"/>
          </w:tcPr>
          <w:p w14:paraId="0BE9A42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1930" w:type="dxa"/>
          </w:tcPr>
          <w:p w14:paraId="1D4BC1F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7E5BF67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3840" w:type="dxa"/>
          </w:tcPr>
          <w:p w14:paraId="290C25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Свойство для поля </w:t>
            </w:r>
            <w:r>
              <w:rPr>
                <w:sz w:val="24"/>
                <w:szCs w:val="24"/>
                <w:lang w:val="en-US"/>
              </w:rPr>
              <w:t>_parameters</w:t>
            </w:r>
          </w:p>
          <w:p w14:paraId="189A6B5D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(set </w:t>
            </w:r>
            <w:r>
              <w:rPr>
                <w:rFonts w:hint="default"/>
                <w:sz w:val="24"/>
                <w:szCs w:val="24"/>
                <w:lang w:val="ru-RU"/>
              </w:rPr>
              <w:t>закрытый)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1639" w:type="dxa"/>
          </w:tcPr>
          <w:p w14:paraId="1865A08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1930" w:type="dxa"/>
          </w:tcPr>
          <w:p w14:paraId="0DCBEE0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63764E1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3840" w:type="dxa"/>
          </w:tcPr>
          <w:p w14:paraId="4C9F9FC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5" w:hRule="atLeast"/>
        </w:trPr>
        <w:tc>
          <w:tcPr>
            <w:tcW w:w="1639" w:type="dxa"/>
          </w:tcPr>
          <w:p w14:paraId="4C368E2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1930" w:type="dxa"/>
          </w:tcPr>
          <w:p w14:paraId="63F7A4B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2E77C03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3840" w:type="dxa"/>
          </w:tcPr>
          <w:p w14:paraId="431540B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7" w:hRule="atLeast"/>
        </w:trPr>
        <w:tc>
          <w:tcPr>
            <w:tcW w:w="1639" w:type="dxa"/>
          </w:tcPr>
          <w:p w14:paraId="30C34C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1930" w:type="dxa"/>
          </w:tcPr>
          <w:p w14:paraId="556654F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505BAC8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3840" w:type="dxa"/>
          </w:tcPr>
          <w:p w14:paraId="2063C27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наличие отверстия</w:t>
            </w:r>
          </w:p>
        </w:tc>
      </w:tr>
      <w:tr w14:paraId="17042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639" w:type="dxa"/>
          </w:tcPr>
          <w:p w14:paraId="1A76F3C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930" w:type="dxa"/>
          </w:tcPr>
          <w:p w14:paraId="21F041D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44A8AD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840" w:type="dxa"/>
          </w:tcPr>
          <w:p w14:paraId="232D966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Конструктор класса</w:t>
            </w:r>
          </w:p>
        </w:tc>
      </w:tr>
      <w:tr w14:paraId="5B0BA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</w:trPr>
        <w:tc>
          <w:tcPr>
            <w:tcW w:w="1639" w:type="dxa"/>
          </w:tcPr>
          <w:p w14:paraId="2AF66E3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TextCaster</w:t>
            </w:r>
          </w:p>
        </w:tc>
        <w:tc>
          <w:tcPr>
            <w:tcW w:w="1930" w:type="dxa"/>
          </w:tcPr>
          <w:p w14:paraId="6B0D6C9F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954" w:type="dxa"/>
          </w:tcPr>
          <w:p w14:paraId="11FD5F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</w:tcPr>
          <w:p w14:paraId="293B40B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Вспомогательная функция для текста ошибки</w:t>
            </w:r>
          </w:p>
        </w:tc>
      </w:tr>
    </w:tbl>
    <w:p w14:paraId="2E7DE8FF">
      <w:pPr>
        <w:spacing w:line="240" w:lineRule="auto"/>
        <w:ind w:right="59" w:firstLine="0"/>
        <w:rPr>
          <w:rFonts w:hint="default"/>
          <w:lang w:val="ru-RU"/>
        </w:rPr>
      </w:pPr>
      <w:r>
        <w:tab/>
      </w:r>
      <w:r>
        <w:rPr>
          <w:rFonts w:hint="default"/>
          <w:lang w:val="ru-RU"/>
        </w:rPr>
        <w:tab/>
      </w:r>
    </w:p>
    <w:p w14:paraId="1CF523E2">
      <w:pPr>
        <w:ind w:right="59" w:firstLine="0"/>
        <w:rPr>
          <w:rFonts w:hint="default"/>
          <w:lang w:val="ru-RU"/>
        </w:rPr>
      </w:pPr>
    </w:p>
    <w:p w14:paraId="6936BD49">
      <w:pPr>
        <w:ind w:right="59" w:firstLine="708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</w:t>
            </w:r>
            <w: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</w:t>
            </w:r>
            <w: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1/5</w:t>
            </w:r>
            <w: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2/3</w:t>
            </w:r>
            <w: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3/4</w:t>
            </w:r>
            <w: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1/7</w:t>
            </w:r>
            <w: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1/45</w:t>
            </w:r>
            <w: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5/6</w:t>
            </w:r>
            <w: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</w:pPr>
            <w:r>
              <w:t>Постоянная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1/10</w:t>
            </w:r>
            <w: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20FA33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</w:tcPr>
          <w:p w14:paraId="559F22E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</w:tcPr>
          <w:p w14:paraId="26E4B4FF">
            <w:pPr>
              <w:widowControl w:val="0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7.6 − Методы класса </w:t>
      </w:r>
      <w:r>
        <w:rPr>
          <w:sz w:val="24"/>
          <w:szCs w:val="24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546" w:type="dxa"/>
          </w:tcPr>
          <w:p w14:paraId="53A6BE4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6" w:hRule="atLeast"/>
        </w:trPr>
        <w:tc>
          <w:tcPr>
            <w:tcW w:w="1546" w:type="dxa"/>
          </w:tcPr>
          <w:p w14:paraId="605731A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эскиза (на какой плоскости),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[] глубина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начало для сбора точек в двумерном массиве,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>[] количество сборов точек (построенных линий)</w:t>
            </w:r>
          </w:p>
        </w:tc>
      </w:tr>
      <w:tr w14:paraId="273CD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9" w:hRule="atLeast"/>
        </w:trPr>
        <w:tc>
          <w:tcPr>
            <w:tcW w:w="1546" w:type="dxa"/>
          </w:tcPr>
          <w:p w14:paraId="0320250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>
              <w:rPr>
                <w:rFonts w:hint="default"/>
                <w:sz w:val="24"/>
                <w:szCs w:val="24"/>
                <w:lang w:val="en-US"/>
              </w:rPr>
              <w:t>Cruciform</w:t>
            </w:r>
          </w:p>
        </w:tc>
        <w:tc>
          <w:tcPr>
            <w:tcW w:w="2434" w:type="dxa"/>
          </w:tcPr>
          <w:p w14:paraId="6FC72F5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384" w:type="dxa"/>
          </w:tcPr>
          <w:p w14:paraId="3824028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крестообразного наконечника</w:t>
            </w:r>
          </w:p>
          <w:p w14:paraId="351B4DB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52D08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atLeast"/>
        </w:trPr>
        <w:tc>
          <w:tcPr>
            <w:tcW w:w="1546" w:type="dxa"/>
          </w:tcPr>
          <w:p w14:paraId="2B9A3B5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BuildFlat</w:t>
            </w:r>
          </w:p>
        </w:tc>
        <w:tc>
          <w:tcPr>
            <w:tcW w:w="2434" w:type="dxa"/>
          </w:tcPr>
          <w:p w14:paraId="030C1E7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100C577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плоского наконечника</w:t>
            </w:r>
          </w:p>
          <w:p w14:paraId="5BD4181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6FD46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546" w:type="dxa"/>
          </w:tcPr>
          <w:p w14:paraId="6A6EF2A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BuildRectangle</w:t>
            </w:r>
          </w:p>
        </w:tc>
        <w:tc>
          <w:tcPr>
            <w:tcW w:w="2434" w:type="dxa"/>
          </w:tcPr>
          <w:p w14:paraId="5D18C48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03FA1AD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квадратного наконечника</w:t>
            </w:r>
          </w:p>
          <w:p w14:paraId="50E2AC9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7526F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1546" w:type="dxa"/>
          </w:tcPr>
          <w:p w14:paraId="7A7B892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BuildPrisme</w:t>
            </w:r>
          </w:p>
        </w:tc>
        <w:tc>
          <w:tcPr>
            <w:tcW w:w="2434" w:type="dxa"/>
          </w:tcPr>
          <w:p w14:paraId="460EECA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5384" w:type="dxa"/>
          </w:tcPr>
          <w:p w14:paraId="6E1D8E69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призматической ручки</w:t>
            </w:r>
          </w:p>
          <w:p w14:paraId="218F0D6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09EE8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546" w:type="dxa"/>
            <w:shd w:val="clear"/>
            <w:vAlign w:val="top"/>
          </w:tcPr>
          <w:p w14:paraId="5373115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ru-RU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BuildCylinder</w:t>
            </w:r>
          </w:p>
        </w:tc>
        <w:tc>
          <w:tcPr>
            <w:tcW w:w="2434" w:type="dxa"/>
            <w:shd w:val="clear"/>
            <w:vAlign w:val="top"/>
          </w:tcPr>
          <w:p w14:paraId="310B6E18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en-US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  <w:shd w:val="clear"/>
            <w:vAlign w:val="top"/>
          </w:tcPr>
          <w:p w14:paraId="478741F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цилиндрической ручки</w:t>
            </w:r>
          </w:p>
          <w:p w14:paraId="3CAFBD9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en-US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</w:tbl>
    <w:p w14:paraId="7DDA6B90">
      <w:pPr>
        <w:ind w:right="59" w:firstLine="0"/>
      </w:pPr>
    </w:p>
    <w:p w14:paraId="6DAB5293">
      <w:pPr>
        <w:spacing w:line="36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986"/>
        <w:gridCol w:w="5200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2035" w:type="dxa"/>
          </w:tcPr>
          <w:p w14:paraId="6C74871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2035" w:type="dxa"/>
          </w:tcPr>
          <w:p w14:paraId="3AEFCBDD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2035" w:type="dxa"/>
          </w:tcPr>
          <w:p w14:paraId="54D2416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" w:hRule="atLeast"/>
        </w:trPr>
        <w:tc>
          <w:tcPr>
            <w:tcW w:w="2035" w:type="dxa"/>
          </w:tcPr>
          <w:p w14:paraId="3B1B5DFA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параметра</w:t>
            </w:r>
          </w:p>
        </w:tc>
      </w:tr>
    </w:tbl>
    <w:p w14:paraId="26B4E99A">
      <w:pPr>
        <w:spacing w:line="360" w:lineRule="auto"/>
        <w:ind w:left="0" w:leftChars="0" w:right="59" w:firstLine="708" w:firstLineChars="0"/>
        <w:rPr>
          <w:sz w:val="28"/>
          <w:szCs w:val="28"/>
        </w:rPr>
      </w:pPr>
    </w:p>
    <w:p w14:paraId="0C5F2737">
      <w:pPr>
        <w:spacing w:line="360" w:lineRule="auto"/>
        <w:ind w:left="0" w:leftChars="0" w:right="59" w:firstLine="708" w:firstLineChars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.8 −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Методы класса </w:t>
      </w:r>
      <w:r>
        <w:rPr>
          <w:sz w:val="28"/>
          <w:szCs w:val="28"/>
          <w:lang w:val="en-US"/>
        </w:rPr>
        <w:t>Parameter</w:t>
      </w:r>
    </w:p>
    <w:tbl>
      <w:tblPr>
        <w:tblStyle w:val="17"/>
        <w:tblW w:w="9396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5"/>
        <w:gridCol w:w="1689"/>
        <w:gridCol w:w="5472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4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9D04F2F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zh-CN" w:bidi="ar"/>
              </w:rPr>
              <w:t>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06489CC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MaxValue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44D6EF2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C1F0DC2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Свойство для поля</w:t>
            </w:r>
            <w:r>
              <w:rPr>
                <w:sz w:val="28"/>
                <w:szCs w:val="28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MinValue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286301E4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TypeOfParameter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67FCDD92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5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 w:eastAsia="zh-CN" w:bidi="ar"/>
              </w:rPr>
              <w:t>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3F0583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Сравнивает полученное значение с максимальным и минимальным возможными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 value</w:t>
            </w:r>
          </w:p>
        </w:tc>
      </w:tr>
      <w:tr w14:paraId="03E95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67CC8E4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5F1833A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int, int, ParameterType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01AE295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Конструктор класса,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максимальное значение,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>int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минимальное значение</w:t>
            </w:r>
          </w:p>
        </w:tc>
      </w:tr>
      <w:tr w14:paraId="1F31F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7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390B050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MinMaxValidate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352C2A3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int, 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48B79D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>Сравнивает минимальное и максимальное значение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/>
                <w:sz w:val="28"/>
                <w:szCs w:val="28"/>
                <w:lang w:val="ru-RU"/>
              </w:rPr>
              <w:t>минимальное значение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максимальное значение</w:t>
            </w:r>
          </w:p>
        </w:tc>
      </w:tr>
    </w:tbl>
    <w:p w14:paraId="14D78978">
      <w:pPr>
        <w:ind w:right="59" w:firstLine="0"/>
      </w:pPr>
    </w:p>
    <w:p w14:paraId="14B1CF66">
      <w:pPr>
        <w:spacing w:line="360" w:lineRule="auto"/>
        <w:ind w:right="59"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Свойства класса </w:t>
      </w:r>
      <w:r>
        <w:rPr>
          <w:sz w:val="28"/>
          <w:szCs w:val="28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1862" w:type="dxa"/>
          </w:tcPr>
          <w:p w14:paraId="046E2EE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2" w:hRule="atLeast"/>
        </w:trPr>
        <w:tc>
          <w:tcPr>
            <w:tcW w:w="1862" w:type="dxa"/>
          </w:tcPr>
          <w:p w14:paraId="536219C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7" w:hRule="atLeast"/>
        </w:trPr>
        <w:tc>
          <w:tcPr>
            <w:tcW w:w="1862" w:type="dxa"/>
          </w:tcPr>
          <w:p w14:paraId="6E244A8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4" w:hRule="atLeast"/>
        </w:trPr>
        <w:tc>
          <w:tcPr>
            <w:tcW w:w="1862" w:type="dxa"/>
          </w:tcPr>
          <w:p w14:paraId="4675E0D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вид</w:t>
            </w:r>
          </w:p>
        </w:tc>
      </w:tr>
    </w:tbl>
    <w:p w14:paraId="51DCE299">
      <w:pPr>
        <w:spacing w:after="0" w:line="360" w:lineRule="auto"/>
        <w:ind w:left="0" w:leftChars="0" w:firstLine="0" w:firstLineChars="0"/>
        <w:rPr>
          <w:sz w:val="24"/>
          <w:szCs w:val="24"/>
        </w:rPr>
      </w:pPr>
    </w:p>
    <w:p w14:paraId="6587EBA3">
      <w:pPr>
        <w:spacing w:after="0" w:line="360" w:lineRule="auto"/>
        <w:ind w:left="0" w:leftChars="0" w:firstLine="708" w:firstLineChars="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1875"/>
        <w:gridCol w:w="5669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  <w:tr w14:paraId="42988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92D09F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CutExtrusion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BA7DDA8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2AB13C3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Вырезание выдавливанием,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42EA1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13ABF01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ThinBossExtrusion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499C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C2D105A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Тонкостенное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34699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9A279CD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03FA8C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7557EA21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</w:tbl>
    <w:p w14:paraId="726C4829">
      <w:pPr>
        <w:ind w:left="0" w:leftChars="0" w:firstLine="0" w:firstLineChars="0"/>
        <w:rPr>
          <w:rFonts w:hint="default"/>
          <w:lang w:val="ru-RU"/>
        </w:rPr>
      </w:pPr>
    </w:p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szCs w:val="28"/>
        </w:rPr>
        <w:t xml:space="preserve"> был убран,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 добавлен новый метод </w:t>
      </w:r>
      <w:r>
        <w:rPr>
          <w:szCs w:val="28"/>
          <w:lang w:val="en-US"/>
        </w:rPr>
        <w:t>CheckBoxIsHoleExist</w:t>
      </w:r>
      <w:r>
        <w:rPr>
          <w:szCs w:val="28"/>
        </w:rPr>
        <w:t>_</w:t>
      </w:r>
      <w:r>
        <w:rPr>
          <w:szCs w:val="28"/>
          <w:lang w:val="en-US"/>
        </w:rPr>
        <w:t>CheckedChanged</w:t>
      </w:r>
      <w:r>
        <w:rPr>
          <w:szCs w:val="28"/>
        </w:rPr>
        <w:t xml:space="preserve">; Объединены </w:t>
      </w:r>
      <w:r>
        <w:rPr>
          <w:szCs w:val="28"/>
          <w:lang w:val="en-US"/>
        </w:rPr>
        <w:t>TextBoxLeave</w:t>
      </w:r>
      <w:r>
        <w:rPr>
          <w:szCs w:val="28"/>
        </w:rPr>
        <w:t xml:space="preserve"> для параметров ручки и параметров наконечника; </w:t>
      </w:r>
      <w:r>
        <w:rPr>
          <w:rFonts w:hint="default"/>
          <w:szCs w:val="28"/>
          <w:lang w:val="ru-RU"/>
        </w:rPr>
        <w:t xml:space="preserve">Добавлены новый методы </w:t>
      </w:r>
      <w:r>
        <w:rPr>
          <w:rFonts w:hint="default"/>
          <w:szCs w:val="28"/>
          <w:lang w:val="en-US"/>
        </w:rPr>
        <w:t xml:space="preserve">RangeTextCaster, TextLengthCaster </w:t>
      </w:r>
      <w:r>
        <w:rPr>
          <w:rFonts w:hint="default"/>
          <w:szCs w:val="28"/>
          <w:lang w:val="ru-RU"/>
        </w:rPr>
        <w:t xml:space="preserve">и </w:t>
      </w:r>
      <w:r>
        <w:rPr>
          <w:rFonts w:hint="default"/>
          <w:szCs w:val="28"/>
          <w:lang w:val="en-US"/>
        </w:rPr>
        <w:t>TextWidthCaster</w:t>
      </w:r>
      <w:r>
        <w:rPr>
          <w:rFonts w:hint="default"/>
          <w:szCs w:val="28"/>
          <w:lang w:val="ru-RU"/>
        </w:rPr>
        <w:t xml:space="preserve"> для формирования текста подсказок</w:t>
      </w:r>
      <w:r>
        <w:rPr>
          <w:rFonts w:hint="default"/>
          <w:szCs w:val="28"/>
          <w:lang w:val="en-US"/>
        </w:rPr>
        <w:t>;</w:t>
      </w:r>
    </w:p>
    <w:p w14:paraId="0647CF11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: получил </w:t>
      </w:r>
      <w:r>
        <w:rPr>
          <w:rFonts w:hint="default"/>
          <w:szCs w:val="28"/>
          <w:lang w:val="ru-RU"/>
        </w:rPr>
        <w:t>16</w:t>
      </w:r>
      <w:r>
        <w:rPr>
          <w:szCs w:val="28"/>
        </w:rPr>
        <w:t xml:space="preserve"> дополнительных полей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szCs w:val="28"/>
        </w:rPr>
        <w:t>, _</w:t>
      </w:r>
      <w:r>
        <w:rPr>
          <w:szCs w:val="28"/>
          <w:lang w:val="en-US"/>
        </w:rPr>
        <w:t>isHoleExist</w:t>
      </w:r>
      <w:r>
        <w:rPr>
          <w:szCs w:val="28"/>
        </w:rPr>
        <w:t xml:space="preserve"> а также </w:t>
      </w:r>
      <w:r>
        <w:rPr>
          <w:rFonts w:hint="default"/>
          <w:szCs w:val="28"/>
          <w:lang w:val="ru-RU"/>
        </w:rPr>
        <w:t>12</w:t>
      </w:r>
      <w:r>
        <w:rPr>
          <w:szCs w:val="28"/>
        </w:rPr>
        <w:t xml:space="preserve"> константных;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стал принимать на вход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&gt;; добавлено свойство </w:t>
      </w:r>
      <w:r>
        <w:rPr>
          <w:szCs w:val="28"/>
          <w:lang w:val="en-US"/>
        </w:rPr>
        <w:t>IsHoleExist</w:t>
      </w:r>
      <w:r>
        <w:rPr>
          <w:szCs w:val="28"/>
        </w:rPr>
        <w:t>;</w:t>
      </w:r>
      <w:r>
        <w:rPr>
          <w:rFonts w:hint="default"/>
          <w:szCs w:val="28"/>
          <w:lang w:val="ru-RU"/>
        </w:rPr>
        <w:t xml:space="preserve"> Добавлен конструктор класса, добавлен метод </w:t>
      </w:r>
      <w:r>
        <w:rPr>
          <w:rFonts w:hint="default"/>
          <w:szCs w:val="28"/>
          <w:lang w:val="en-US"/>
        </w:rPr>
        <w:t>TextCaster</w:t>
      </w:r>
      <w:r>
        <w:rPr>
          <w:rFonts w:hint="default"/>
          <w:szCs w:val="28"/>
          <w:lang w:val="ru-RU"/>
        </w:rPr>
        <w:t xml:space="preserve"> помогающий в создании текста ошибок</w:t>
      </w:r>
      <w:r>
        <w:rPr>
          <w:rFonts w:hint="default"/>
          <w:szCs w:val="28"/>
          <w:lang w:val="en-US"/>
        </w:rPr>
        <w:t>;</w:t>
      </w:r>
    </w:p>
    <w:p w14:paraId="0BDF83B4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 добавлены 10 константных полей;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Добавлены 6 новых методов </w:t>
      </w:r>
      <w:r>
        <w:rPr>
          <w:rFonts w:hint="default"/>
          <w:szCs w:val="28"/>
          <w:lang w:val="en-US"/>
        </w:rPr>
        <w:t>BuildCruciform, BuildFlat, BuildRectangle, BuildHole, BuildPrisme</w:t>
      </w:r>
      <w:r>
        <w:rPr>
          <w:rFonts w:hint="default"/>
          <w:szCs w:val="28"/>
          <w:lang w:val="ru-RU"/>
        </w:rPr>
        <w:t xml:space="preserve"> и </w:t>
      </w:r>
      <w:r>
        <w:rPr>
          <w:rFonts w:hint="default"/>
          <w:szCs w:val="28"/>
          <w:lang w:val="en-US"/>
        </w:rPr>
        <w:t xml:space="preserve">BuildCylinder </w:t>
      </w:r>
      <w:r>
        <w:rPr>
          <w:rFonts w:hint="default"/>
          <w:szCs w:val="28"/>
          <w:lang w:val="ru-RU"/>
        </w:rPr>
        <w:t>для упрощения чтения кода</w:t>
      </w:r>
      <w:r>
        <w:rPr>
          <w:rFonts w:hint="default"/>
          <w:szCs w:val="28"/>
          <w:lang w:val="en-US"/>
        </w:rPr>
        <w:t>;</w:t>
      </w:r>
    </w:p>
    <w:p w14:paraId="002642FE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 xml:space="preserve">, а также были созданы свойства для каждого из полей; добавлено поле и свойство </w:t>
      </w:r>
      <w:r>
        <w:rPr>
          <w:szCs w:val="28"/>
          <w:lang w:val="en-US"/>
        </w:rPr>
        <w:t>typeOfParameter</w:t>
      </w:r>
      <w:r>
        <w:rPr>
          <w:szCs w:val="28"/>
        </w:rPr>
        <w:t xml:space="preserve">; Также была установлена связь между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 и </w:t>
      </w:r>
      <w:r>
        <w:rPr>
          <w:szCs w:val="28"/>
          <w:lang w:val="en-US"/>
        </w:rPr>
        <w:t>ParameterType</w:t>
      </w:r>
      <w:r>
        <w:rPr>
          <w:szCs w:val="28"/>
        </w:rPr>
        <w:t>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>Добавлен конструктор класса</w:t>
      </w:r>
      <w:r>
        <w:rPr>
          <w:rFonts w:hint="default"/>
          <w:szCs w:val="28"/>
          <w:lang w:val="en-US"/>
        </w:rPr>
        <w:t xml:space="preserve">; </w:t>
      </w:r>
      <w:r>
        <w:rPr>
          <w:rFonts w:hint="default"/>
          <w:szCs w:val="28"/>
          <w:lang w:val="ru-RU"/>
        </w:rPr>
        <w:t xml:space="preserve">Добавлен </w:t>
      </w:r>
      <w:r>
        <w:rPr>
          <w:rFonts w:hint="default"/>
          <w:szCs w:val="28"/>
          <w:lang w:val="en-US"/>
        </w:rPr>
        <w:t xml:space="preserve">MinMaxValidate </w:t>
      </w:r>
      <w:r>
        <w:rPr>
          <w:rFonts w:hint="default"/>
          <w:szCs w:val="28"/>
          <w:lang w:val="ru-RU"/>
        </w:rPr>
        <w:t>для определения корректности граничных условий</w:t>
      </w:r>
      <w:r>
        <w:rPr>
          <w:rFonts w:hint="default"/>
          <w:szCs w:val="28"/>
          <w:lang w:val="en-US"/>
        </w:rPr>
        <w:t>; Validate</w:t>
      </w:r>
      <w:r>
        <w:rPr>
          <w:rFonts w:hint="default"/>
          <w:szCs w:val="28"/>
          <w:lang w:val="ru-RU"/>
        </w:rPr>
        <w:t xml:space="preserve"> был переименован в </w:t>
      </w:r>
      <w:r>
        <w:rPr>
          <w:rFonts w:hint="default"/>
          <w:szCs w:val="28"/>
          <w:lang w:val="en-US"/>
        </w:rPr>
        <w:t xml:space="preserve">ValueValidate </w:t>
      </w:r>
      <w:r>
        <w:rPr>
          <w:rFonts w:hint="default"/>
          <w:szCs w:val="28"/>
          <w:lang w:val="ru-RU"/>
        </w:rPr>
        <w:t>и стал принимать входные параметры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коде;</w:t>
      </w:r>
      <w:r>
        <w:rPr>
          <w:rFonts w:hint="default"/>
          <w:szCs w:val="28"/>
          <w:lang w:val="ru-RU"/>
        </w:rPr>
        <w:t xml:space="preserve"> Выделены С</w:t>
      </w:r>
      <w:r>
        <w:rPr>
          <w:rFonts w:hint="default"/>
          <w:szCs w:val="28"/>
          <w:lang w:val="en-US"/>
        </w:rPr>
        <w:t xml:space="preserve">ut/ThinBoss/Boss-Extrusion </w:t>
      </w:r>
      <w:r>
        <w:rPr>
          <w:rFonts w:hint="default"/>
          <w:szCs w:val="28"/>
          <w:lang w:val="ru-RU"/>
        </w:rPr>
        <w:t xml:space="preserve">для облегчения нагрузки на метод </w:t>
      </w:r>
      <w:r>
        <w:rPr>
          <w:rFonts w:hint="default"/>
          <w:szCs w:val="28"/>
          <w:lang w:val="en-US"/>
        </w:rPr>
        <w:t>Extrusion.</w:t>
      </w:r>
    </w:p>
    <w:p w14:paraId="13ED34A9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 получил новое значение </w:t>
      </w:r>
      <w:r>
        <w:rPr>
          <w:szCs w:val="28"/>
          <w:lang w:val="en-US"/>
        </w:rPr>
        <w:t>Rectangle</w:t>
      </w:r>
      <w:r>
        <w:rPr>
          <w:szCs w:val="28"/>
        </w:rPr>
        <w:t>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0E537035">
      <w:pPr>
        <w:rPr>
          <w:szCs w:val="28"/>
        </w:rPr>
      </w:pPr>
      <w:r>
        <w:rPr>
          <w:szCs w:val="28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,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 (на </w:t>
      </w:r>
      <w:r>
        <w:rPr>
          <w:szCs w:val="28"/>
          <w:lang w:val="en-US"/>
        </w:rPr>
        <w:t>UML</w:t>
      </w:r>
      <w:r>
        <w:rPr>
          <w:szCs w:val="28"/>
        </w:rPr>
        <w:t>-диаграмме).</w:t>
      </w:r>
      <w:bookmarkStart w:id="7" w:name="_Toc9887"/>
    </w:p>
    <w:p w14:paraId="7690A2B0">
      <w:pPr>
        <w:rPr>
          <w:szCs w:val="28"/>
        </w:rPr>
      </w:pPr>
      <w:bookmarkStart w:id="14" w:name="_GoBack"/>
      <w:bookmarkEnd w:id="14"/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При неверном заполнении поля (выходе за допустимые пределы) </w:t>
      </w:r>
      <w:r>
        <w:rPr>
          <w:rFonts w:hint="default" w:eastAsia="SimSun"/>
          <w:szCs w:val="28"/>
          <w:lang w:val="ru-RU"/>
        </w:rPr>
        <w:t>поле для ввода (в данном случае длина ручки)</w:t>
      </w:r>
      <w:r>
        <w:rPr>
          <w:rFonts w:eastAsia="SimSun"/>
          <w:szCs w:val="28"/>
        </w:rPr>
        <w:t xml:space="preserve">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</w:t>
      </w:r>
      <w:r>
        <w:rPr>
          <w:rFonts w:eastAsia="SimSun"/>
          <w:szCs w:val="28"/>
          <w:lang w:val="ru-RU"/>
        </w:rPr>
        <w:t>ое</w:t>
      </w:r>
      <w:r>
        <w:rPr>
          <w:rFonts w:hint="default" w:eastAsia="SimSun"/>
          <w:szCs w:val="28"/>
          <w:lang w:val="ru-RU"/>
        </w:rPr>
        <w:t xml:space="preserve"> поле для ввода</w:t>
      </w:r>
      <w:r>
        <w:rPr>
          <w:rFonts w:eastAsia="SimSun"/>
          <w:szCs w:val="28"/>
        </w:rPr>
        <w:t xml:space="preserve">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этого при появлении в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 </w:t>
      </w:r>
      <w:r>
        <w:rPr>
          <w:rFonts w:eastAsia="SimSun"/>
          <w:szCs w:val="28"/>
        </w:rPr>
        <w:t xml:space="preserve">некорректных символов (буквы, символы) –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</w:t>
      </w:r>
      <w:r>
        <w:rPr>
          <w:rFonts w:eastAsia="SimSun"/>
          <w:szCs w:val="28"/>
        </w:rPr>
        <w:t xml:space="preserve"> очищается и приобретает стандартный цвет.</w:t>
      </w:r>
    </w:p>
    <w:p w14:paraId="2496219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Также пользователю доступен выбор значений для двух </w:t>
      </w:r>
      <w:r>
        <w:rPr>
          <w:rFonts w:eastAsia="SimSun"/>
          <w:szCs w:val="28"/>
          <w:lang w:val="ru-RU"/>
        </w:rPr>
        <w:t>полей</w:t>
      </w:r>
      <w:r>
        <w:rPr>
          <w:rFonts w:hint="default" w:eastAsia="SimSun"/>
          <w:szCs w:val="28"/>
          <w:lang w:val="ru-RU"/>
        </w:rPr>
        <w:t xml:space="preserve"> с фиксированными значениями</w:t>
      </w:r>
      <w:r>
        <w:rPr>
          <w:rFonts w:eastAsia="SimSun"/>
          <w:szCs w:val="28"/>
        </w:rPr>
        <w:t xml:space="preserve"> и определение состояния </w:t>
      </w:r>
      <w:r>
        <w:rPr>
          <w:rFonts w:eastAsia="SimSun"/>
          <w:szCs w:val="28"/>
          <w:lang w:val="ru-RU"/>
        </w:rPr>
        <w:t>переключателя</w:t>
      </w:r>
      <w:r>
        <w:rPr>
          <w:rFonts w:hint="default" w:eastAsia="SimSun"/>
          <w:szCs w:val="28"/>
          <w:lang w:val="ru-RU"/>
        </w:rPr>
        <w:t xml:space="preserve"> наличия отверстия</w:t>
      </w:r>
      <w:r>
        <w:rPr>
          <w:rFonts w:eastAsia="SimSun"/>
          <w:szCs w:val="28"/>
        </w:rPr>
        <w:t>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>На рисунках 9.1 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9.12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 xml:space="preserve">На рисунке 9.13 представлено количество написанных </w:t>
      </w:r>
      <w:r>
        <w:rPr>
          <w:lang w:val="ru-RU"/>
        </w:rPr>
        <w:t>модульных</w:t>
      </w:r>
      <w:r>
        <w:rPr>
          <w:rFonts w:hint="default"/>
          <w:lang w:val="ru-RU"/>
        </w:rPr>
        <w:t xml:space="preserve"> </w:t>
      </w:r>
      <w:r>
        <w:t>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5720715" cy="1991360"/>
            <wp:effectExtent l="0" t="0" r="6985" b="254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 xml:space="preserve">Рисунок 9.13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9.1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Таблица 9.1 – </w:t>
      </w:r>
      <w:r>
        <w:rPr>
          <w:rFonts w:eastAsia="SimSun"/>
          <w:szCs w:val="28"/>
          <w:lang w:val="ru-RU"/>
        </w:rPr>
        <w:t>Модульные</w:t>
      </w:r>
      <w:r>
        <w:rPr>
          <w:rFonts w:hint="default" w:eastAsia="SimSun"/>
          <w:szCs w:val="28"/>
          <w:lang w:val="ru-RU"/>
        </w:rPr>
        <w:t xml:space="preserve"> </w:t>
      </w:r>
      <w:commentRangeStart w:id="2"/>
      <w:commentRangeStart w:id="3"/>
      <w:r>
        <w:rPr>
          <w:rFonts w:eastAsia="SimSun"/>
          <w:szCs w:val="28"/>
        </w:rPr>
        <w:t>тесты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AA4461">
      <w:pPr>
        <w:ind w:firstLine="0"/>
        <w:rPr>
          <w:rFonts w:eastAsia="SimSun"/>
          <w:szCs w:val="28"/>
        </w:rPr>
      </w:pPr>
    </w:p>
    <w:p w14:paraId="13D6733B">
      <w:pPr>
        <w:ind w:firstLine="0"/>
        <w:rPr>
          <w:rFonts w:eastAsia="SimSun"/>
          <w:szCs w:val="28"/>
        </w:rPr>
      </w:pPr>
    </w:p>
    <w:p w14:paraId="3394222F">
      <w:pPr>
        <w:ind w:firstLine="708"/>
        <w:rPr>
          <w:rFonts w:eastAsia="SimSun"/>
          <w:sz w:val="24"/>
          <w:szCs w:val="24"/>
        </w:rPr>
      </w:pPr>
      <w:r>
        <w:rPr>
          <w:rFonts w:eastAsia="SimSun"/>
          <w:sz w:val="24"/>
          <w:szCs w:val="24"/>
        </w:rPr>
        <w:t>Продолжение таблицы 9.1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9.14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5973445" cy="422275"/>
            <wp:effectExtent l="0" t="0" r="8255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 xml:space="preserve">Рисунок 9.14 </w:t>
      </w:r>
      <w:r>
        <w:rPr>
          <w:rFonts w:eastAsia="SimSun"/>
          <w:szCs w:val="28"/>
        </w:rPr>
        <w:t>– Результаты плагина</w:t>
      </w:r>
    </w:p>
    <w:p w14:paraId="48E89792">
      <w:pPr>
        <w:ind w:firstLine="0"/>
        <w:jc w:val="center"/>
        <w:rPr>
          <w:rFonts w:eastAsia="SimSun"/>
          <w:szCs w:val="28"/>
        </w:rPr>
      </w:pPr>
    </w:p>
    <w:p w14:paraId="17FE38EF">
      <w:pPr>
        <w:ind w:firstLine="0"/>
        <w:jc w:val="both"/>
        <w:rPr>
          <w:rFonts w:eastAsia="SimSun"/>
          <w:szCs w:val="28"/>
        </w:rPr>
      </w:pP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9.15 представлен график зависимости памяти ОЗУ от построения модели, а на рисунке 9.16 представлен график зависимости времени от построения модели.</w:t>
      </w:r>
    </w:p>
    <w:p w14:paraId="75064F93">
      <w:pPr>
        <w:ind w:firstLine="0"/>
        <w:jc w:val="center"/>
      </w:pPr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 xml:space="preserve">Рисунок 9.15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КОМПАС-3</w:t>
      </w:r>
      <w:r>
        <w:rPr>
          <w:rFonts w:eastAsia="SimSun"/>
          <w:szCs w:val="28"/>
          <w:lang w:val="en-US"/>
        </w:rPr>
        <w:t>D</w:t>
      </w:r>
      <w:commentRangeStart w:id="4"/>
      <w:commentRangeStart w:id="5"/>
      <w:r>
        <w:rPr>
          <w:rStyle w:val="7"/>
        </w:rPr>
        <w:commentReference w:id="4"/>
      </w:r>
      <w:commentRangeEnd w:id="4"/>
      <w:commentRangeEnd w:id="5"/>
      <w:r>
        <w:commentReference w:id="5"/>
      </w:r>
      <w:r>
        <w:rPr>
          <w:rFonts w:eastAsia="SimSun"/>
          <w:szCs w:val="28"/>
        </w:rPr>
        <w:t xml:space="preserve">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Чтобы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9.16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материалов,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27T16:39:00Z" w:initials="KA">
    <w:p w14:paraId="72E67CC7">
      <w:pPr>
        <w:pStyle w:val="9"/>
      </w:pPr>
      <w:r>
        <w:annotationRef/>
      </w:r>
    </w:p>
  </w:comment>
  <w:comment w:id="1" w:author="Артём Мирошнико�" w:date="2025-01-05T17:17:46Z" w:initials="">
    <w:p w14:paraId="55B1602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?</w:t>
      </w:r>
    </w:p>
  </w:comment>
  <w:comment w:id="2" w:author="Kalentyev Alexey" w:date="2024-12-27T16:37:00Z" w:initials="KA">
    <w:p w14:paraId="78BB6441">
      <w:pPr>
        <w:pStyle w:val="9"/>
      </w:pPr>
      <w:r>
        <w:annotationRef/>
      </w:r>
    </w:p>
  </w:comment>
  <w:comment w:id="3" w:author="Артём Мирошнико�" w:date="2025-01-05T17:15:49Z" w:initials="">
    <w:p w14:paraId="0FC52585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4" w:author="Kalentyev Alexey" w:date="2024-12-27T16:38:00Z" w:initials="KA">
    <w:p w14:paraId="4BF77DB0">
      <w:pPr>
        <w:pStyle w:val="9"/>
      </w:pPr>
      <w:r>
        <w:annotationRef/>
      </w:r>
    </w:p>
  </w:comment>
  <w:comment w:id="5" w:author="Артём Мирошнико�" w:date="2025-01-05T17:17:32Z" w:initials="">
    <w:p w14:paraId="4F3C546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2E67CC7" w15:done="0"/>
  <w15:commentEx w15:paraId="55B1602E" w15:done="0" w15:paraIdParent="72E67CC7"/>
  <w15:commentEx w15:paraId="78BB6441" w15:done="0"/>
  <w15:commentEx w15:paraId="0FC52585" w15:done="0" w15:paraIdParent="78BB6441"/>
  <w15:commentEx w15:paraId="4BF77DB0" w15:done="0"/>
  <w15:commentEx w15:paraId="4F3C546E" w15:done="0" w15:paraIdParent="4BF77DB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172A27"/>
    <w:rsid w:val="001B0580"/>
    <w:rsid w:val="00246E8A"/>
    <w:rsid w:val="0029467A"/>
    <w:rsid w:val="0043026D"/>
    <w:rsid w:val="00441A89"/>
    <w:rsid w:val="004F6C4F"/>
    <w:rsid w:val="00601932"/>
    <w:rsid w:val="00642E59"/>
    <w:rsid w:val="0068748C"/>
    <w:rsid w:val="00703026"/>
    <w:rsid w:val="00726812"/>
    <w:rsid w:val="007541B5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AE35D2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0FB65CF"/>
    <w:rsid w:val="01CD3663"/>
    <w:rsid w:val="04A348A8"/>
    <w:rsid w:val="04E42338"/>
    <w:rsid w:val="04EB6669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1FA00360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80F84"/>
    <w:rsid w:val="393A3326"/>
    <w:rsid w:val="39421FF9"/>
    <w:rsid w:val="3A5F7292"/>
    <w:rsid w:val="3C3A3F7A"/>
    <w:rsid w:val="3DC00434"/>
    <w:rsid w:val="3FAD119B"/>
    <w:rsid w:val="40D75CBA"/>
    <w:rsid w:val="41B35012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7517A79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69549BE"/>
    <w:rsid w:val="77037E4C"/>
    <w:rsid w:val="77E90D1D"/>
    <w:rsid w:val="7B6A4FFB"/>
    <w:rsid w:val="7E9354B8"/>
    <w:rsid w:val="7ECD5F80"/>
    <w:rsid w:val="7ED775C8"/>
    <w:rsid w:val="7F27301C"/>
    <w:rsid w:val="7FE8747C"/>
    <w:rsid w:val="7FF10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4305</Words>
  <Characters>24542</Characters>
  <Lines>204</Lines>
  <Paragraphs>57</Paragraphs>
  <TotalTime>23</TotalTime>
  <ScaleCrop>false</ScaleCrop>
  <LinksUpToDate>false</LinksUpToDate>
  <CharactersWithSpaces>28790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2025-01-12T12:45:08Z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03BBF4507AC244C69FC45CCA28735315_13</vt:lpwstr>
  </property>
</Properties>
</file>