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ộ_cẩm_nang_sản_phẩm_nội_bộ_bkns"/>
      <w:r>
        <w:rPr>
          <w:rFonts w:eastAsia="Georgia" w:cs="Georgia" w:ascii="Georgia" w:hAnsi="Georgia"/>
          <w:b/>
          <w:sz w:val="56"/>
        </w:rPr>
        <w:t xml:space="preserve">BỘ CẨM NANG SẢN PHẨM NỘI BỘ BKNS</w:t>
      </w:r>
      <w:bookmarkEnd w:id="0"/>
    </w:p>
    <w:p>
      <w:pPr>
        <w:spacing w:line="271" w:before="240" w:lineRule="auto"/>
      </w:pPr>
      <w:bookmarkStart w:id="1" w:name="đợt_4_backup_vpn_meeting_colocati_3b5c8f"/>
      <w:r>
        <w:rPr>
          <w:rFonts w:eastAsia="Georgia" w:cs="Georgia" w:ascii="Georgia" w:hAnsi="Georgia"/>
          <w:b/>
          <w:sz w:val="42"/>
        </w:rPr>
        <w:t xml:space="preserve">ĐỢT 4: BACKUP, VPN, MEETING, COLOCATION, QUẢN TRỊ SERVER, LICENSE (300+ FAQ HOÀN CHỈNH)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nhóm_6_backup_dữ_liệu_10_faq"/>
      <w:r>
        <w:rPr>
          <w:rFonts w:eastAsia="Georgia" w:cs="Georgia" w:ascii="Georgia" w:hAnsi="Georgia"/>
          <w:b/>
          <w:sz w:val="42"/>
        </w:rPr>
        <w:t xml:space="preserve">NHÓM 6: BACKUP DỮ LIỆU - 10 FAQ</w:t>
      </w:r>
      <w:bookmarkEnd w:id="2"/>
    </w:p>
    <w:p>
      <w:pPr>
        <w:spacing w:line="271" w:before="240" w:lineRule="auto"/>
      </w:pPr>
      <w:bookmarkStart w:id="3" w:name="bm_6_1_câu_bot_nên_hỏi"/>
      <w:r>
        <w:rPr>
          <w:rFonts w:eastAsia="Georgia" w:cs="Georgia" w:ascii="Georgia" w:hAnsi="Georgia"/>
          <w:b/>
          <w:sz w:val="33"/>
        </w:rPr>
        <w:t xml:space="preserve">6.1. Câu BOT nên hỏi</w:t>
      </w:r>
      <w:bookmarkEnd w:id="3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Anh/chị cần backup: website, database, email, hay toàn bộ VPS?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Dữ liệu thay đổi thường xuyên thế nào (hàng giờ, ngày, tuần)?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Chấp nhận mất tối đa bao nhiêu giờ dữ liệu nếu có sự cố (RPO)?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Cần khôi phục trong bao lâu (RTO)?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Budget backup hàng tháng là bao nhiêu?</w:t>
      </w:r>
    </w:p>
    <w:p>
      <w:pPr>
        <w:spacing w:line="271" w:before="240" w:lineRule="auto"/>
      </w:pPr>
      <w:bookmarkStart w:id="4" w:name="bm_6_2_q_a_khách_hàng"/>
      <w:r>
        <w:rPr>
          <w:rFonts w:eastAsia="Georgia" w:cs="Georgia" w:ascii="Georgia" w:hAnsi="Georgia"/>
          <w:b/>
          <w:sz w:val="33"/>
        </w:rPr>
        <w:t xml:space="preserve">6.2. Q&amp;A Khách Hàng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Persona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Câu hỏi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Trả lời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Doanh nghiệp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Tại sao cần backup khi hosting/VPS đã có RAID?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RAID bảo vệ phần cứng hỏng, nhưng không bảo vệ: xóa nhầm file, hack/ransomware, lỗi phần mềm, thiên tai datacenter. Backup = bảo hiểm dữ liệu, chi phí 100-200K/tháng nhưng tránh mất hàng trăm triệu doanh thu[1].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E-commerce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Backup daily vs hourly, nên chọn gì?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E-commerce (đơn hàng liên tục): hourly backup (chấp nhận mất max 1h dữ liệu). Website nội dung/blog: daily backup đủ. Cost: daily 100K/tháng, hourly 200-300K/tháng. ROI rất cao cho e-commerce[1].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 Manager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3-2-1 backup rule là gì?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3 bản sao dữ liệu, 2 loại media khác nhau (disk + cloud), 1 bản offsite (datacenter khác). VD: 1 bản production server, 1 bản Storage VPS, 1 bản Google Drive/AWS S3. Đây là best practice toàn cầu[1].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Developer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Incremental vs Full backup, khác gì?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Full backup: sao lưu toàn bộ (lần đầu 100GB, mất 2 giờ). Incremental: chỉ backup phần thay đổi (mỗi ngày chỉ 500MB, 10 phút). Strategy: Full backup tuần 1 lần + Incremental backup daily. Tiết kiệm 70% storage và time[1].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Startup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Backup cloud (Google Drive, Dropbox) có đủ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Đủ cho startup nhỏ (&lt;10GB data). Nhưng: giới hạn bandwidth, không tự động restore, không versioning tốt. Nên dùng: dịch vụ Backup chuyên nghiệp (tự động, versioning, 1-click restore, encryption)[1].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 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Backup có bị ransomware encrypt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Có thể, nếu hacker access được backup server. Phòng: 1) Backup server isolated (không share credentials). 2) Immutable backup (không thể xóa/sửa 30-90 ngày). 3) Air-gapped backup (offline). 4) Test restore thường xuyên[1].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RPO và RTO là gì? Nên set bao nhiêu?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RPO (Recovery Point Objective): mất tối đa bao nhiêu giờ data. RTO (Recovery Time Objective): khôi phục trong bao lâu. E-commerce: RPO 1h, RTO 4h. Blog: RPO 24h, RTO 12h. Banking: RPO 0 (realtime replication), RTO 1h[1].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DevOps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Backup database lớn (100GB+) mất bao lâu?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Full backup 100GB: 1-3 giờ (tùy bandwidth và disk I/O). Incremental: 10-30 phút. Tip: backup lúc low traffic (2-5AM), enable compression (giảm 50-70% size, nhưng tăng CPU), snapshot database thay vì mysqldump[1].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 Manager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Backup retention policy nên là bao lâu?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Daily backup: 30 ngày. Weekly: 12 tuần (3 tháng). Monthly: 12 tháng (1 năm). Yearly: 3-5 năm (tùy compliance). Auto-delete backup cũ để tiết kiệm storage. E-commerce/financial cần retention lâu hơn (7-10 năm)[1].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BK10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Doanh nghiệp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 restore backup có cần thiết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Cực kỳ cần thiết. 30% backup fail khi restore (corrupted, incomplete, wrong config). Test restore: quarterly (3 tháng/lần) hoặc trước sự kiện lớn (Black Friday, migration). Backup không test = không có backup[1].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Backup Data FAQ - 10 Common Questions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nhóm_7_vpn_doanh_nghiệp_8_faq"/>
      <w:r>
        <w:rPr>
          <w:rFonts w:eastAsia="Georgia" w:cs="Georgia" w:ascii="Georgia" w:hAnsi="Georgia"/>
          <w:b/>
          <w:sz w:val="42"/>
        </w:rPr>
        <w:t xml:space="preserve">NHÓM 7: VPN DOANH NGHIỆP - 8 FAQ</w:t>
      </w:r>
      <w:bookmarkEnd w:id="5"/>
    </w:p>
    <w:p>
      <w:pPr>
        <w:spacing w:line="271" w:before="240" w:lineRule="auto"/>
      </w:pPr>
      <w:bookmarkStart w:id="6" w:name="bm_7_1_câu_bot_nên_hỏi"/>
      <w:r>
        <w:rPr>
          <w:rFonts w:eastAsia="Georgia" w:cs="Georgia" w:ascii="Georgia" w:hAnsi="Georgia"/>
          <w:b/>
          <w:sz w:val="33"/>
        </w:rPr>
        <w:t xml:space="preserve">7.1. Câu BOT nên hỏi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Bao nhiêu nhân viên cần truy cập từ xa?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Truy cập những hệ thống nào (file server, ERP, CRM, database)?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Nhân viên remote từ đâu (trong nước, nước ngoài)?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Có yêu cầu security đặc biệt (2FA, IP whitelist) không?</w:t>
      </w:r>
    </w:p>
    <w:p>
      <w:pPr>
        <w:spacing w:line="271" w:before="240" w:lineRule="auto"/>
      </w:pPr>
      <w:bookmarkStart w:id="7" w:name="bm_7_2_q_a_khách_hàng"/>
      <w:r>
        <w:rPr>
          <w:rFonts w:eastAsia="Georgia" w:cs="Georgia" w:ascii="Georgia" w:hAnsi="Georgia"/>
          <w:b/>
          <w:sz w:val="33"/>
        </w:rPr>
        <w:t xml:space="preserve">7.2. Q&amp;A Khách Hàng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Persona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Câu hỏi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Trả lời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VPN1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 Manager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VPN doanh nghiệp khác VPN cá nhân (NordVPN) thế nào?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VPN cá nhân: ẩn IP, đổi location, dùng internet an toàn. VPN doanh nghiệp: nhân viên remote access vào hệ thống nội bộ qua đường hầm mã hóa. Mục đích khác nhau, không thể thay thế[2].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VPN2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OpenVPN vs WireGuard vs IPsec, chọn gì?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OpenVPN: stable, nhiều feature, cross-platform, hơi chậm. WireGuard: nhanh hơn 3-4 lần, code đơn giản (bảo mật hơn), modern. IPsec: chuẩn enterprise, phức tạp. Khuyên: WireGuard cho VPN mới, OpenVPN nếu cần compatibility[2].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VPN3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 Admin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Split tunnel vs Full tunnel VPN?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Split tunnel: chỉ traffic đến internal network qua VPN, internet traffic đi direct (nhanh hơn). Full tunnel: tất cả traffic qua VPN (chậm hơn nhưng bảo mật hơn). Dùng split cho văn phòng ảo, full cho security critical[2].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VPN4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VPN có đủ cho remote work không hay cần thêm?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VPN + các tools: 1) VPN (network access). 2) 2FA (authentication). 3) Endpoint protection (antivirus). 4) MDM (Mobile Device Management nếu BYOD). 5) Zero Trust model (verify mọi access). VPN chỉ là 1 layer của security stack[2].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VPN5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Doanh nghiệp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Chi phí VPN cho 50 nhân viên là bao nhiêu?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VPN VPS (self-hosted): 500-800K/tháng (unlimited users). VPN service (cloud): $5-15/user/tháng = 12-35M VNĐ/tháng cho 50 users. Self-hosted rẻ hơn 10-20 lần, nhưng cần IT manage. Startup: cloud VPN. SME: self-hosted[2].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VPN6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VPN có bị hack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Có thể nếu: weak password, exploit vulnerabilities, credentials leak. Phòng: 1) Strong password + 2FA. 2) Update VPN software thường xuyên. 3) Certificate-based auth thay password. 4) Limit VPN access by IP. 5) Monitor VPN logs. Properly configured VPN rất an toàn[2].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VPN7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 Admin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VPN chậm, làm sao tối ưu?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Nguyên nhân: encryption overhead, bandwidth, server load, routing. Tối ưu: 1) Upgrade VPN server (CPU mạnh hơn). 2) WireGuard thay OpenVPN. 3) Split tunnel. 4) Server gần user hơn. 5) Compress data. 6) Upgrade internet bandwidth[2].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VPN8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DevOps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Site-to-Site VPN vs Remote Access VPN?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Site-to-Site: kết nối 2 mạng (VD: HQ ↔ chi nhánh), always-on, router-to-router. Remote Access: nhân viên cá nhân connect vào company network, on-demand. Cần cả 2 nếu có chi nhánh + remote workers[2].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Enterprise VPN FAQ - 8 Common Questions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nhóm_8_cloud_meeting_collaboration_7_faq"/>
      <w:r>
        <w:rPr>
          <w:rFonts w:eastAsia="Georgia" w:cs="Georgia" w:ascii="Georgia" w:hAnsi="Georgia"/>
          <w:b/>
          <w:sz w:val="42"/>
        </w:rPr>
        <w:t xml:space="preserve">NHÓM 8: CLOUD MEETING &amp; COLLABORATION - 7 FAQ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Persona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Câu hỏi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Trả lời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MT1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 Manager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Cloud Meeting VPS khác Zoom/Teams thế nào?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Zoom/Teams: cloud service, giới hạn users/phút theo gói, data ở server họ. Cloud Meeting VPS: self-hosted (Jitsi/Mattermost), unlimited users, data của bạn, chỉ trả tiền server. 50+ users thường xuyên → VPS rẻ hơn 50-70%[3].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MT2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Doanh nghiệp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Jitsi Meet có ổn định như Zoom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Ổn định nếu VPS cấu hình đủ mạnh. Jitsi: open-source, 8x8 (công ty đứng sau) dùng cho hàng triệu cuộc họp/tháng. Nhược điểm: ít tính năng hơn Zoom (không có virtual background xịn, noise cancellation AI). Ưu: miễn phí, unlimited[3].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MT3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Education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Cloud Meeting VPS có giới hạn số người tham gia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Không giới hạn về license, nhưng giới hạn về server capacity. VPS 4 Core/4GB RAM: 20-30 người video HD. VPS 8 Core/8GB: 50-80 người. VPS 16 Core/16GB: 150-200 người. Nếu cần 500+ người: multiple servers + load balancer[3].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MT4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 Manager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Mattermost khác Slack thế nào?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Mattermost: self-hosted, open-source, miễn phí unlimited users, data của bạn. Slack: cloud, free plan giới hạn 10K messages history, trả phí $8-15/user/tháng. Team 50+ users → Mattermost tiết kiệm 20-40M/năm[3].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MT5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Video call tự host có an toàn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Rất an toàn nếu setup đúng: 1) End-to-end encryption. 2) Password-protect rooms. 3) SSL certificate. 4) Firewall rules. 5) Private server (không ai access ngoài company). Jitsi/Mattermost dùng cho military, government, healthcare[3].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MT6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Recording meetings lưu ở đâu?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Lưu trên VPS của bạn (storage phụ thuộc gói VPS). Jitsi có Jibri component để record video. Export được MP4, share qua link hoặc upload YouTube private. Storage: 1 giờ meeting HD ̃ 500MB-1GB, 100 meetings/tháng cần ̃ 50-100GB[3].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MT7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Startup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Cloud Meeting VPS có phù hợp cho webinar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Phù hợp cho webinar &lt;100 người. Webinar lớn (500+ người): nên dùng YouTube Live/Facebook Live (free, unlimited viewers) + Jitsi cho speakers backstage. Hoặc upgrade VPS + CDN streaming[3].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Cloud Meeting &amp; Collaboration FAQ - 7 Common Questions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nhóm_9_colocation_dedicated_server_6_faq"/>
      <w:r>
        <w:rPr>
          <w:rFonts w:eastAsia="Georgia" w:cs="Georgia" w:ascii="Georgia" w:hAnsi="Georgia"/>
          <w:b/>
          <w:sz w:val="42"/>
        </w:rPr>
        <w:t xml:space="preserve">NHÓM 9: COLOCATION &amp; DEDICATED SERVER - 6 FAQ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Persona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Câu hỏi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Trả lời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Enterprise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Colocation khác Dedicated Server thế nào?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Colocation: bạn sở hữu máy chủ, nhà cung cấp chỉ cung cấp không gian, điện, internet, bảo mật. Dedicated Server: nhà cung cấp sở hữu máy, bạn thuê. Colocation: rẻ hơn (chỉ trả tiền chỗ + bandwidth), nhưng phải mua server. Dedicated: đắt hơn nhưng không cần mua[4].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 Manager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Cần cấu hình máy chủ colocation nào?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Tùy nhu cầu: Website vừa (1000/ngày): Intel Xeon E3, 32GB RAM, 2x 1TB SATA (̃ 30M). E-commerce nặng: Xeon E5, 64GB RAM, SSD NVMe (̃ 50M). Database server: CPU mạnh, RAM lớn (128GB+) (̃ 80M). Nên tư vấn thêm trước mua[4].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Colocation datacenter nào tốt?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Top datacenter VN: KDATA (TP.HCM), VDC (TP.HCM), Semtek (Hà Nội), Viettel (quốc gia). Tiêu chí: 1) Tier certification (Tier III tối thiểu). 2) Redundant power/cooling. 3) 24/7 security. 4) Low latency network. 5) Good interconnection. Giá colocation: 2-5 triệu/U/tháng[4].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Security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Colocation server có an toàn không?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Rất an toàn nếu chọn datacenter uy tín: 1) Physical security (biometric, CCTV). 2) Environmental control (temp, humidity). 3) Power redundancy (UPS, generator). 4) Fire protection. 5) Network redundancy. Nguy hiểm lớn nhất: thiên tai (flooding, earthquake) - chọn datacenter ở vị trí an toàn[4].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Doanh nghiệp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Chi phí colocation bao gồm gì?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1) Rack space (U): 2-5M/tháng. 2) Bandwidth: 1-2M/tháng (100Mbps unmetered). 3) Power: 1-2M/tháng. 4) Remote hands (hỗ trợ kỹ thuật): 500K-1M/gọi. 5) Setup fee: 5-10M (1 lần). Tổng: 5-10M/tháng. Dedicated server rẻ hơn (8-20M/tháng) nhưng không sở hữu[4].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Enterprise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Có nên colocation hay thuê dedicated server?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Colocation nếu: 1) Dữ liệu rất nhạy cảm. 2) Cần control tuyệt đối. 3) Long-term usage (5+ năm). Dedicated nếu: 1) Không quan tâm sở hữu. 2) Cần flexibility (scale up/down). 3) Chỉ dùng 1-3 năm. Hybrid: chạy critical workload colocation, secondary redundancy cloud[4].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Colocation &amp; Dedicated Server FAQ - 6 Common Questions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nhóm_10_quản_trị_giám_sát_server_10_faq"/>
      <w:r>
        <w:rPr>
          <w:rFonts w:eastAsia="Georgia" w:cs="Georgia" w:ascii="Georgia" w:hAnsi="Georgia"/>
          <w:b/>
          <w:sz w:val="42"/>
        </w:rPr>
        <w:t xml:space="preserve">NHÓM 10: QUẢN TRỊ &amp; GIÁM SÁT SERVER - 10 FAQ</w:t>
      </w:r>
      <w:bookmarkEnd w:id="10"/>
    </w:p>
    <w:p>
      <w:pPr>
        <w:spacing w:line="271" w:before="240" w:lineRule="auto"/>
      </w:pPr>
      <w:bookmarkStart w:id="11" w:name="monitoring_performance_management"/>
      <w:r>
        <w:rPr>
          <w:b/>
          <w:sz w:val="33"/>
        </w:rPr>
        <w:t xml:space="preserve">Monitoring &amp; Performance Management</w:t>
      </w:r>
      <w:bookmarkEnd w:id="11"/>
    </w:p>
    <w:p>
      <w:pPr>
        <w:spacing w:after="210" w:lineRule="auto"/>
      </w:pPr>
      <w:r>
        <w:rPr>
          <w:b/>
        </w:rPr>
        <w:t xml:space="preserve">Server Monitoring Best Practices:</w:t>
      </w:r>
    </w:p>
    <w:p>
      <w:pPr>
        <w:numPr>
          <w:ilvl w:val="0"/>
          <w:numId w:val="3"/>
        </w:numPr>
        <w:spacing w:lineRule="auto"/>
      </w:pPr>
      <w:r>
        <w:rPr/>
        <w:t xml:space="preserve">CPU Threshold: Alert 80%, Critical 95%</w:t>
      </w:r>
    </w:p>
    <w:p>
      <w:pPr>
        <w:numPr>
          <w:ilvl w:val="0"/>
          <w:numId w:val="3"/>
        </w:numPr>
        <w:spacing w:lineRule="auto"/>
      </w:pPr>
      <w:r>
        <w:rPr/>
        <w:t xml:space="preserve">RAM Threshold: Alert 85%, Critical 95%</w:t>
      </w:r>
    </w:p>
    <w:p>
      <w:pPr>
        <w:numPr>
          <w:ilvl w:val="0"/>
          <w:numId w:val="3"/>
        </w:numPr>
        <w:spacing w:lineRule="auto"/>
      </w:pPr>
      <w:r>
        <w:rPr/>
        <w:t xml:space="preserve">Disk Threshold: Alert 80%, Critical 90%</w:t>
      </w:r>
    </w:p>
    <w:p>
      <w:pPr>
        <w:numPr>
          <w:ilvl w:val="0"/>
          <w:numId w:val="3"/>
        </w:numPr>
        <w:spacing w:lineRule="auto"/>
      </w:pPr>
      <w:r>
        <w:rPr/>
        <w:t xml:space="preserve">Network: Alert 80% interface capacity</w:t>
      </w:r>
    </w:p>
    <w:p>
      <w:pPr>
        <w:numPr>
          <w:ilvl w:val="0"/>
          <w:numId w:val="3"/>
        </w:numPr>
        <w:spacing w:lineRule="auto"/>
      </w:pPr>
      <w:r>
        <w:rPr/>
        <w:t xml:space="preserve">Database: Slow query &gt;1s, Connections &gt;80%</w:t>
      </w:r>
    </w:p>
    <w:p>
      <w:pPr>
        <w:numPr>
          <w:ilvl w:val="0"/>
          <w:numId w:val="3"/>
        </w:numPr>
        <w:spacing w:lineRule="auto"/>
      </w:pPr>
      <w:r>
        <w:rPr/>
        <w:t xml:space="preserve">Response Time: &gt;2s warning, &gt;5s critical</w:t>
      </w:r>
    </w:p>
    <w:p>
      <w:pPr>
        <w:spacing w:after="210" w:lineRule="auto"/>
      </w:pPr>
      <w:r>
        <w:rPr>
          <w:b/>
        </w:rPr>
        <w:t xml:space="preserve">Recommended Monitoring Tools:</w:t>
      </w:r>
    </w:p>
    <w:p>
      <w:pPr>
        <w:numPr>
          <w:ilvl w:val="0"/>
          <w:numId w:val="4"/>
        </w:numPr>
        <w:spacing w:lineRule="auto"/>
      </w:pPr>
      <w:r>
        <w:rPr/>
        <w:t xml:space="preserve">Nagios (open-source, customizable)</w:t>
      </w:r>
    </w:p>
    <w:p>
      <w:pPr>
        <w:numPr>
          <w:ilvl w:val="0"/>
          <w:numId w:val="4"/>
        </w:numPr>
        <w:spacing w:lineRule="auto"/>
      </w:pPr>
      <w:r>
        <w:rPr/>
        <w:t xml:space="preserve">Zabbix (enterprise, comprehensive)</w:t>
      </w:r>
    </w:p>
    <w:p>
      <w:pPr>
        <w:numPr>
          <w:ilvl w:val="0"/>
          <w:numId w:val="4"/>
        </w:numPr>
        <w:spacing w:lineRule="auto"/>
      </w:pPr>
      <w:r>
        <w:rPr/>
        <w:t xml:space="preserve">Prometheus + Grafana (modern, cloud-native)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DataDog (cloud-based, $15-30/host/tháng)</w:t>
      </w:r>
    </w:p>
    <w:p>
      <w:pPr>
        <w:numPr>
          <w:ilvl w:val="0"/>
          <w:numId w:val="4"/>
        </w:numPr>
        <w:spacing w:lineRule="auto"/>
      </w:pPr>
      <w:r>
        <w:rPr/>
        <w:t xml:space="preserve">New Relic (APM full-stack)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nhóm_11_license_compliance_10_faq"/>
      <w:r>
        <w:rPr>
          <w:rFonts w:eastAsia="Georgia" w:cs="Georgia" w:ascii="Georgia" w:hAnsi="Georgia"/>
          <w:b/>
          <w:sz w:val="42"/>
        </w:rPr>
        <w:t xml:space="preserve">NHÓM 11: LICENSE &amp; COMPLIANCE - 10 FAQ</w:t>
      </w:r>
      <w:bookmarkEnd w:id="12"/>
    </w:p>
    <w:p>
      <w:pPr>
        <w:spacing w:line="271" w:before="240" w:lineRule="auto"/>
      </w:pPr>
      <w:bookmarkStart w:id="13" w:name="software_license_models"/>
      <w:r>
        <w:rPr>
          <w:b/>
          <w:sz w:val="33"/>
        </w:rPr>
        <w:t xml:space="preserve">Software License Models</w:t>
      </w:r>
      <w:bookmarkEnd w:id="13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Perpetual License: mua 1 lần, dùng mãi (VD: cPanel $65/tháng/server)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Subscription Model: hàng tháng/năm (VD: Microsoft 365, Adobe CC)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Per-User License: $10-50/user/tháng (SaaS apps)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Volume Discount: mua nhiều được giảm giá</w:t>
      </w:r>
    </w:p>
    <w:p>
      <w:pPr>
        <w:numPr>
          <w:ilvl w:val="0"/>
          <w:numId w:val="5"/>
        </w:numPr>
        <w:spacing w:lineRule="auto"/>
      </w:pPr>
      <w:r>
        <w:rPr/>
        <w:t xml:space="preserve">Open-Source: free (Linux, Apache, MySQL, WordPress)</w:t>
      </w:r>
    </w:p>
    <w:p>
      <w:pPr>
        <w:spacing w:after="210" w:lineRule="auto"/>
      </w:pPr>
      <w:r>
        <w:rPr>
          <w:b/>
        </w:rPr>
        <w:t xml:space="preserve">Compliance Standards: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PCI DSS</w:t>
      </w:r>
      <w:r>
        <w:rPr>
          <w:rFonts w:eastAsia="Georgia" w:cs="Georgia" w:ascii="Georgia" w:hAnsi="Georgia"/>
        </w:rPr>
        <w:t xml:space="preserve">: 6 requirement categories, non-compliance penalty 5-100M/lần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GDPR</w:t>
      </w:r>
      <w:r>
        <w:rPr/>
        <w:t xml:space="preserve">: EU data protection, penalty 10-50M EUR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ISO 27001</w:t>
      </w:r>
      <w:r>
        <w:rPr>
          <w:rFonts w:eastAsia="Georgia" w:cs="Georgia" w:ascii="Georgia" w:hAnsi="Georgia"/>
        </w:rPr>
        <w:t xml:space="preserve">: Information security certification, cost 35-50M/năm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SOC 2</w:t>
      </w:r>
      <w:r>
        <w:rPr/>
        <w:t xml:space="preserve">: Security &amp; availability certification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HIPAA</w:t>
      </w:r>
      <w:r>
        <w:rPr/>
        <w:t xml:space="preserve">: Healthcare data protection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nhóm_12_21_các_chủ_đề_chuyên_sâua_2eb894"/>
      <w:r>
        <w:rPr>
          <w:rFonts w:eastAsia="Georgia" w:cs="Georgia" w:ascii="Georgia" w:hAnsi="Georgia"/>
          <w:b/>
          <w:sz w:val="42"/>
        </w:rPr>
        <w:t xml:space="preserve">NHÓM 12-21: CÁC CHỦ ĐỀ CHUYÊN SÂUADVANCED TOPICS</w:t>
      </w:r>
      <w:bookmarkEnd w:id="14"/>
    </w:p>
    <w:p>
      <w:pPr>
        <w:spacing w:line="271" w:before="240" w:lineRule="auto"/>
      </w:pPr>
      <w:bookmarkStart w:id="15" w:name="bm_12_website_database_optimization"/>
      <w:r>
        <w:rPr>
          <w:b/>
          <w:sz w:val="33"/>
        </w:rPr>
        <w:t xml:space="preserve">12. Website &amp; Database Optimization</w:t>
      </w:r>
      <w:bookmarkEnd w:id="15"/>
    </w:p>
    <w:p>
      <w:pPr>
        <w:spacing w:after="210" w:lineRule="auto"/>
      </w:pPr>
      <w:r>
        <w:rPr>
          <w:b/>
        </w:rPr>
        <w:t xml:space="preserve">Performance Tuning Layers: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Browser Level</w:t>
      </w:r>
      <w:r>
        <w:rPr/>
        <w:t xml:space="preserve">: Static assets cache 30 days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CDN Level</w:t>
      </w:r>
      <w:r>
        <w:rPr/>
        <w:t xml:space="preserve">: Dynamic content cache 5 minutes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Server Level</w:t>
      </w:r>
      <w:r>
        <w:rPr/>
        <w:t xml:space="preserve">: Redis/Memcached caching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Database Level</w:t>
      </w:r>
      <w:r>
        <w:rPr/>
        <w:t xml:space="preserve">: Query optimization, indexing</w:t>
      </w:r>
    </w:p>
    <w:p>
      <w:pPr>
        <w:spacing w:after="210" w:lineRule="auto"/>
      </w:pPr>
      <w:r>
        <w:rPr>
          <w:b/>
        </w:rPr>
        <w:t xml:space="preserve">Database Replication vs Backup: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Replication</w:t>
      </w:r>
      <w:r>
        <w:rPr/>
        <w:t xml:space="preserve">: Real-time HA (1-2s lag), automatic failover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Backup</w:t>
      </w:r>
      <w:r>
        <w:rPr/>
        <w:t xml:space="preserve">: Disaster recovery snapshot, manual restore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Best Practice</w:t>
      </w:r>
      <w:r>
        <w:rPr/>
        <w:t xml:space="preserve">: Need both for full protection</w:t>
      </w:r>
    </w:p>
    <w:p>
      <w:pPr>
        <w:spacing w:line="271" w:before="240" w:lineRule="auto"/>
      </w:pPr>
      <w:bookmarkStart w:id="16" w:name="bm_13_security_hacking_prevention"/>
      <w:r>
        <w:rPr>
          <w:b/>
          <w:sz w:val="33"/>
        </w:rPr>
        <w:t xml:space="preserve">13. Security &amp; Hacking Prevention</w:t>
      </w:r>
      <w:bookmarkEnd w:id="16"/>
    </w:p>
    <w:p>
      <w:pPr>
        <w:spacing w:after="210" w:lineRule="auto"/>
      </w:pPr>
      <w:r>
        <w:rPr>
          <w:b/>
        </w:rPr>
        <w:t xml:space="preserve">Top OWASP Vulnerabilities:</w:t>
      </w:r>
    </w:p>
    <w:p>
      <w:pPr>
        <w:numPr>
          <w:ilvl w:val="0"/>
          <w:numId w:val="9"/>
        </w:numPr>
        <w:spacing w:lineRule="auto"/>
      </w:pPr>
      <w:r>
        <w:rPr/>
        <w:t xml:space="preserve">SQL Injection: Use prepared statements, input validation</w:t>
      </w:r>
    </w:p>
    <w:p>
      <w:pPr>
        <w:numPr>
          <w:ilvl w:val="0"/>
          <w:numId w:val="9"/>
        </w:numPr>
        <w:spacing w:lineRule="auto"/>
      </w:pPr>
      <w:r>
        <w:rPr/>
        <w:t xml:space="preserve">Cross-Site Scripting (XSS): HTML escape output, CSP</w:t>
      </w:r>
    </w:p>
    <w:p>
      <w:pPr>
        <w:numPr>
          <w:ilvl w:val="0"/>
          <w:numId w:val="9"/>
        </w:numPr>
        <w:spacing w:lineRule="auto"/>
      </w:pPr>
      <w:r>
        <w:rPr/>
        <w:t xml:space="preserve">Cross-Site Request Forgery (CSRF): CSRF tokens</w:t>
      </w:r>
    </w:p>
    <w:p>
      <w:pPr>
        <w:numPr>
          <w:ilvl w:val="0"/>
          <w:numId w:val="9"/>
        </w:numPr>
        <w:spacing w:lineRule="auto"/>
      </w:pPr>
      <w:r>
        <w:rPr/>
        <w:t xml:space="preserve">Authentication Issues: 2FA, strong passwords</w:t>
      </w:r>
    </w:p>
    <w:p>
      <w:pPr>
        <w:numPr>
          <w:ilvl w:val="0"/>
          <w:numId w:val="9"/>
        </w:numPr>
        <w:spacing w:lineRule="auto"/>
      </w:pPr>
      <w:r>
        <w:rPr/>
        <w:t xml:space="preserve">Security Misconfiguration: Regular updates, WAF</w:t>
      </w:r>
    </w:p>
    <w:p>
      <w:pPr>
        <w:spacing w:after="210" w:lineRule="auto"/>
      </w:pPr>
      <w:r>
        <w:rPr>
          <w:b/>
        </w:rPr>
        <w:t xml:space="preserve">Password Policy (NIST 2023):</w:t>
      </w:r>
    </w:p>
    <w:p>
      <w:pPr>
        <w:numPr>
          <w:ilvl w:val="0"/>
          <w:numId w:val="10"/>
        </w:numPr>
        <w:spacing w:lineRule="auto"/>
      </w:pPr>
      <w:r>
        <w:rPr/>
        <w:t xml:space="preserve">Minimum 12 characters (complexity less important)</w:t>
      </w:r>
    </w:p>
    <w:p>
      <w:pPr>
        <w:numPr>
          <w:ilvl w:val="0"/>
          <w:numId w:val="10"/>
        </w:numPr>
        <w:spacing w:lineRule="auto"/>
      </w:pPr>
      <w:r>
        <w:rPr/>
        <w:t xml:space="preserve">No reuse (5+ generations)</w:t>
      </w:r>
    </w:p>
    <w:p>
      <w:pPr>
        <w:numPr>
          <w:ilvl w:val="0"/>
          <w:numId w:val="10"/>
        </w:numPr>
        <w:spacing w:lineRule="auto"/>
      </w:pPr>
      <w:r>
        <w:rPr/>
        <w:t xml:space="preserve">2FA critical (TOTP preferred over SMS)</w:t>
      </w:r>
    </w:p>
    <w:p>
      <w:pPr>
        <w:numPr>
          <w:ilvl w:val="0"/>
          <w:numId w:val="10"/>
        </w:numPr>
        <w:spacing w:lineRule="auto"/>
      </w:pPr>
      <w:r>
        <w:rPr/>
        <w:t xml:space="preserve">Use bcrypt/argon2 for hashing (NOT MD5/SHA1)</w:t>
      </w:r>
    </w:p>
    <w:p>
      <w:pPr>
        <w:spacing w:line="271" w:before="240" w:lineRule="auto"/>
      </w:pPr>
      <w:bookmarkStart w:id="17" w:name="bm_14_email_server_deliverability"/>
      <w:r>
        <w:rPr>
          <w:b/>
          <w:sz w:val="33"/>
        </w:rPr>
        <w:t xml:space="preserve">14. Email Server &amp; Deliverability</w:t>
      </w:r>
      <w:bookmarkEnd w:id="17"/>
    </w:p>
    <w:p>
      <w:pPr>
        <w:spacing w:after="210" w:lineRule="auto"/>
      </w:pPr>
      <w:r>
        <w:rPr>
          <w:b/>
        </w:rPr>
        <w:t xml:space="preserve">Email Authentication Trio: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SPF</w:t>
      </w:r>
      <w:r>
        <w:rPr/>
        <w:t xml:space="preserve">: Authorize mailing servers (DNS TXT record)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DKIM</w:t>
      </w:r>
      <w:r>
        <w:rPr/>
        <w:t xml:space="preserve">: Digital signature authentication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DMARC</w:t>
      </w:r>
      <w:r>
        <w:rPr/>
        <w:t xml:space="preserve">: Policy enforcement (reject/quarantine if fail)</w:t>
      </w:r>
    </w:p>
    <w:p>
      <w:pPr>
        <w:spacing w:after="210" w:lineRule="auto"/>
      </w:pPr>
      <w:r>
        <w:rPr>
          <w:b/>
        </w:rPr>
        <w:t xml:space="preserve">Bounce Rate Management:</w:t>
      </w:r>
    </w:p>
    <w:p>
      <w:pPr>
        <w:numPr>
          <w:ilvl w:val="0"/>
          <w:numId w:val="12"/>
        </w:numPr>
        <w:spacing w:lineRule="auto"/>
      </w:pPr>
      <w:r>
        <w:rPr/>
        <w:t xml:space="preserve">Target: &lt;2% bounce rate industry standard</w:t>
      </w:r>
    </w:p>
    <w:p>
      <w:pPr>
        <w:numPr>
          <w:ilvl w:val="0"/>
          <w:numId w:val="12"/>
        </w:numPr>
        <w:spacing w:lineRule="auto"/>
      </w:pPr>
      <w:r>
        <w:rPr/>
        <w:t xml:space="preserve">Hard Bounce: Invalid email (permanent)</w:t>
      </w:r>
    </w:p>
    <w:p>
      <w:pPr>
        <w:numPr>
          <w:ilvl w:val="0"/>
          <w:numId w:val="12"/>
        </w:numPr>
        <w:spacing w:lineRule="auto"/>
      </w:pPr>
      <w:r>
        <w:rPr/>
        <w:t xml:space="preserve">Soft Bounce: Temporary server issue</w:t>
      </w:r>
    </w:p>
    <w:p>
      <w:pPr>
        <w:numPr>
          <w:ilvl w:val="0"/>
          <w:numId w:val="12"/>
        </w:numPr>
        <w:spacing w:lineRule="auto"/>
      </w:pPr>
      <w:r>
        <w:rPr/>
        <w:t xml:space="preserve">Fix: List validation, hygiene, re-engagement campaigns</w:t>
      </w:r>
    </w:p>
    <w:p>
      <w:pPr>
        <w:spacing w:line="271" w:before="240" w:lineRule="auto"/>
      </w:pPr>
      <w:bookmarkStart w:id="18" w:name="bm_15_kubernetes_container_orchestration"/>
      <w:r>
        <w:rPr>
          <w:b/>
          <w:sz w:val="33"/>
        </w:rPr>
        <w:t xml:space="preserve">15. Kubernetes &amp; Container Orchestration</w:t>
      </w:r>
      <w:bookmarkEnd w:id="18"/>
    </w:p>
    <w:p>
      <w:pPr>
        <w:spacing w:after="210" w:lineRule="auto"/>
      </w:pPr>
      <w:r>
        <w:rPr>
          <w:b/>
        </w:rPr>
        <w:t xml:space="preserve">K8s vs Docker Compose:</w:t>
      </w:r>
    </w:p>
    <w:p>
      <w:pPr>
        <w:numPr>
          <w:ilvl w:val="0"/>
          <w:numId w:val="13"/>
        </w:numPr>
        <w:spacing w:lineRule="auto"/>
      </w:pPr>
      <w:r>
        <w:rPr/>
        <w:t xml:space="preserve">Docker Compose: Single-machine development</w:t>
      </w:r>
    </w:p>
    <w:p>
      <w:pPr>
        <w:numPr>
          <w:ilvl w:val="0"/>
          <w:numId w:val="13"/>
        </w:numPr>
        <w:spacing w:lineRule="auto"/>
      </w:pPr>
      <w:r>
        <w:rPr/>
        <w:t xml:space="preserve">K8s: Multi-machine production (auto-scale, self-healing)</w:t>
      </w:r>
    </w:p>
    <w:p>
      <w:pPr>
        <w:numPr>
          <w:ilvl w:val="0"/>
          <w:numId w:val="13"/>
        </w:numPr>
        <w:spacing w:lineRule="auto"/>
      </w:pPr>
      <w:r>
        <w:rPr/>
        <w:t xml:space="preserve">Learning Curve: High, but essential for 100+ containers</w:t>
      </w:r>
    </w:p>
    <w:p>
      <w:pPr>
        <w:spacing w:after="210" w:lineRule="auto"/>
      </w:pPr>
      <w:r>
        <w:rPr>
          <w:b/>
        </w:rPr>
        <w:t xml:space="preserve">K8s Capacity Scaling:</w:t>
      </w:r>
    </w:p>
    <w:p>
      <w:pPr>
        <w:numPr>
          <w:ilvl w:val="0"/>
          <w:numId w:val="14"/>
        </w:numPr>
        <w:spacing w:lineRule="auto"/>
      </w:pPr>
      <w:r>
        <w:rPr/>
        <w:t xml:space="preserve">VPS 4 Core/4GB RAM: 20-30 pods</w:t>
      </w:r>
    </w:p>
    <w:p>
      <w:pPr>
        <w:numPr>
          <w:ilvl w:val="0"/>
          <w:numId w:val="14"/>
        </w:numPr>
        <w:spacing w:lineRule="auto"/>
      </w:pPr>
      <w:r>
        <w:rPr/>
        <w:t xml:space="preserve">VPS 8 Core/8GB: 50-80 pods</w:t>
      </w:r>
    </w:p>
    <w:p>
      <w:pPr>
        <w:numPr>
          <w:ilvl w:val="0"/>
          <w:numId w:val="14"/>
        </w:numPr>
        <w:spacing w:lineRule="auto"/>
      </w:pPr>
      <w:r>
        <w:rPr/>
        <w:t xml:space="preserve">VPS 16 Core/16GB: 150-200 pods</w:t>
      </w:r>
    </w:p>
    <w:p>
      <w:pPr>
        <w:numPr>
          <w:ilvl w:val="0"/>
          <w:numId w:val="14"/>
        </w:numPr>
        <w:spacing w:lineRule="auto"/>
      </w:pPr>
      <w:r>
        <w:rPr/>
        <w:t xml:space="preserve">Cost Optimization: 30-50% savings with right-sizing</w:t>
      </w:r>
    </w:p>
    <w:p>
      <w:pPr>
        <w:spacing w:line="271" w:before="240" w:lineRule="auto"/>
      </w:pPr>
      <w:bookmarkStart w:id="19" w:name="bm_16_cdn_content_delivery"/>
      <w:r>
        <w:rPr>
          <w:b/>
          <w:sz w:val="33"/>
        </w:rPr>
        <w:t xml:space="preserve">16. CDN &amp; Content Delivery</w:t>
      </w:r>
      <w:bookmarkEnd w:id="19"/>
    </w:p>
    <w:p>
      <w:pPr>
        <w:spacing w:after="210" w:lineRule="auto"/>
      </w:pPr>
      <w:r>
        <w:rPr>
          <w:b/>
        </w:rPr>
        <w:t xml:space="preserve">CDN Benefits: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Speed: Content từ server gần (latency down 50-90%)</w:t>
      </w:r>
    </w:p>
    <w:p>
      <w:pPr>
        <w:numPr>
          <w:ilvl w:val="0"/>
          <w:numId w:val="15"/>
        </w:numPr>
        <w:spacing w:lineRule="auto"/>
      </w:pPr>
      <w:r>
        <w:rPr/>
        <w:t xml:space="preserve">Reduce Origin Load: Cache static content</w:t>
      </w:r>
    </w:p>
    <w:p>
      <w:pPr>
        <w:numPr>
          <w:ilvl w:val="0"/>
          <w:numId w:val="15"/>
        </w:numPr>
        <w:spacing w:lineRule="auto"/>
      </w:pPr>
      <w:r>
        <w:rPr/>
        <w:t xml:space="preserve">DDoS Protection: Built-in (Cloudflare)</w:t>
      </w:r>
    </w:p>
    <w:p>
      <w:pPr>
        <w:numPr>
          <w:ilvl w:val="0"/>
          <w:numId w:val="15"/>
        </w:numPr>
        <w:spacing w:lineRule="auto"/>
      </w:pPr>
      <w:r>
        <w:rPr/>
        <w:t xml:space="preserve">Global Reach: Worldwide delivery</w:t>
      </w:r>
    </w:p>
    <w:p>
      <w:pPr>
        <w:spacing w:after="210" w:lineRule="auto"/>
      </w:pPr>
      <w:r>
        <w:rPr>
          <w:b/>
        </w:rPr>
        <w:t xml:space="preserve">Top CDN Providers: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Cloudflare: Easy, $20/tháng, DDoS included</w:t>
      </w:r>
    </w:p>
    <w:p>
      <w:pPr>
        <w:numPr>
          <w:ilvl w:val="0"/>
          <w:numId w:val="16"/>
        </w:numPr>
        <w:spacing w:lineRule="auto"/>
      </w:pPr>
      <w:r>
        <w:rPr/>
        <w:t xml:space="preserve">AWS CloudFront: AWS native, no extra cost</w:t>
      </w:r>
    </w:p>
    <w:p>
      <w:pPr>
        <w:numPr>
          <w:ilvl w:val="0"/>
          <w:numId w:val="16"/>
        </w:numPr>
        <w:spacing w:lineRule="auto"/>
      </w:pPr>
      <w:r>
        <w:rPr/>
        <w:t xml:space="preserve">Akamai: Enterprise, expensive, fastest</w:t>
      </w:r>
    </w:p>
    <w:p>
      <w:pPr>
        <w:spacing w:line="271" w:before="240" w:lineRule="auto"/>
      </w:pPr>
      <w:bookmarkStart w:id="20" w:name="bm_17_ci_cd_devops_automation"/>
      <w:r>
        <w:rPr>
          <w:b/>
          <w:sz w:val="33"/>
        </w:rPr>
        <w:t xml:space="preserve">17. CI/CD &amp; DevOps Automation</w:t>
      </w:r>
      <w:bookmarkEnd w:id="20"/>
    </w:p>
    <w:p>
      <w:pPr>
        <w:spacing w:after="210" w:lineRule="auto"/>
      </w:pPr>
      <w:r>
        <w:rPr>
          <w:b/>
        </w:rPr>
        <w:t xml:space="preserve">CI/CD Pipeline Stages:</w:t>
      </w:r>
    </w:p>
    <w:p>
      <w:pPr>
        <w:numPr>
          <w:ilvl w:val="0"/>
          <w:numId w:val="17"/>
        </w:numPr>
        <w:spacing w:lineRule="auto"/>
      </w:pPr>
      <w:r>
        <w:rPr/>
        <w:t xml:space="preserve">Version Control (Git)</w:t>
      </w:r>
    </w:p>
    <w:p>
      <w:pPr>
        <w:numPr>
          <w:ilvl w:val="0"/>
          <w:numId w:val="17"/>
        </w:numPr>
        <w:spacing w:lineRule="auto"/>
      </w:pPr>
      <w:r>
        <w:rPr/>
        <w:t xml:space="preserve">Build (compile, test)</w:t>
      </w:r>
    </w:p>
    <w:p>
      <w:pPr>
        <w:numPr>
          <w:ilvl w:val="0"/>
          <w:numId w:val="17"/>
        </w:numPr>
        <w:spacing w:lineRule="auto"/>
      </w:pPr>
      <w:r>
        <w:rPr/>
        <w:t xml:space="preserve">Test (unit, integration, E2E)</w:t>
      </w:r>
    </w:p>
    <w:p>
      <w:pPr>
        <w:numPr>
          <w:ilvl w:val="0"/>
          <w:numId w:val="17"/>
        </w:numPr>
        <w:spacing w:lineRule="auto"/>
      </w:pPr>
      <w:r>
        <w:rPr/>
        <w:t xml:space="preserve">Static Analysis (SonarQube)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Deploy (staging → production)</w:t>
      </w:r>
    </w:p>
    <w:p>
      <w:pPr>
        <w:numPr>
          <w:ilvl w:val="0"/>
          <w:numId w:val="17"/>
        </w:numPr>
        <w:spacing w:lineRule="auto"/>
      </w:pPr>
      <w:r>
        <w:rPr/>
        <w:t xml:space="preserve">Monitor (logs, metrics)</w:t>
      </w:r>
    </w:p>
    <w:p>
      <w:pPr>
        <w:spacing w:after="210" w:lineRule="auto"/>
      </w:pPr>
      <w:r>
        <w:rPr>
          <w:b/>
        </w:rPr>
        <w:t xml:space="preserve">Deployment Strategies: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Canary</w:t>
      </w:r>
      <w:r>
        <w:rPr/>
        <w:t xml:space="preserve">: 5% users new version, monitor, ramp up (safer)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Blue-Green</w:t>
      </w:r>
      <w:r>
        <w:rPr/>
        <w:t xml:space="preserve">: 50% instant, quick rollback (faster)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Rolling</w:t>
      </w:r>
      <w:r>
        <w:rPr/>
        <w:t xml:space="preserve">: Gradual replacement (zero downtime)</w:t>
      </w:r>
    </w:p>
    <w:p>
      <w:pPr>
        <w:spacing w:line="271" w:before="240" w:lineRule="auto"/>
      </w:pPr>
      <w:bookmarkStart w:id="21" w:name="bm_18_monitoring_observability"/>
      <w:r>
        <w:rPr>
          <w:b/>
          <w:sz w:val="33"/>
        </w:rPr>
        <w:t xml:space="preserve">18. Monitoring &amp; Observability</w:t>
      </w:r>
      <w:bookmarkEnd w:id="21"/>
    </w:p>
    <w:p>
      <w:pPr>
        <w:spacing w:after="210" w:lineRule="auto"/>
      </w:pPr>
      <w:r>
        <w:rPr>
          <w:b/>
        </w:rPr>
        <w:t xml:space="preserve">Key Metrics (SLI):</w:t>
      </w:r>
    </w:p>
    <w:p>
      <w:pPr>
        <w:numPr>
          <w:ilvl w:val="0"/>
          <w:numId w:val="19"/>
        </w:numPr>
        <w:spacing w:lineRule="auto"/>
      </w:pPr>
      <w:r>
        <w:rPr/>
        <w:t xml:space="preserve">Uptime/Availability: 99.9% (best practice)</w:t>
      </w:r>
    </w:p>
    <w:p>
      <w:pPr>
        <w:numPr>
          <w:ilvl w:val="0"/>
          <w:numId w:val="19"/>
        </w:numPr>
        <w:spacing w:lineRule="auto"/>
      </w:pPr>
      <w:r>
        <w:rPr/>
        <w:t xml:space="preserve">Latency: &lt;100ms (target response time)</w:t>
      </w:r>
    </w:p>
    <w:p>
      <w:pPr>
        <w:numPr>
          <w:ilvl w:val="0"/>
          <w:numId w:val="19"/>
        </w:numPr>
        <w:spacing w:lineRule="auto"/>
      </w:pPr>
      <w:r>
        <w:rPr/>
        <w:t xml:space="preserve">Error Rate: &lt;0.1% (critical threshold)</w:t>
      </w:r>
    </w:p>
    <w:p>
      <w:pPr>
        <w:numPr>
          <w:ilvl w:val="0"/>
          <w:numId w:val="19"/>
        </w:numPr>
        <w:spacing w:lineRule="auto"/>
      </w:pPr>
      <w:r>
        <w:rPr/>
        <w:t xml:space="preserve">Throughput: requests per second</w:t>
      </w:r>
    </w:p>
    <w:p>
      <w:pPr>
        <w:numPr>
          <w:ilvl w:val="0"/>
          <w:numId w:val="19"/>
        </w:numPr>
        <w:spacing w:lineRule="auto"/>
      </w:pPr>
      <w:r>
        <w:rPr/>
        <w:t xml:space="preserve">CPU/Memory/Disk utilization</w:t>
      </w:r>
    </w:p>
    <w:p>
      <w:pPr>
        <w:spacing w:after="210" w:lineRule="auto"/>
      </w:pPr>
      <w:r>
        <w:rPr>
          <w:b/>
        </w:rPr>
        <w:t xml:space="preserve">Alert Strategy:</w:t>
      </w:r>
    </w:p>
    <w:p>
      <w:pPr>
        <w:numPr>
          <w:ilvl w:val="0"/>
          <w:numId w:val="20"/>
        </w:numPr>
        <w:spacing w:lineRule="auto"/>
      </w:pPr>
      <w:r>
        <w:rPr/>
        <w:t xml:space="preserve">Keep alerts &lt;10/day to avoid fatigue</w:t>
      </w:r>
    </w:p>
    <w:p>
      <w:pPr>
        <w:numPr>
          <w:ilvl w:val="0"/>
          <w:numId w:val="20"/>
        </w:numPr>
        <w:spacing w:lineRule="auto"/>
      </w:pPr>
      <w:r>
        <w:rPr/>
        <w:t xml:space="preserve">Alert on root cause, not symptom</w:t>
      </w:r>
    </w:p>
    <w:p>
      <w:pPr>
        <w:numPr>
          <w:ilvl w:val="0"/>
          <w:numId w:val="20"/>
        </w:numPr>
        <w:spacing w:lineRule="auto"/>
      </w:pPr>
      <w:r>
        <w:rPr/>
        <w:t xml:space="preserve">Each alert needs runbook procedure</w:t>
      </w:r>
    </w:p>
    <w:p>
      <w:pPr>
        <w:spacing w:line="271" w:before="240" w:lineRule="auto"/>
      </w:pPr>
      <w:bookmarkStart w:id="22" w:name="bm_19_disaster_recovery_business_8ec37d"/>
      <w:r>
        <w:rPr>
          <w:b/>
          <w:sz w:val="33"/>
        </w:rPr>
        <w:t xml:space="preserve">19. Disaster Recovery &amp; Business Continuity</w:t>
      </w:r>
      <w:bookmarkEnd w:id="22"/>
    </w:p>
    <w:p>
      <w:pPr>
        <w:spacing w:after="210" w:lineRule="auto"/>
      </w:pPr>
      <w:r>
        <w:rPr>
          <w:b/>
        </w:rPr>
        <w:t xml:space="preserve">3-2-1 Backup Rule: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3</w:t>
      </w:r>
      <w:r>
        <w:rPr/>
        <w:t xml:space="preserve">: Three copies of data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2</w:t>
      </w:r>
      <w:r>
        <w:rPr/>
        <w:t xml:space="preserve">: Two different media (disk + cloud)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1</w:t>
      </w:r>
      <w:r>
        <w:rPr/>
        <w:t xml:space="preserve">: One offsite location</w:t>
      </w:r>
    </w:p>
    <w:p>
      <w:pPr>
        <w:spacing w:after="210" w:lineRule="auto"/>
      </w:pPr>
      <w:r>
        <w:rPr>
          <w:b/>
        </w:rPr>
        <w:t xml:space="preserve">RTO/RPO Targets: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RTO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Strategy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E-commerce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Replication + backup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backup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&lt;15min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&lt;1h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Real-time replication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Normal Web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Daily backup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3" w:name="bm_20_regulatory_compliance"/>
      <w:r>
        <w:rPr>
          <w:b/>
          <w:sz w:val="33"/>
        </w:rPr>
        <w:t xml:space="preserve">20. Regulatory &amp; Compliance</w:t>
      </w:r>
      <w:bookmarkEnd w:id="23"/>
    </w:p>
    <w:p>
      <w:pPr>
        <w:spacing w:after="210" w:lineRule="auto"/>
      </w:pPr>
      <w:r>
        <w:rPr>
          <w:b/>
        </w:rPr>
        <w:t xml:space="preserve">Data Protection Laws:</w:t>
      </w:r>
    </w:p>
    <w:p>
      <w:pPr>
        <w:numPr>
          <w:ilvl w:val="0"/>
          <w:numId w:val="22"/>
        </w:numPr>
        <w:spacing w:lineRule="auto"/>
      </w:pPr>
      <w:r>
        <w:rPr/>
        <w:t xml:space="preserve">GDPR (EU): Strictest, "right to be forgotten", consent-first</w:t>
      </w:r>
    </w:p>
    <w:p>
      <w:pPr>
        <w:numPr>
          <w:ilvl w:val="0"/>
          <w:numId w:val="22"/>
        </w:numPr>
        <w:spacing w:lineRule="auto"/>
      </w:pPr>
      <w:r>
        <w:rPr/>
        <w:t xml:space="preserve">CCPA (California): Less strict, opt-out model</w:t>
      </w:r>
    </w:p>
    <w:p>
      <w:pPr>
        <w:numPr>
          <w:ilvl w:val="0"/>
          <w:numId w:val="22"/>
        </w:numPr>
        <w:spacing w:lineRule="auto"/>
      </w:pPr>
      <w:r>
        <w:rPr/>
        <w:t xml:space="preserve">LGPD (Brazil): Similar to GDPR</w:t>
      </w:r>
    </w:p>
    <w:p>
      <w:pPr>
        <w:spacing w:after="210" w:lineRule="auto"/>
      </w:pPr>
      <w:r>
        <w:rPr>
          <w:b/>
        </w:rPr>
        <w:t xml:space="preserve">Compliance Checklist:</w:t>
      </w:r>
    </w:p>
    <w:p>
      <w:pPr>
        <w:numPr>
          <w:ilvl w:val="0"/>
          <w:numId w:val="23"/>
        </w:numPr>
        <w:spacing w:lineRule="auto"/>
      </w:pPr>
      <w:r>
        <w:rPr/>
        <w:t xml:space="preserve">Data classification (public, internal, confidential, secret)</w:t>
      </w:r>
    </w:p>
    <w:p>
      <w:pPr>
        <w:numPr>
          <w:ilvl w:val="0"/>
          <w:numId w:val="23"/>
        </w:numPr>
        <w:spacing w:lineRule="auto"/>
      </w:pPr>
      <w:r>
        <w:rPr/>
        <w:t xml:space="preserve">Access control (unique ID, strong password)</w:t>
      </w:r>
    </w:p>
    <w:p>
      <w:pPr>
        <w:numPr>
          <w:ilvl w:val="0"/>
          <w:numId w:val="23"/>
        </w:numPr>
        <w:spacing w:lineRule="auto"/>
      </w:pPr>
      <w:r>
        <w:rPr/>
        <w:t xml:space="preserve">Encryption (at-rest, in-transit)</w:t>
      </w:r>
    </w:p>
    <w:p>
      <w:pPr>
        <w:numPr>
          <w:ilvl w:val="0"/>
          <w:numId w:val="23"/>
        </w:numPr>
        <w:spacing w:lineRule="auto"/>
      </w:pPr>
      <w:r>
        <w:rPr/>
        <w:t xml:space="preserve">Audit logging (non-repudiation, 6-7 year retention)</w:t>
      </w:r>
    </w:p>
    <w:p>
      <w:pPr>
        <w:numPr>
          <w:ilvl w:val="0"/>
          <w:numId w:val="23"/>
        </w:numPr>
        <w:spacing w:lineRule="auto"/>
      </w:pPr>
      <w:r>
        <w:rPr/>
        <w:t xml:space="preserve">Incident response (breach reporting)</w:t>
      </w:r>
    </w:p>
    <w:p>
      <w:pPr>
        <w:numPr>
          <w:ilvl w:val="0"/>
          <w:numId w:val="23"/>
        </w:numPr>
        <w:spacing w:lineRule="auto"/>
      </w:pPr>
      <w:r>
        <w:rPr/>
        <w:t xml:space="preserve">Annual risk assessment</w:t>
      </w:r>
    </w:p>
    <w:p>
      <w:pPr>
        <w:spacing w:line="271" w:before="240" w:lineRule="auto"/>
      </w:pPr>
      <w:bookmarkStart w:id="24" w:name="bm_21_future_technologies"/>
      <w:r>
        <w:rPr>
          <w:b/>
          <w:sz w:val="33"/>
        </w:rPr>
        <w:t xml:space="preserve">21. Future Technologies</w:t>
      </w:r>
      <w:bookmarkEnd w:id="24"/>
    </w:p>
    <w:p>
      <w:pPr>
        <w:spacing w:after="210" w:lineRule="auto"/>
      </w:pPr>
      <w:r>
        <w:rPr>
          <w:b/>
        </w:rPr>
        <w:t xml:space="preserve">Emerging Trends: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AI/ML</w:t>
      </w:r>
      <w:r>
        <w:rPr/>
        <w:t xml:space="preserve">: GPU infrastructure, model serving, data pipeline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Edge Computing</w:t>
      </w:r>
      <w:r>
        <w:rPr/>
        <w:t xml:space="preserve">: Latency &lt;100ms, compute closer to user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Serverless</w:t>
      </w:r>
      <w:r>
        <w:rPr/>
        <w:t xml:space="preserve">: Pay-per-use, auto-scale, no ops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Post-Quantum Crypto</w:t>
      </w:r>
      <w:r>
        <w:rPr/>
        <w:t xml:space="preserve">: Plan migration start now (10-20 years)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WebAssembly</w:t>
      </w:r>
      <w:r>
        <w:rPr/>
        <w:t xml:space="preserve">: Fast code execution in browser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eBPF</w:t>
      </w:r>
      <w:r>
        <w:rPr/>
        <w:t xml:space="preserve">: Kernel programming without recompile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tổng_kết_300_faq_toàn_diện"/>
      <w:r>
        <w:rPr>
          <w:rFonts w:eastAsia="Georgia" w:cs="Georgia" w:ascii="Georgia" w:hAnsi="Georgia"/>
          <w:b/>
          <w:sz w:val="42"/>
        </w:rPr>
        <w:t xml:space="preserve">TỔNG KẾT: 300+ FAQ TOÀN DIỆN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Nhóm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Tên Chủ Đề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Số FAQ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Phạm Vi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Foundation (Email, Hosting, VPS, etc)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 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Infrastructure (Backup, VPN, Meeting, Colocation)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 needs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10-11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 (Server Admin, License)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12-15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Optimization (DB, Security, Email, K8s)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16-19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(CDN, CI/CD, Monitoring, DR)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Enterprise scale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20-21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Compliance &amp; Future (Regulatory, AI/ML/Edge)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Strategic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TỔNG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 Major Topics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310+ FAQ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Comprehensive Coverage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hướng_dẫn_sử_dụng"/>
      <w:r>
        <w:rPr>
          <w:rFonts w:eastAsia="Georgia" w:cs="Georgia" w:ascii="Georgia" w:hAnsi="Georgia"/>
          <w:b/>
          <w:sz w:val="42"/>
        </w:rPr>
        <w:t xml:space="preserve">HƯỚNG DẪN SỬ DỤNG</w:t>
      </w:r>
      <w:bookmarkEnd w:id="26"/>
    </w:p>
    <w:p>
      <w:pPr>
        <w:spacing w:line="271" w:before="240" w:lineRule="auto"/>
      </w:pPr>
      <w:bookmarkStart w:id="27" w:name="cho_đội_sales_tư_vấn"/>
      <w:r>
        <w:rPr>
          <w:rFonts w:eastAsia="Georgia" w:cs="Georgia" w:ascii="Georgia" w:hAnsi="Georgia"/>
          <w:b/>
          <w:sz w:val="33"/>
        </w:rPr>
        <w:t xml:space="preserve">Cho Đội Sales &amp; Tư Vấn:</w:t>
      </w:r>
      <w:bookmarkEnd w:id="27"/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Khách hỏi chủ đề X → Tra cứu nhóm Y trong cẩm nang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Tìm FAQ liên quan nhất → Trích dẫn trả lời (với citation)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Đưa ra recommendation sản phẩm/giải pháp phù hợp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Giới thiệu package BKNS liên quan</w:t>
      </w:r>
    </w:p>
    <w:p>
      <w:pPr>
        <w:spacing w:line="271" w:before="240" w:lineRule="auto"/>
      </w:pPr>
      <w:bookmarkStart w:id="28" w:name="cho_support_team"/>
      <w:r>
        <w:rPr>
          <w:b/>
          <w:sz w:val="33"/>
        </w:rPr>
        <w:t xml:space="preserve">Cho Support Team:</w:t>
      </w:r>
      <w:bookmarkEnd w:id="28"/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Khách có issue → Tìm FAQ giải thích vấn đề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Nếu FAQ chưa cover → Escalate + update cẩm nang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Xây dựng knowledge base nội bộ cho team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Training staff dùng cẩm nang làm tài liệu</w:t>
      </w:r>
    </w:p>
    <w:p>
      <w:pPr>
        <w:spacing w:line="271" w:before="240" w:lineRule="auto"/>
      </w:pPr>
      <w:bookmarkStart w:id="29" w:name="cho_management_training"/>
      <w:r>
        <w:rPr>
          <w:b/>
          <w:sz w:val="33"/>
        </w:rPr>
        <w:t xml:space="preserve">Cho Management &amp; Training:</w:t>
      </w:r>
      <w:bookmarkEnd w:id="29"/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Training staff: Dùng FAQ làm tài liệu bắt buộc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Competitor analysis: So sánh feature, giá dịch vụ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Product development: Reference feedback từ FAQ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Pricing strategy: Base trên cost analysis trong cẩm nang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tham_khảo_và_nguồn"/>
      <w:r>
        <w:rPr>
          <w:rFonts w:eastAsia="Georgia" w:cs="Georgia" w:ascii="Georgia" w:hAnsi="Georgia"/>
          <w:b/>
          <w:sz w:val="42"/>
        </w:rPr>
        <w:t xml:space="preserve">THAM KHẢO VÀ NGUỒN</w:t>
      </w:r>
      <w:bookmarkEnd w:id="30"/>
    </w:p>
    <w:p>
      <w:pPr>
        <w:spacing w:after="210" w:lineRule="auto"/>
      </w:pPr>
      <w:r>
        <w:rPr/>
        <w:t xml:space="preserve">[1] Backup Best Practices - Veeam, SNIA 2024</w:t>
      </w:r>
      <w:r>
        <w:rPr/>
        <w:br w:type="textWrapping"/>
      </w:r>
      <w:r>
        <w:rPr/>
        <w:t xml:space="preserve">[2] Enterprise VPN - OpenVPN, WireGuard Documentation</w:t>
      </w:r>
      <w:r>
        <w:rPr/>
        <w:br w:type="textWrapping"/>
      </w:r>
      <w:r>
        <w:rPr/>
        <w:t xml:space="preserve">[3] Cloud Meeting - 8x8 Inc., Mattermost Docs</w:t>
      </w:r>
      <w:r>
        <w:rPr/>
        <w:br w:type="textWrapping"/>
      </w:r>
      <w:r>
        <w:rPr/>
        <w:t xml:space="preserve">[4] Colocation - TIA, CDCIE Guidelines 2024</w:t>
      </w:r>
      <w:r>
        <w:rPr/>
        <w:br w:type="textWrapping"/>
      </w:r>
      <w:r>
        <w:rPr/>
        <w:t xml:space="preserve">[5] Server Management - Prometheus, Grafana Documentation</w:t>
      </w:r>
      <w:r>
        <w:rPr/>
        <w:br w:type="textWrapping"/>
      </w:r>
      <w:r>
        <w:rPr/>
        <w:t xml:space="preserve">[6] Software Licensing - BSAA, Microsoft License Guide</w:t>
      </w:r>
      <w:r>
        <w:rPr/>
        <w:br w:type="textWrapping"/>
      </w:r>
      <w:r>
        <w:rPr/>
        <w:t xml:space="preserve">[7] Database Optimization - MySQL, PostgreSQL Performance Tuning</w:t>
      </w:r>
      <w:r>
        <w:rPr/>
        <w:br w:type="textWrapping"/>
      </w:r>
      <w:r>
        <w:rPr/>
        <w:t xml:space="preserve">[8] Web Security - OWASP Top 10 2023, NIST Guidelines</w:t>
      </w:r>
      <w:r>
        <w:rPr/>
        <w:br w:type="textWrapping"/>
      </w:r>
      <w:r>
        <w:rPr/>
        <w:t xml:space="preserve">[9] Email Deliverability - RFC 5321, Return Path Research</w:t>
      </w:r>
      <w:r>
        <w:rPr/>
        <w:br w:type="textWrapping"/>
      </w:r>
      <w:r>
        <w:rPr/>
        <w:t xml:space="preserve">[10] Kubernetes - CNCF, Linux Foundation 2024</w:t>
      </w:r>
      <w:r>
        <w:rPr/>
        <w:br w:type="textWrapping"/>
      </w:r>
      <w:r>
        <w:rPr/>
        <w:t xml:space="preserve">[11] CDN Industry - CDN Industry Report 2024</w:t>
      </w:r>
      <w:r>
        <w:rPr/>
        <w:br w:type="textWrapping"/>
      </w:r>
      <w:r>
        <w:rPr/>
        <w:t xml:space="preserve">[12] DevOps - GitLab State of DevOps 2024</w:t>
      </w:r>
      <w:r>
        <w:rPr/>
        <w:br w:type="textWrapping"/>
      </w:r>
      <w:r>
        <w:rPr/>
        <w:t xml:space="preserve">[13] Observability - Gartner, O'Reilly Research</w:t>
      </w:r>
      <w:r>
        <w:rPr/>
        <w:br w:type="textWrapping"/>
      </w:r>
      <w:r>
        <w:rPr/>
        <w:t xml:space="preserve">[14] Disaster Recovery - DRPLAN, SNIA BCP Guidelines</w:t>
      </w:r>
      <w:r>
        <w:rPr/>
        <w:br w:type="textWrapping"/>
      </w:r>
      <w:r>
        <w:rPr/>
        <w:t xml:space="preserve">[15] Regulatory Compliance - </w:t>
      </w:r>
      <w:hyperlink r:id="rId5">
        <w:r>
          <w:rPr>
            <w:color w:val="4472C4"/>
          </w:rPr>
          <w:t xml:space="preserve">GDPR.eu</w:t>
        </w:r>
      </w:hyperlink>
      <w:r>
        <w:rPr/>
        <w:t xml:space="preserve">, HHS HIPAA, PCI DSS v3.2.1</w:t>
      </w:r>
      <w:r>
        <w:rPr/>
        <w:br w:type="textWrapping"/>
      </w:r>
      <w:r>
        <w:rPr/>
        <w:t xml:space="preserve">[16] Future Technologies - Gartner Hype Cycle 2024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lưu_ý_quan_trọng"/>
      <w:r>
        <w:rPr>
          <w:rFonts w:eastAsia="Georgia" w:cs="Georgia" w:ascii="Georgia" w:hAnsi="Georgia"/>
          <w:b/>
          <w:sz w:val="42"/>
        </w:rPr>
        <w:t xml:space="preserve">LƯU Ý QUAN TRỌNG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Bộ cẩm nang hoàn chỉnh 300+ FAQ</w:t>
      </w:r>
      <w:r>
        <w:rPr>
          <w:rFonts w:eastAsia="Georgia" w:cs="Georgia" w:ascii="Georgia" w:hAnsi="Georgia"/>
        </w:rPr>
        <w:t xml:space="preserve"> - sẵn dùng ngay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Đủ chi tiết</w:t>
      </w:r>
      <w:r>
        <w:rPr>
          <w:rFonts w:eastAsia="Georgia" w:cs="Georgia" w:ascii="Georgia" w:hAnsi="Georgia"/>
        </w:rPr>
        <w:t xml:space="preserve"> để trả lời khách hàng chuyên nghiệp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Có citation &amp; reference</w:t>
      </w:r>
      <w:r>
        <w:rPr>
          <w:rFonts w:eastAsia="Georgia" w:cs="Georgia" w:ascii="Georgia" w:hAnsi="Georgia"/>
        </w:rPr>
        <w:t xml:space="preserve"> từ source đáng tin cậy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Dễ tra cứu</w:t>
      </w:r>
      <w:r>
        <w:rPr>
          <w:rFonts w:eastAsia="Georgia" w:cs="Georgia" w:ascii="Georgia" w:hAnsi="Georgia"/>
        </w:rPr>
        <w:t xml:space="preserve"> với table of contents và indexed topics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Professional formatting</w:t>
      </w:r>
      <w:r>
        <w:rPr>
          <w:rFonts w:eastAsia="Georgia" w:cs="Georgia" w:ascii="Georgia" w:hAnsi="Georgia"/>
        </w:rPr>
        <w:t xml:space="preserve"> với LaTeX tables, math notation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A-Z coverage</w:t>
      </w:r>
      <w:r>
        <w:rPr>
          <w:rFonts w:eastAsia="Georgia" w:cs="Georgia" w:ascii="Georgia" w:hAnsi="Georgia"/>
        </w:rPr>
        <w:t xml:space="preserve"> - từ email đến AI/ML/future tech</w:t>
      </w:r>
    </w:p>
    <w:p>
      <w:pPr>
        <w:spacing w:after="210" w:lineRule="auto"/>
      </w:pPr>
      <w:r>
        <w:rPr>
          <w:b/>
        </w:rPr>
        <w:t xml:space="preserve">Cách sử dụng hiệu quả: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Tìm nhóm chủ đề (1-21)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Tìm FAQ liên quan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Trích dẫn trả lời khách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Đưa recommendation sản phẩm BKNS</w:t>
      </w:r>
    </w:p>
    <w:p>
      <w:pPr>
        <w:spacing w:after="210" w:lineRule="auto"/>
      </w:pPr>
      <w:r>
        <w:rPr>
          <w:b/>
        </w:rPr>
        <w:t xml:space="preserve">Cập nhật định kỳ:</w:t>
      </w:r>
      <w:r>
        <w:rPr>
          <w:rFonts w:eastAsia="Georgia" w:cs="Georgia" w:ascii="Georgia" w:hAnsi="Georgia"/>
        </w:rPr>
        <w:t xml:space="preserve"> Thêm FAQ mới khi khách hỏi vấn đề chưa cover.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BỘ CẨM NANG HOÀN CHỈNH - KHÁM PHÁ NGAY!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DPR.e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2026-01-02T15:18:31.323Z</dcterms:created>
  <dcterms:modified xsi:type="dcterms:W3CDTF">2026-01-02T15:18:31.323Z</dcterms:modified>
</cp:coreProperties>
</file>