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ATM Off-Us Transaction Workflow and Architecture</w:t>
      </w:r>
    </w:p>
    <w:p>
      <w:r>
        <w:t>This document explains how an Off-Us ATM transaction flows between an ATM, acquiring bank, national switch, issuing bank, Card Management System (CMS), Hardware Security Module (HSM), and Core Banking System (CBS).</w:t>
        <w:br/>
      </w:r>
    </w:p>
    <w:p>
      <w:pPr>
        <w:pStyle w:val="Heading2"/>
      </w:pPr>
      <w:r>
        <w:t>1. Overview</w:t>
      </w:r>
    </w:p>
    <w:p>
      <w:r>
        <w:t>An Off-Us transaction occurs when a customer uses an ATM owned by a different bank than the bank that issued the customer's card.</w:t>
      </w:r>
    </w:p>
    <w:p>
      <w:pPr>
        <w:pStyle w:val="Heading2"/>
      </w:pPr>
      <w:r>
        <w:t>2. High-Level Architecture</w:t>
      </w:r>
    </w:p>
    <w:p>
      <w:r>
        <w:t>Customer</w:t>
        <w:br/>
        <w:t xml:space="preserve">   |</w:t>
        <w:br/>
        <w:t xml:space="preserve">   v</w:t>
        <w:br/>
        <w:t>+---------+</w:t>
        <w:br/>
        <w:t>| ATM     |</w:t>
        <w:br/>
        <w:t>+---------+</w:t>
        <w:br/>
        <w:t xml:space="preserve">   |</w:t>
        <w:br/>
        <w:t xml:space="preserve">   v</w:t>
        <w:br/>
        <w:t>+----------------------+</w:t>
        <w:br/>
        <w:t>| Acquirer Bank Switch |</w:t>
        <w:br/>
        <w:t>+----------------------+</w:t>
        <w:br/>
        <w:t xml:space="preserve">   |</w:t>
        <w:br/>
        <w:t xml:space="preserve">   v</w:t>
        <w:br/>
        <w:t>+----------------------+</w:t>
        <w:br/>
        <w:t>| National Switch      |</w:t>
        <w:br/>
        <w:t>| (e.g. EthSwitch)     |</w:t>
        <w:br/>
        <w:t>+----------------------+</w:t>
        <w:br/>
        <w:t xml:space="preserve">   |</w:t>
        <w:br/>
        <w:t xml:space="preserve">   v</w:t>
        <w:br/>
        <w:t>+----------------------+</w:t>
        <w:br/>
        <w:t>| Issuer Bank Switch   |</w:t>
        <w:br/>
        <w:t>+----------------------+</w:t>
        <w:br/>
        <w:t xml:space="preserve">   |</w:t>
        <w:br/>
        <w:t xml:space="preserve">   +--&gt; HSM (PIN Verification)</w:t>
        <w:br/>
        <w:t xml:space="preserve">   |</w:t>
        <w:br/>
        <w:t xml:space="preserve">   +--&gt; CMS (Card Validation)</w:t>
        <w:br/>
        <w:t xml:space="preserve">   |</w:t>
        <w:br/>
        <w:t xml:space="preserve">   +--&gt; CBS (Account &amp; Balance)</w:t>
        <w:br/>
        <w:t xml:space="preserve">   |</w:t>
        <w:br/>
        <w:t xml:space="preserve">   v</w:t>
        <w:br/>
        <w:t>Authorization Response</w:t>
        <w:br/>
        <w:t xml:space="preserve">   |</w:t>
        <w:br/>
        <w:t xml:space="preserve">   v</w:t>
        <w:br/>
        <w:t>National Switch</w:t>
        <w:br/>
        <w:t xml:space="preserve">   |</w:t>
        <w:br/>
        <w:t xml:space="preserve">   v</w:t>
        <w:br/>
        <w:t>Acquirer Switch</w:t>
        <w:br/>
        <w:t xml:space="preserve">   |</w:t>
        <w:br/>
        <w:t xml:space="preserve">   v</w:t>
        <w:br/>
        <w:t>ATM -&gt; Cash Dispensed</w:t>
        <w:br/>
      </w:r>
    </w:p>
    <w:p>
      <w:pPr>
        <w:pStyle w:val="Heading2"/>
      </w:pPr>
      <w:r>
        <w:t>3. Detailed Workflow</w:t>
      </w:r>
    </w:p>
    <w:p>
      <w:r>
        <w:t>1. Customer inserts the card into the ATM.</w:t>
      </w:r>
    </w:p>
    <w:p>
      <w:r>
        <w:t>2. ATM reads card data (PAN, expiry date, EMV data).</w:t>
      </w:r>
    </w:p>
    <w:p>
      <w:r>
        <w:t>3. Customer enters PIN; the ATM encrypts the PIN and creates an ISO 8583 authorization request (MTI 0200).</w:t>
      </w:r>
    </w:p>
    <w:p>
      <w:r>
        <w:t>4. ATM sends the request to the Acquirer Bank Switch.</w:t>
      </w:r>
    </w:p>
    <w:p>
      <w:r>
        <w:t>5. The Acquirer Switch identifies that the card belongs to another bank using the BIN and routes it to the National Switch.</w:t>
      </w:r>
    </w:p>
    <w:p>
      <w:r>
        <w:t>6. The National Switch routes the request to the Issuer Bank Switch.</w:t>
      </w:r>
    </w:p>
    <w:p>
      <w:r>
        <w:t>7. The Issuer Switch sends the encrypted PIN to the HSM for verification and checks card status through the CMS.</w:t>
      </w:r>
    </w:p>
    <w:p>
      <w:r>
        <w:t>8. The Issuer CBS validates the account, balance, withdrawal limits, and account status.</w:t>
      </w:r>
    </w:p>
    <w:p>
      <w:r>
        <w:t>9. If approved, the CBS debits the account and returns Response Code 00.</w:t>
      </w:r>
    </w:p>
    <w:p>
      <w:r>
        <w:t>10. The response travels back through the Issuer Switch, National Switch, and Acquirer Switch to the ATM.</w:t>
      </w:r>
    </w:p>
    <w:p>
      <w:r>
        <w:t>11. The ATM dispenses cash and prints a receipt.</w:t>
      </w:r>
    </w:p>
    <w:p>
      <w:r>
        <w:t>12. Settlement between banks occurs later through the national payment network.</w:t>
      </w:r>
    </w:p>
    <w:p>
      <w:pPr>
        <w:pStyle w:val="Heading2"/>
      </w:pPr>
      <w:r>
        <w:t>4. Roles of Components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ATM</w:t>
            </w:r>
          </w:p>
        </w:tc>
        <w:tc>
          <w:tcPr>
            <w:tcW w:type="dxa" w:w="4320"/>
          </w:tcPr>
          <w:p>
            <w:r>
              <w:t>Captures card and PIN, sends ISO 8583 requests, dispenses cash.</w:t>
            </w:r>
          </w:p>
        </w:tc>
      </w:tr>
      <w:tr>
        <w:tc>
          <w:tcPr>
            <w:tcW w:type="dxa" w:w="4320"/>
          </w:tcPr>
          <w:p>
            <w:r>
              <w:t>Acquirer Switch</w:t>
            </w:r>
          </w:p>
        </w:tc>
        <w:tc>
          <w:tcPr>
            <w:tcW w:type="dxa" w:w="4320"/>
          </w:tcPr>
          <w:p>
            <w:r>
              <w:t>Receives ATM messages and routes them.</w:t>
            </w:r>
          </w:p>
        </w:tc>
      </w:tr>
      <w:tr>
        <w:tc>
          <w:tcPr>
            <w:tcW w:type="dxa" w:w="4320"/>
          </w:tcPr>
          <w:p>
            <w:r>
              <w:t>National Switch</w:t>
            </w:r>
          </w:p>
        </w:tc>
        <w:tc>
          <w:tcPr>
            <w:tcW w:type="dxa" w:w="4320"/>
          </w:tcPr>
          <w:p>
            <w:r>
              <w:t>Routes transactions between different banks.</w:t>
            </w:r>
          </w:p>
        </w:tc>
      </w:tr>
      <w:tr>
        <w:tc>
          <w:tcPr>
            <w:tcW w:type="dxa" w:w="4320"/>
          </w:tcPr>
          <w:p>
            <w:r>
              <w:t>Issuer Switch</w:t>
            </w:r>
          </w:p>
        </w:tc>
        <w:tc>
          <w:tcPr>
            <w:tcW w:type="dxa" w:w="4320"/>
          </w:tcPr>
          <w:p>
            <w:r>
              <w:t>Coordinates authorization with HSM, CMS, and CBS.</w:t>
            </w:r>
          </w:p>
        </w:tc>
      </w:tr>
      <w:tr>
        <w:tc>
          <w:tcPr>
            <w:tcW w:type="dxa" w:w="4320"/>
          </w:tcPr>
          <w:p>
            <w:r>
              <w:t>HSM</w:t>
            </w:r>
          </w:p>
        </w:tc>
        <w:tc>
          <w:tcPr>
            <w:tcW w:type="dxa" w:w="4320"/>
          </w:tcPr>
          <w:p>
            <w:r>
              <w:t>Performs PIN verification and cryptographic functions.</w:t>
            </w:r>
          </w:p>
        </w:tc>
      </w:tr>
      <w:tr>
        <w:tc>
          <w:tcPr>
            <w:tcW w:type="dxa" w:w="4320"/>
          </w:tcPr>
          <w:p>
            <w:r>
              <w:t>CMS</w:t>
            </w:r>
          </w:p>
        </w:tc>
        <w:tc>
          <w:tcPr>
            <w:tcW w:type="dxa" w:w="4320"/>
          </w:tcPr>
          <w:p>
            <w:r>
              <w:t>Validates card status, limits, and lifecycle.</w:t>
            </w:r>
          </w:p>
        </w:tc>
      </w:tr>
      <w:tr>
        <w:tc>
          <w:tcPr>
            <w:tcW w:type="dxa" w:w="4320"/>
          </w:tcPr>
          <w:p>
            <w:r>
              <w:t>CBS</w:t>
            </w:r>
          </w:p>
        </w:tc>
        <w:tc>
          <w:tcPr>
            <w:tcW w:type="dxa" w:w="4320"/>
          </w:tcPr>
          <w:p>
            <w:r>
              <w:t>Checks balances, debits accounts, and authorizes transactions.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