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554" w:rsidRDefault="007F4E7B" w:rsidP="00AF5554">
      <w:r w:rsidRPr="007F4E7B">
        <w:rPr>
          <w:noProof/>
        </w:rPr>
        <w:drawing>
          <wp:anchor distT="0" distB="0" distL="114300" distR="114300" simplePos="0" relativeHeight="251659264" behindDoc="0" locked="0" layoutInCell="1" allowOverlap="1">
            <wp:simplePos x="0" y="0"/>
            <wp:positionH relativeFrom="column">
              <wp:posOffset>1190625</wp:posOffset>
            </wp:positionH>
            <wp:positionV relativeFrom="paragraph">
              <wp:posOffset>144145</wp:posOffset>
            </wp:positionV>
            <wp:extent cx="4591050" cy="3562350"/>
            <wp:effectExtent l="19050" t="0" r="0" b="0"/>
            <wp:wrapSquare wrapText="bothSides"/>
            <wp:docPr id="2" name="Picture 2" descr="C:\Users\druehle\Desktop\Tramex Photos\IMG_2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uehle\Desktop\Tramex Photos\IMG_2168.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91050" cy="3562350"/>
                    </a:xfrm>
                    <a:prstGeom prst="rect">
                      <a:avLst/>
                    </a:prstGeom>
                    <a:noFill/>
                    <a:ln>
                      <a:noFill/>
                    </a:ln>
                  </pic:spPr>
                </pic:pic>
              </a:graphicData>
            </a:graphic>
          </wp:anchor>
        </w:drawing>
      </w:r>
      <w:r>
        <w:tab/>
      </w:r>
      <w:r>
        <w:tab/>
      </w:r>
      <w:r>
        <w:tab/>
      </w:r>
    </w:p>
    <w:p w:rsidR="007F4E7B" w:rsidRDefault="007F4E7B" w:rsidP="00AF5554"/>
    <w:p w:rsidR="007F4E7B" w:rsidRDefault="007F4E7B" w:rsidP="00AF5554"/>
    <w:p w:rsidR="007F4E7B" w:rsidRDefault="007F4E7B" w:rsidP="00AF5554"/>
    <w:p w:rsidR="007F4E7B" w:rsidRDefault="007F4E7B" w:rsidP="00AF5554"/>
    <w:p w:rsidR="007F4E7B" w:rsidRDefault="007F4E7B" w:rsidP="00AF5554"/>
    <w:p w:rsidR="007F4E7B" w:rsidRDefault="007F4E7B" w:rsidP="00AF5554"/>
    <w:p w:rsidR="007F4E7B" w:rsidRDefault="007F4E7B" w:rsidP="00AF5554"/>
    <w:p w:rsidR="007F4E7B" w:rsidRDefault="007F4E7B" w:rsidP="00AF5554"/>
    <w:p w:rsidR="007F4E7B" w:rsidRDefault="007F4E7B" w:rsidP="00AF5554"/>
    <w:p w:rsidR="007F4E7B" w:rsidRDefault="007F4E7B" w:rsidP="00AF5554"/>
    <w:p w:rsidR="007F4E7B" w:rsidRDefault="007F4E7B" w:rsidP="00AF5554"/>
    <w:p w:rsidR="007F4E7B" w:rsidRDefault="007F4E7B" w:rsidP="00AF5554"/>
    <w:p w:rsidR="007F4E7B" w:rsidRDefault="007F4E7B" w:rsidP="00AF5554"/>
    <w:p w:rsidR="00A86875" w:rsidRPr="002E4ECC" w:rsidRDefault="007F4E7B" w:rsidP="00AF5554">
      <w:pPr>
        <w:rPr>
          <w:rFonts w:ascii="Arial Narrow" w:hAnsi="Arial Narrow"/>
        </w:rPr>
      </w:pPr>
      <w:r w:rsidRPr="002E4ECC">
        <w:rPr>
          <w:rFonts w:ascii="Arial Narrow" w:hAnsi="Arial Narrow"/>
        </w:rPr>
        <w:t xml:space="preserve">Press ON/OFF button to turn on meter and repeatedly press SCALE button to select Scale 1, </w:t>
      </w:r>
      <w:proofErr w:type="gramStart"/>
      <w:r w:rsidRPr="002E4ECC">
        <w:rPr>
          <w:rFonts w:ascii="Arial Narrow" w:hAnsi="Arial Narrow"/>
        </w:rPr>
        <w:t>2,</w:t>
      </w:r>
      <w:proofErr w:type="gramEnd"/>
      <w:r w:rsidRPr="002E4ECC">
        <w:rPr>
          <w:rFonts w:ascii="Arial Narrow" w:hAnsi="Arial Narrow"/>
        </w:rPr>
        <w:t xml:space="preserve"> or 3</w:t>
      </w:r>
      <w:r w:rsidR="00573223" w:rsidRPr="002E4ECC">
        <w:rPr>
          <w:rFonts w:ascii="Arial Narrow" w:hAnsi="Arial Narrow"/>
        </w:rPr>
        <w:t xml:space="preserve"> which will be indicated by the red LED. </w:t>
      </w:r>
      <w:r w:rsidR="00A86875" w:rsidRPr="002E4ECC">
        <w:rPr>
          <w:rFonts w:ascii="Arial Narrow" w:hAnsi="Arial Narrow"/>
        </w:rPr>
        <w:t xml:space="preserve"> Pressing HOLD/AUDIO</w:t>
      </w:r>
      <w:r w:rsidR="00573223" w:rsidRPr="002E4ECC">
        <w:rPr>
          <w:rFonts w:ascii="Arial Narrow" w:hAnsi="Arial Narrow"/>
        </w:rPr>
        <w:t xml:space="preserve"> </w:t>
      </w:r>
      <w:r w:rsidR="00A86875" w:rsidRPr="002E4ECC">
        <w:rPr>
          <w:rFonts w:ascii="Arial Narrow" w:hAnsi="Arial Narrow"/>
        </w:rPr>
        <w:t xml:space="preserve">freezes the moving coil meter for taking readings with the meter out-of-sight. </w:t>
      </w:r>
    </w:p>
    <w:p w:rsidR="007F4E7B" w:rsidRPr="002E4ECC" w:rsidRDefault="00573223" w:rsidP="00AF5554">
      <w:pPr>
        <w:rPr>
          <w:rFonts w:ascii="Arial Narrow" w:hAnsi="Arial Narrow"/>
        </w:rPr>
      </w:pPr>
      <w:r w:rsidRPr="002E4ECC">
        <w:rPr>
          <w:rFonts w:ascii="Arial Narrow" w:hAnsi="Arial Narrow"/>
        </w:rPr>
        <w:t>Hold the meter directly on the material being tested, with both rubber electrodes fully in contact with the surface.</w:t>
      </w:r>
      <w:r w:rsidR="00E518F8" w:rsidRPr="002E4ECC">
        <w:rPr>
          <w:rFonts w:ascii="Arial Narrow" w:hAnsi="Arial Narrow"/>
        </w:rPr>
        <w:t xml:space="preserve"> The instrument field can penetrate approximately</w:t>
      </w:r>
      <w:r w:rsidR="00B80CE7" w:rsidRPr="002E4ECC">
        <w:rPr>
          <w:rFonts w:ascii="Arial Narrow" w:hAnsi="Arial Narrow"/>
        </w:rPr>
        <w:t xml:space="preserve"> </w:t>
      </w:r>
      <w:r w:rsidR="00E518F8" w:rsidRPr="002E4ECC">
        <w:rPr>
          <w:rFonts w:ascii="Arial Narrow" w:hAnsi="Arial Narrow"/>
        </w:rPr>
        <w:t>1 ¼ inches which needs to be taken into account when testing thin materials.</w:t>
      </w:r>
    </w:p>
    <w:p w:rsidR="00573223" w:rsidRPr="002E4ECC" w:rsidRDefault="00573223" w:rsidP="00AF5554">
      <w:pPr>
        <w:rPr>
          <w:rFonts w:ascii="Arial Narrow" w:hAnsi="Arial Narrow"/>
        </w:rPr>
      </w:pPr>
      <w:proofErr w:type="gramStart"/>
      <w:r w:rsidRPr="002E4ECC">
        <w:rPr>
          <w:rFonts w:ascii="Arial Narrow" w:hAnsi="Arial Narrow"/>
        </w:rPr>
        <w:t>Scale 1.</w:t>
      </w:r>
      <w:proofErr w:type="gramEnd"/>
      <w:r w:rsidRPr="002E4ECC">
        <w:rPr>
          <w:rFonts w:ascii="Arial Narrow" w:hAnsi="Arial Narrow"/>
        </w:rPr>
        <w:t xml:space="preserve">    For wood, timber, and wood products; use the upper line-%H</w:t>
      </w:r>
      <w:r w:rsidRPr="002E4ECC">
        <w:rPr>
          <w:rFonts w:ascii="Arial Narrow" w:hAnsi="Arial Narrow"/>
          <w:vertAlign w:val="subscript"/>
        </w:rPr>
        <w:t>2</w:t>
      </w:r>
      <w:r w:rsidRPr="002E4ECC">
        <w:rPr>
          <w:rFonts w:ascii="Arial Narrow" w:hAnsi="Arial Narrow"/>
        </w:rPr>
        <w:t>O Wood-which is marked from 5%-30%</w:t>
      </w:r>
      <w:r w:rsidR="005D6345" w:rsidRPr="002E4ECC">
        <w:rPr>
          <w:rFonts w:ascii="Arial Narrow" w:hAnsi="Arial Narrow"/>
        </w:rPr>
        <w:t xml:space="preserve"> to read the moisture content.</w:t>
      </w:r>
    </w:p>
    <w:p w:rsidR="00573223" w:rsidRPr="002E4ECC" w:rsidRDefault="00573223" w:rsidP="00AF5554">
      <w:pPr>
        <w:rPr>
          <w:rFonts w:ascii="Arial Narrow" w:hAnsi="Arial Narrow"/>
        </w:rPr>
      </w:pPr>
      <w:proofErr w:type="gramStart"/>
      <w:r w:rsidRPr="002E4ECC">
        <w:rPr>
          <w:rFonts w:ascii="Arial Narrow" w:hAnsi="Arial Narrow"/>
        </w:rPr>
        <w:t>Scale 2.</w:t>
      </w:r>
      <w:proofErr w:type="gramEnd"/>
      <w:r w:rsidRPr="002E4ECC">
        <w:rPr>
          <w:rFonts w:ascii="Arial Narrow" w:hAnsi="Arial Narrow"/>
        </w:rPr>
        <w:t xml:space="preserve">     For drywall</w:t>
      </w:r>
      <w:r w:rsidR="00E518F8" w:rsidRPr="002E4ECC">
        <w:rPr>
          <w:rFonts w:ascii="Arial Narrow" w:hAnsi="Arial Narrow"/>
        </w:rPr>
        <w:t xml:space="preserve"> and</w:t>
      </w:r>
      <w:r w:rsidR="005D6345" w:rsidRPr="002E4ECC">
        <w:rPr>
          <w:rFonts w:ascii="Arial Narrow" w:hAnsi="Arial Narrow"/>
        </w:rPr>
        <w:t xml:space="preserve"> roofing</w:t>
      </w:r>
      <w:r w:rsidR="00E518F8" w:rsidRPr="002E4ECC">
        <w:rPr>
          <w:rFonts w:ascii="Arial Narrow" w:hAnsi="Arial Narrow"/>
        </w:rPr>
        <w:t>; use the lower line-Comparative-which is marked from 0 to 100.</w:t>
      </w:r>
    </w:p>
    <w:p w:rsidR="00E518F8" w:rsidRPr="002E4ECC" w:rsidRDefault="00E518F8" w:rsidP="00AF5554">
      <w:pPr>
        <w:rPr>
          <w:rFonts w:ascii="Arial Narrow" w:hAnsi="Arial Narrow"/>
        </w:rPr>
      </w:pPr>
      <w:proofErr w:type="gramStart"/>
      <w:r w:rsidRPr="002E4ECC">
        <w:rPr>
          <w:rFonts w:ascii="Arial Narrow" w:hAnsi="Arial Narrow"/>
        </w:rPr>
        <w:t>Scale 3.</w:t>
      </w:r>
      <w:proofErr w:type="gramEnd"/>
      <w:r w:rsidRPr="002E4ECC">
        <w:rPr>
          <w:rFonts w:ascii="Arial Narrow" w:hAnsi="Arial Narrow"/>
        </w:rPr>
        <w:t xml:space="preserve">     For Plaster and Brick; use the lower line-Comparative-which is marked from 0 to 100.</w:t>
      </w:r>
    </w:p>
    <w:p w:rsidR="00792947" w:rsidRPr="002E4ECC" w:rsidRDefault="00792947" w:rsidP="00AF5554">
      <w:pPr>
        <w:rPr>
          <w:rFonts w:ascii="Arial Narrow" w:hAnsi="Arial Narrow"/>
        </w:rPr>
      </w:pPr>
      <w:r w:rsidRPr="002E4ECC">
        <w:rPr>
          <w:rFonts w:ascii="Arial Narrow" w:hAnsi="Arial Narrow"/>
        </w:rPr>
        <w:t>Note:  For accurate determination of percent moisture in wood, use the Wood Specific Gravity table on page 9, and the Wood Specific Gravity Adjustment Table on pages 10-11 of the Manufacturer’s User Guide</w:t>
      </w:r>
      <w:r w:rsidR="00B80CE7" w:rsidRPr="002E4ECC">
        <w:rPr>
          <w:rFonts w:ascii="Arial Narrow" w:hAnsi="Arial Narrow"/>
        </w:rPr>
        <w:t>.</w:t>
      </w:r>
    </w:p>
    <w:p w:rsidR="00B80CE7" w:rsidRPr="002E4ECC" w:rsidRDefault="00B80CE7" w:rsidP="00AF5554">
      <w:pPr>
        <w:rPr>
          <w:rFonts w:ascii="Arial Narrow" w:hAnsi="Arial Narrow"/>
        </w:rPr>
      </w:pPr>
      <w:r w:rsidRPr="002E4ECC">
        <w:rPr>
          <w:rFonts w:ascii="Arial Narrow" w:hAnsi="Arial Narrow"/>
        </w:rPr>
        <w:t xml:space="preserve">Note:  From page 13 of the Manufacturer’s User Guide:  “The moisture profile of a wall can be determined by sliding your </w:t>
      </w:r>
      <w:r w:rsidRPr="002E4ECC">
        <w:rPr>
          <w:rFonts w:ascii="Arial Narrow" w:hAnsi="Arial Narrow"/>
          <w:i/>
        </w:rPr>
        <w:t>Moisture Encounter Plus</w:t>
      </w:r>
      <w:r w:rsidRPr="002E4ECC">
        <w:rPr>
          <w:rFonts w:ascii="Arial Narrow" w:hAnsi="Arial Narrow"/>
        </w:rPr>
        <w:t xml:space="preserve"> across the surface where it will read through most paints, vinyl, wall coverings and even ceramic tiles.  The </w:t>
      </w:r>
      <w:r w:rsidRPr="002E4ECC">
        <w:rPr>
          <w:rFonts w:ascii="Arial Narrow" w:hAnsi="Arial Narrow"/>
          <w:i/>
        </w:rPr>
        <w:t xml:space="preserve">Moisture Encounter Plus </w:t>
      </w:r>
      <w:r w:rsidRPr="002E4ECC">
        <w:rPr>
          <w:rFonts w:ascii="Arial Narrow" w:hAnsi="Arial Narrow"/>
        </w:rPr>
        <w:t>will help identify the different levels of moisture even if not apparent on the surface. Moisture can often be trapped behind drywall and wall covering.  Always press the electrodes firmly against the surface.”</w:t>
      </w:r>
    </w:p>
    <w:p w:rsidR="00FB55B2" w:rsidRPr="002E4ECC" w:rsidRDefault="00926768" w:rsidP="00AF5554">
      <w:pPr>
        <w:rPr>
          <w:rFonts w:ascii="Arial Narrow" w:hAnsi="Arial Narrow"/>
        </w:rPr>
      </w:pPr>
      <w:r w:rsidRPr="002E4ECC">
        <w:rPr>
          <w:rFonts w:ascii="Arial Narrow" w:hAnsi="Arial Narrow"/>
        </w:rPr>
        <w:t xml:space="preserve">Manufacturer </w:t>
      </w:r>
      <w:bookmarkStart w:id="0" w:name="_GoBack"/>
      <w:bookmarkEnd w:id="0"/>
      <w:r w:rsidR="00FB55B2" w:rsidRPr="002E4ECC">
        <w:rPr>
          <w:rFonts w:ascii="Arial Narrow" w:hAnsi="Arial Narrow"/>
        </w:rPr>
        <w:t xml:space="preserve">User Guide Web Address:   </w:t>
      </w:r>
      <w:hyperlink r:id="rId7" w:history="1">
        <w:r w:rsidR="00FB55B2" w:rsidRPr="002E4ECC">
          <w:rPr>
            <w:rStyle w:val="Hyperlink"/>
            <w:rFonts w:ascii="Arial Narrow" w:hAnsi="Arial Narrow"/>
          </w:rPr>
          <w:t>http://www.tramexltd.com/User_Uploads/Manual_MEP.pdf</w:t>
        </w:r>
      </w:hyperlink>
    </w:p>
    <w:sectPr w:rsidR="00FB55B2" w:rsidRPr="002E4ECC" w:rsidSect="00A86875">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ECC" w:rsidRDefault="002E4ECC" w:rsidP="002E4ECC">
      <w:pPr>
        <w:spacing w:after="0" w:line="240" w:lineRule="auto"/>
      </w:pPr>
      <w:r>
        <w:separator/>
      </w:r>
    </w:p>
  </w:endnote>
  <w:endnote w:type="continuationSeparator" w:id="0">
    <w:p w:rsidR="002E4ECC" w:rsidRDefault="002E4ECC" w:rsidP="002E4E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ECC" w:rsidRDefault="002E4ECC" w:rsidP="002E4ECC">
      <w:pPr>
        <w:spacing w:after="0" w:line="240" w:lineRule="auto"/>
      </w:pPr>
      <w:r>
        <w:separator/>
      </w:r>
    </w:p>
  </w:footnote>
  <w:footnote w:type="continuationSeparator" w:id="0">
    <w:p w:rsidR="002E4ECC" w:rsidRDefault="002E4ECC" w:rsidP="002E4E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ECC" w:rsidRDefault="002E4ECC" w:rsidP="002E4ECC">
    <w:pPr>
      <w:spacing w:after="0"/>
      <w:jc w:val="center"/>
      <w:rPr>
        <w:b/>
        <w:sz w:val="32"/>
        <w:szCs w:val="32"/>
      </w:rPr>
    </w:pPr>
    <w:proofErr w:type="spellStart"/>
    <w:r w:rsidRPr="002E4ECC">
      <w:rPr>
        <w:b/>
        <w:sz w:val="32"/>
        <w:szCs w:val="32"/>
      </w:rPr>
      <w:t>Tr</w:t>
    </w:r>
    <w:r>
      <w:rPr>
        <w:b/>
        <w:sz w:val="32"/>
        <w:szCs w:val="32"/>
      </w:rPr>
      <w:t>amex</w:t>
    </w:r>
    <w:proofErr w:type="spellEnd"/>
    <w:r>
      <w:rPr>
        <w:b/>
        <w:sz w:val="32"/>
        <w:szCs w:val="32"/>
      </w:rPr>
      <w:t xml:space="preserve"> Moisture Encounter Plus: </w:t>
    </w:r>
    <w:r w:rsidRPr="002E4ECC">
      <w:rPr>
        <w:b/>
        <w:sz w:val="32"/>
        <w:szCs w:val="32"/>
      </w:rPr>
      <w:t>Non-D</w:t>
    </w:r>
    <w:r>
      <w:rPr>
        <w:b/>
        <w:sz w:val="32"/>
        <w:szCs w:val="32"/>
      </w:rPr>
      <w:t xml:space="preserve">estructive Moisture Detection </w:t>
    </w:r>
  </w:p>
  <w:p w:rsidR="002E4ECC" w:rsidRPr="002E4ECC" w:rsidRDefault="002E4ECC" w:rsidP="002E4ECC">
    <w:pPr>
      <w:jc w:val="center"/>
      <w:rPr>
        <w:b/>
        <w:sz w:val="32"/>
        <w:szCs w:val="32"/>
      </w:rPr>
    </w:pPr>
    <w:r w:rsidRPr="002E4ECC">
      <w:rPr>
        <w:b/>
        <w:sz w:val="32"/>
        <w:szCs w:val="32"/>
      </w:rPr>
      <w:t>Quick Start Guide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F5554"/>
    <w:rsid w:val="002E4ECC"/>
    <w:rsid w:val="004B4C02"/>
    <w:rsid w:val="00573223"/>
    <w:rsid w:val="005C1236"/>
    <w:rsid w:val="005D6345"/>
    <w:rsid w:val="007714F6"/>
    <w:rsid w:val="00792947"/>
    <w:rsid w:val="007F4E7B"/>
    <w:rsid w:val="00926768"/>
    <w:rsid w:val="009750DC"/>
    <w:rsid w:val="00A86875"/>
    <w:rsid w:val="00AF5554"/>
    <w:rsid w:val="00B10376"/>
    <w:rsid w:val="00B80CE7"/>
    <w:rsid w:val="00E518F8"/>
    <w:rsid w:val="00EC6AE8"/>
    <w:rsid w:val="00FB5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0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5B2"/>
    <w:rPr>
      <w:rFonts w:ascii="Segoe UI" w:hAnsi="Segoe UI" w:cs="Segoe UI"/>
      <w:sz w:val="18"/>
      <w:szCs w:val="18"/>
    </w:rPr>
  </w:style>
  <w:style w:type="character" w:styleId="Hyperlink">
    <w:name w:val="Hyperlink"/>
    <w:basedOn w:val="DefaultParagraphFont"/>
    <w:uiPriority w:val="99"/>
    <w:unhideWhenUsed/>
    <w:rsid w:val="00FB55B2"/>
    <w:rPr>
      <w:color w:val="0563C1" w:themeColor="hyperlink"/>
      <w:u w:val="single"/>
    </w:rPr>
  </w:style>
  <w:style w:type="paragraph" w:styleId="Header">
    <w:name w:val="header"/>
    <w:basedOn w:val="Normal"/>
    <w:link w:val="HeaderChar"/>
    <w:uiPriority w:val="99"/>
    <w:semiHidden/>
    <w:unhideWhenUsed/>
    <w:rsid w:val="002E4E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4ECC"/>
  </w:style>
  <w:style w:type="paragraph" w:styleId="Footer">
    <w:name w:val="footer"/>
    <w:basedOn w:val="Normal"/>
    <w:link w:val="FooterChar"/>
    <w:uiPriority w:val="99"/>
    <w:semiHidden/>
    <w:unhideWhenUsed/>
    <w:rsid w:val="002E4E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4EC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tramexltd.com/User_Uploads/Manual_MEP.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Ruehle, Daniel</dc:creator>
  <cp:keywords/>
  <dc:description/>
  <cp:lastModifiedBy>Lee, Christopher</cp:lastModifiedBy>
  <cp:revision>2</cp:revision>
  <cp:lastPrinted>2014-08-04T21:21:00Z</cp:lastPrinted>
  <dcterms:created xsi:type="dcterms:W3CDTF">2014-11-07T00:55:00Z</dcterms:created>
  <dcterms:modified xsi:type="dcterms:W3CDTF">2014-11-07T00:55:00Z</dcterms:modified>
</cp:coreProperties>
</file>