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42"/>
          <w:szCs w:val="42"/>
          <w:rtl w:val="0"/>
        </w:rPr>
        <w:t xml:space="preserve">Review summary</w:t>
      </w:r>
      <w:r w:rsidDel="00000000" w:rsidR="00000000" w:rsidRPr="00000000">
        <w:rPr>
          <w:rtl w:val="0"/>
        </w:rPr>
      </w:r>
    </w:p>
    <w:p w:rsidR="00000000" w:rsidDel="00000000" w:rsidP="00000000" w:rsidRDefault="00000000" w:rsidRPr="00000000" w14:paraId="00000002">
      <w:pPr>
        <w:numPr>
          <w:ilvl w:val="0"/>
          <w:numId w:val="2"/>
        </w:numPr>
        <w:ind w:left="360" w:hanging="360"/>
        <w:rPr>
          <w:b w:val="1"/>
        </w:rPr>
      </w:pPr>
      <w:r w:rsidDel="00000000" w:rsidR="00000000" w:rsidRPr="00000000">
        <w:rPr>
          <w:b w:val="1"/>
          <w:u w:val="single"/>
          <w:rtl w:val="0"/>
        </w:rPr>
        <w:t xml:space="preserve">Distinguishability of PCCE (A,B,D)</w:t>
      </w:r>
    </w:p>
    <w:p w:rsidR="00000000" w:rsidDel="00000000" w:rsidP="00000000" w:rsidRDefault="00000000" w:rsidRPr="00000000" w14:paraId="00000003">
      <w:pPr>
        <w:numPr>
          <w:ilvl w:val="1"/>
          <w:numId w:val="2"/>
        </w:numPr>
        <w:ind w:left="540" w:hanging="360"/>
        <w:rPr>
          <w:b w:val="1"/>
        </w:rPr>
      </w:pPr>
      <w:r w:rsidDel="00000000" w:rsidR="00000000" w:rsidRPr="00000000">
        <w:rPr>
          <w:rtl w:val="0"/>
        </w:rPr>
        <w:t xml:space="preserve">I didn't completely agree with the characterization of PCCE: PCCE looks like it is distinguishable if you just take into account the last function in addition to the CCID value (Reviewer A).</w:t>
      </w:r>
    </w:p>
    <w:p w:rsidR="00000000" w:rsidDel="00000000" w:rsidP="00000000" w:rsidRDefault="00000000" w:rsidRPr="00000000" w14:paraId="00000004">
      <w:pPr>
        <w:numPr>
          <w:ilvl w:val="1"/>
          <w:numId w:val="2"/>
        </w:numPr>
        <w:ind w:left="630" w:hanging="360"/>
        <w:rPr/>
      </w:pPr>
      <w:r w:rsidDel="00000000" w:rsidR="00000000" w:rsidRPr="00000000">
        <w:rPr>
          <w:rtl w:val="0"/>
        </w:rPr>
        <w:t xml:space="preserve">(Reviewer B) The paper does not explain why PCCE does not offer distinguishability. The example figures do not convey any information and there is no explanation in the text. At some point the paper states: “PCCE only distinguish calling contexts of the same function”, but I do not understand what that means. The PCCE paper states that “different contexts are guaranteed to have different IDs” and later work does not rebuke this claim. It is quite possible that there are indeed limitations in the distinguishability of PCCE but without a clear explanation I cannot assume that this paper accurately presents the limitations of prior work. Further, if this paper offers improved distinguishability (maybe this paper compared to PCCE enables distinguishing two different call sites within a function), there needs to be a clear explanation why this extra distinguishability is needed. The presented use cases just require calling contexts and PCCE should cover their needs. For example, for WHISTLE the argument is that DCCE will improve performance (which as stated in the previous point is unclear if accurate) and there is no point about a need for improved distinguishability.</w:t>
      </w:r>
    </w:p>
    <w:p w:rsidR="00000000" w:rsidDel="00000000" w:rsidP="00000000" w:rsidRDefault="00000000" w:rsidRPr="00000000" w14:paraId="00000005">
      <w:pPr>
        <w:numPr>
          <w:ilvl w:val="1"/>
          <w:numId w:val="2"/>
        </w:numPr>
        <w:ind w:left="630" w:hanging="360"/>
        <w:rPr/>
      </w:pPr>
      <w:r w:rsidDel="00000000" w:rsidR="00000000" w:rsidRPr="00000000">
        <w:rPr>
          <w:rtl w:val="0"/>
        </w:rPr>
        <w:t xml:space="preserve">(Reviewer D) Prior work, notably PCCE, extends Ball-Larus path profiling to encode each calling context (i.e., path through the call graph) as an integer -- in fact, each calling context is a *sequence* of integers in order to handle number space overflow and recursion. A PCCE-instrumented program keeps track of each thread's current calling context ID as an integer that represents the caller's calling context, i.e., the calling context *not including the identity of the currently executing function*. The PCCE authors made that encoding choice, in my opinion, assuming that a client analysis would encode the identity of the currently executing function -- and generally the identity of the program counter in the currently executing function -- using additional word/bits.</w:t>
      </w:r>
    </w:p>
    <w:p w:rsidR="00000000" w:rsidDel="00000000" w:rsidP="00000000" w:rsidRDefault="00000000" w:rsidRPr="00000000" w14:paraId="00000006">
      <w:pPr>
        <w:numPr>
          <w:ilvl w:val="1"/>
          <w:numId w:val="2"/>
        </w:numPr>
        <w:ind w:left="630" w:hanging="360"/>
        <w:rPr/>
      </w:pPr>
      <w:r w:rsidDel="00000000" w:rsidR="00000000" w:rsidRPr="00000000">
        <w:rPr>
          <w:rtl w:val="0"/>
        </w:rPr>
        <w:t xml:space="preserve">(Reviewer D) DCCE is different from PCCE in that the calling context ID includes the currently executing function. An arguably more useful choice would be to encode not only the currently executing function but also the value of the program counter (i.e., where in the executing function the thread is). But in either case, these should be simple extensions to the PCCE algorithm. In particular, making each function node have an edge to a dummy "end" node, and then applying the PCCE algorithm on that graph (which more closely resembles the underlying Ball-Larus path profiling algorithm), should yield a calling context ID that encodes the currently executing function's identity, just as DCCE does.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1"/>
          <w:numId w:val="2"/>
        </w:numPr>
        <w:ind w:left="360" w:hanging="360"/>
        <w:rPr>
          <w:b w:val="1"/>
        </w:rPr>
      </w:pPr>
      <w:r w:rsidDel="00000000" w:rsidR="00000000" w:rsidRPr="00000000">
        <w:rPr>
          <w:b w:val="1"/>
          <w:u w:val="single"/>
          <w:rtl w:val="0"/>
        </w:rPr>
        <w:t xml:space="preserve">Evaluation method - hashing inside getCCID() (A,B,C,D)</w:t>
      </w:r>
    </w:p>
    <w:p w:rsidR="00000000" w:rsidDel="00000000" w:rsidP="00000000" w:rsidRDefault="00000000" w:rsidRPr="00000000" w14:paraId="0000000D">
      <w:pPr>
        <w:numPr>
          <w:ilvl w:val="1"/>
          <w:numId w:val="2"/>
        </w:numPr>
        <w:ind w:left="630" w:hanging="360"/>
        <w:rPr>
          <w:b w:val="1"/>
        </w:rPr>
      </w:pPr>
      <w:r w:rsidDel="00000000" w:rsidR="00000000" w:rsidRPr="00000000">
        <w:rPr>
          <w:rtl w:val="0"/>
        </w:rPr>
        <w:t xml:space="preserve">(Reviewer A) I was puzzled by the performance results. Why does PCCE perform so much worse than DCCE? Aren't they using the same basic runtime scheme? It looks like it all depends on how getCCID is implemented, but isn't that just a matter of getting the CCID out of some thread-local variable? Can't PCCE do the same thing?</w:t>
      </w:r>
    </w:p>
    <w:p w:rsidR="00000000" w:rsidDel="00000000" w:rsidP="00000000" w:rsidRDefault="00000000" w:rsidRPr="00000000" w14:paraId="0000000E">
      <w:pPr>
        <w:numPr>
          <w:ilvl w:val="1"/>
          <w:numId w:val="2"/>
        </w:numPr>
        <w:ind w:left="630" w:hanging="360"/>
        <w:rPr/>
      </w:pPr>
      <w:r w:rsidDel="00000000" w:rsidR="00000000" w:rsidRPr="00000000">
        <w:rPr>
          <w:rtl w:val="0"/>
        </w:rPr>
        <w:t xml:space="preserve">(Reviewer B) In the evaluation, the performance difference between PCCE and DCCE is due to a hashing operation that the authors claim that PCCE needs to do for getCCID. It is not clear why this hashing is needed and no hashing operation is specified in the PCCE paper. Without this hashing operation, there is no performance difference between the two schemes. Both do static encoding of weights and can compute CCID at runtime by adding increments/decrements around call sites. Why will there be a performance difference? </w:t>
      </w:r>
    </w:p>
    <w:p w:rsidR="00000000" w:rsidDel="00000000" w:rsidP="00000000" w:rsidRDefault="00000000" w:rsidRPr="00000000" w14:paraId="0000000F">
      <w:pPr>
        <w:numPr>
          <w:ilvl w:val="1"/>
          <w:numId w:val="2"/>
        </w:numPr>
        <w:ind w:left="630" w:hanging="360"/>
        <w:rPr/>
      </w:pPr>
      <w:r w:rsidDel="00000000" w:rsidR="00000000" w:rsidRPr="00000000">
        <w:rPr>
          <w:rtl w:val="0"/>
        </w:rPr>
        <w:t xml:space="preserve">(Reviewer B) From my understanding, PCCE and DACCE from prior work both report very small overheads for encoding (~2%). I do not understand why the reported overhead are much higher here (50%+) for PCCE and the proposed approach.</w:t>
      </w:r>
    </w:p>
    <w:p w:rsidR="00000000" w:rsidDel="00000000" w:rsidP="00000000" w:rsidRDefault="00000000" w:rsidRPr="00000000" w14:paraId="00000010">
      <w:pPr>
        <w:numPr>
          <w:ilvl w:val="1"/>
          <w:numId w:val="2"/>
        </w:numPr>
        <w:ind w:left="630" w:hanging="360"/>
      </w:pPr>
      <w:r w:rsidDel="00000000" w:rsidR="00000000" w:rsidRPr="00000000">
        <w:rPr>
          <w:rtl w:val="0"/>
        </w:rPr>
        <w:t xml:space="preserve">(Reviewer C) Page 3, line 141: mention why decoding or hashing would be negative.</w:t>
      </w:r>
    </w:p>
    <w:p w:rsidR="00000000" w:rsidDel="00000000" w:rsidP="00000000" w:rsidRDefault="00000000" w:rsidRPr="00000000" w14:paraId="00000011">
      <w:pPr>
        <w:numPr>
          <w:ilvl w:val="1"/>
          <w:numId w:val="2"/>
        </w:numPr>
        <w:ind w:left="630" w:hanging="360"/>
      </w:pPr>
      <w:r w:rsidDel="00000000" w:rsidR="00000000" w:rsidRPr="00000000">
        <w:rPr>
          <w:rtl w:val="0"/>
        </w:rPr>
        <w:t xml:space="preserve">(Reviewer D) The paper's implementation of PCCE requires a hash lookup for every query of the current calling context ID, which I believe is for combining the current calling context ID representing the caller context with the currently executing function's identity. This choice is unfair: The original PCCE algorithm uses a separate word (or subset of a word in some cases?) to represent the currently executing function (and generally the program counter within the function as well, presumably). After all, calling contexts are already a sequence of words, not a single word, in PCCE (and DCCE). While it's true that DCCE's encoding will lead to shorter number sequences in general than PCCE's encoding, using a hash lookup is not a fair comparison.</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numPr>
          <w:ilvl w:val="1"/>
          <w:numId w:val="2"/>
        </w:numPr>
        <w:ind w:left="360" w:hanging="360"/>
        <w:rPr>
          <w:b w:val="1"/>
        </w:rPr>
      </w:pPr>
      <w:r w:rsidDel="00000000" w:rsidR="00000000" w:rsidRPr="00000000">
        <w:rPr>
          <w:b w:val="1"/>
          <w:u w:val="single"/>
          <w:rtl w:val="0"/>
        </w:rPr>
        <w:t xml:space="preserve">CCID Overflow (A,B,C,D)</w:t>
      </w:r>
    </w:p>
    <w:p w:rsidR="00000000" w:rsidDel="00000000" w:rsidP="00000000" w:rsidRDefault="00000000" w:rsidRPr="00000000" w14:paraId="00000014">
      <w:pPr>
        <w:numPr>
          <w:ilvl w:val="1"/>
          <w:numId w:val="2"/>
        </w:numPr>
        <w:ind w:left="630" w:hanging="360"/>
      </w:pPr>
      <w:r w:rsidDel="00000000" w:rsidR="00000000" w:rsidRPr="00000000">
        <w:rPr>
          <w:rtl w:val="0"/>
        </w:rPr>
        <w:t xml:space="preserve">(Reviewer A) Some of it is for Java programs, though, which are interesting because the call graphs are often much more complicated and deep (you will exceed 64 bit CCIDs in many more cases).</w:t>
      </w:r>
    </w:p>
    <w:p w:rsidR="00000000" w:rsidDel="00000000" w:rsidP="00000000" w:rsidRDefault="00000000" w:rsidRPr="00000000" w14:paraId="00000015">
      <w:pPr>
        <w:numPr>
          <w:ilvl w:val="1"/>
          <w:numId w:val="2"/>
        </w:numPr>
        <w:ind w:left="630" w:hanging="360"/>
      </w:pPr>
      <w:r w:rsidDel="00000000" w:rsidR="00000000" w:rsidRPr="00000000">
        <w:rPr>
          <w:rtl w:val="0"/>
        </w:rPr>
        <w:t xml:space="preserve"> (Reviewer B) </w:t>
      </w:r>
      <w:r w:rsidDel="00000000" w:rsidR="00000000" w:rsidRPr="00000000">
        <w:rPr>
          <w:rtl w:val="0"/>
        </w:rPr>
        <w:t xml:space="preserve">A couple of SPEC benchmarks had overflowing CCIDs and there is no support for overflowing. With non-zero values for indirect calls, I expect even more benchmarks to overflow. It is not trivial to handle overflowing as demonstrated by prior work.</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(Reviewer C) The total number of call paths seems to be a major limit of the approach (when large, this causes overflow of CCIDs): do other approaches also have this limit?</w:t>
      </w:r>
    </w:p>
    <w:p w:rsidR="00000000" w:rsidDel="00000000" w:rsidP="00000000" w:rsidRDefault="00000000" w:rsidRPr="00000000" w14:paraId="00000017">
      <w:pPr>
        <w:numPr>
          <w:ilvl w:val="1"/>
          <w:numId w:val="2"/>
        </w:numPr>
        <w:ind w:left="720" w:hanging="360"/>
        <w:rPr/>
      </w:pPr>
      <w:r w:rsidDel="00000000" w:rsidR="00000000" w:rsidRPr="00000000">
        <w:rPr>
          <w:rtl w:val="0"/>
        </w:rPr>
        <w:t xml:space="preserve">(Reviewer D) The tradeoff is that, by encoding more information in the calling context ID, the number space will be larger, leading to longer sequences of numbers when number overflow occurs. I believe the paper doesn't mention this issue until the evaluation (Section 5.2), which states that programs with (non-recursion-related) number overflow were excluded from the evaluation. While PCCE would also have overflowed for these programs, this is just a coincidence: In general, DCCE will have longer sequences of numbers representing the current calling context than PCCE will (as Section 5.2 implies).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1"/>
          <w:numId w:val="2"/>
        </w:numPr>
        <w:ind w:left="360" w:hanging="360"/>
        <w:rPr>
          <w:b w:val="1"/>
        </w:rPr>
      </w:pPr>
      <w:r w:rsidDel="00000000" w:rsidR="00000000" w:rsidRPr="00000000">
        <w:rPr>
          <w:b w:val="1"/>
          <w:u w:val="single"/>
          <w:rtl w:val="0"/>
        </w:rPr>
        <w:t xml:space="preserve">Challenges from static analysis - Indirect call in DCCE-Static (B)</w:t>
      </w:r>
    </w:p>
    <w:p w:rsidR="00000000" w:rsidDel="00000000" w:rsidP="00000000" w:rsidRDefault="00000000" w:rsidRPr="00000000" w14:paraId="0000001A">
      <w:pPr>
        <w:numPr>
          <w:ilvl w:val="1"/>
          <w:numId w:val="2"/>
        </w:numPr>
        <w:ind w:left="630" w:hanging="360"/>
      </w:pPr>
      <w:r w:rsidDel="00000000" w:rsidR="00000000" w:rsidRPr="00000000">
        <w:rPr>
          <w:rtl w:val="0"/>
        </w:rPr>
        <w:t xml:space="preserve">(Reviewer B) statically computing whole program call graphs is quite challenging due to indirect calls. It is not always clear what are the possible targets (e.g., due to use of function pointers) and the call graph can become massive if completeness is required. For the static DCCE, the paper dismisses the need for indirect call promotion as an implementation issue that can be added later and instruments indirect calls with zero weights.</w:t>
      </w:r>
    </w:p>
    <w:p w:rsidR="00000000" w:rsidDel="00000000" w:rsidP="00000000" w:rsidRDefault="00000000" w:rsidRPr="00000000" w14:paraId="0000001B">
      <w:pPr>
        <w:numPr>
          <w:ilvl w:val="1"/>
          <w:numId w:val="2"/>
        </w:numPr>
        <w:ind w:left="630" w:hanging="360"/>
      </w:pPr>
      <w:r w:rsidDel="00000000" w:rsidR="00000000" w:rsidRPr="00000000">
        <w:rPr>
          <w:rtl w:val="0"/>
        </w:rPr>
        <w:t xml:space="preserve">(Reviewer B) dynamic loading is impossible to handle. The paper assumes that everything is statically linked and the full program is compiled down to a single IR file. This is unrealistic for many practical scenarios. These issues are shared with PCCE which is also doing static encoding but subsequent-to-PCCE work addressed these issues. In particular, DACCE ([Li et al. 2014) improved upon PCCE to address these issues. I would expect a new proposal to be practical and improve upon the state-of-the-art.</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numPr>
          <w:ilvl w:val="0"/>
          <w:numId w:val="2"/>
        </w:numPr>
        <w:ind w:left="360" w:hanging="360"/>
        <w:rPr>
          <w:b w:val="1"/>
        </w:rPr>
      </w:pPr>
      <w:r w:rsidDel="00000000" w:rsidR="00000000" w:rsidRPr="00000000">
        <w:rPr>
          <w:b w:val="1"/>
          <w:u w:val="single"/>
          <w:rtl w:val="0"/>
        </w:rPr>
        <w:t xml:space="preserve">Related work section (A,C)</w:t>
      </w:r>
    </w:p>
    <w:p w:rsidR="00000000" w:rsidDel="00000000" w:rsidP="00000000" w:rsidRDefault="00000000" w:rsidRPr="00000000" w14:paraId="0000001E">
      <w:pPr>
        <w:numPr>
          <w:ilvl w:val="0"/>
          <w:numId w:val="2"/>
        </w:numPr>
        <w:ind w:left="720" w:hanging="360"/>
        <w:rPr>
          <w:b w:val="1"/>
        </w:rPr>
      </w:pPr>
      <w:r w:rsidDel="00000000" w:rsidR="00000000" w:rsidRPr="00000000">
        <w:rPr>
          <w:rtl w:val="0"/>
        </w:rPr>
        <w:t xml:space="preserve">(Reviewer A) You really need a related work section. There is other work on efficient calling context representations (e.g., Bond and McKinley, "Probabilistic Calling Context" in OOPSLA 2007). I think there is more work on this problem. Some of it is for Java programs, though, which are interesting because the call graphs are often much more complicated and deep (you will exceed 64 bit CCIDs in many more cases).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(Reviewer C) There is huge work on calling contexts. A related work section should be given. In the current form, the article compares the new approach only with two possible approaches (Precise Calling Context Encoding and Dynamic Call Path Profiler). More comprehensive descriptions of previous works and more comparisons should be added.</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2"/>
        </w:numPr>
        <w:ind w:left="450" w:hanging="360"/>
        <w:rPr>
          <w:b w:val="1"/>
        </w:rPr>
      </w:pPr>
      <w:r w:rsidDel="00000000" w:rsidR="00000000" w:rsidRPr="00000000">
        <w:rPr>
          <w:b w:val="1"/>
          <w:u w:val="single"/>
          <w:rtl w:val="0"/>
        </w:rPr>
        <w:t xml:space="preserve">Contribution over DrCCTProf? - Persistency (D)</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(Reviewer D) DCCE's differences with and potential contribution over DrCCTProf are less clear to me, but it seems to me that DCCE (specifically its dynamic variant) incurs some complexity in order to yield an encoding that is consistent across executions of a program. In contrast, DrCCTProf yields a different encoding for each execution. However, it seems like this problem is not insurmountable, e.g., it could be solved by having DrCCTProf output its encoding for each execution for which calling context IDs might need to be decoded later.</w:t>
      </w:r>
    </w:p>
    <w:p w:rsidR="00000000" w:rsidDel="00000000" w:rsidP="00000000" w:rsidRDefault="00000000" w:rsidRPr="00000000" w14:paraId="00000023">
      <w:pPr>
        <w:numPr>
          <w:ilvl w:val="0"/>
          <w:numId w:val="2"/>
        </w:numPr>
        <w:ind w:left="450" w:hanging="360"/>
        <w:rPr>
          <w:b w:val="1"/>
        </w:rPr>
      </w:pPr>
      <w:r w:rsidDel="00000000" w:rsidR="00000000" w:rsidRPr="00000000">
        <w:rPr>
          <w:b w:val="1"/>
          <w:u w:val="single"/>
          <w:rtl w:val="0"/>
        </w:rPr>
        <w:t xml:space="preserve">Distinguishability in a cyclic call graph? (C)</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(Reviewer C) Section 3.4: what about distinguishability in the cyclic case? Which are the characteristics of CCIDs generated as in Section 3.4? At least some comments would be useful.</w:t>
      </w:r>
    </w:p>
    <w:p w:rsidR="00000000" w:rsidDel="00000000" w:rsidP="00000000" w:rsidRDefault="00000000" w:rsidRPr="00000000" w14:paraId="00000025">
      <w:pPr>
        <w:numPr>
          <w:ilvl w:val="0"/>
          <w:numId w:val="2"/>
        </w:numPr>
        <w:ind w:left="450" w:hanging="360"/>
        <w:rPr>
          <w:b w:val="1"/>
        </w:rPr>
      </w:pPr>
      <w:r w:rsidDel="00000000" w:rsidR="00000000" w:rsidRPr="00000000">
        <w:rPr>
          <w:b w:val="1"/>
          <w:u w:val="single"/>
          <w:rtl w:val="0"/>
        </w:rPr>
        <w:t xml:space="preserve">Memory issue related to too big call graphs (C)</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(Reviewer C) In Section 5.2, memory issues related to too big call graphs should be better discussed. Experimental data should be provided.</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(Reviewer C) No details about memory consumption are provided: only summary data. The overhead seems small, but how does this relate with the fact (mentioned above) that some benchmarks had to be eliminated due to memory issues with big call graphs?</w:t>
      </w:r>
    </w:p>
    <w:p w:rsidR="00000000" w:rsidDel="00000000" w:rsidP="00000000" w:rsidRDefault="00000000" w:rsidRPr="00000000" w14:paraId="00000028">
      <w:pPr>
        <w:numPr>
          <w:ilvl w:val="0"/>
          <w:numId w:val="2"/>
        </w:numPr>
        <w:ind w:left="450" w:hanging="360"/>
        <w:rPr>
          <w:b w:val="1"/>
        </w:rPr>
      </w:pPr>
      <w:r w:rsidDel="00000000" w:rsidR="00000000" w:rsidRPr="00000000">
        <w:rPr>
          <w:b w:val="1"/>
          <w:u w:val="single"/>
          <w:rtl w:val="0"/>
        </w:rPr>
        <w:t xml:space="preserve">DCCE for Multithreading (C)</w:t>
      </w:r>
    </w:p>
    <w:p w:rsidR="00000000" w:rsidDel="00000000" w:rsidP="00000000" w:rsidRDefault="00000000" w:rsidRPr="00000000" w14:paraId="00000029">
      <w:pPr>
        <w:numPr>
          <w:ilvl w:val="0"/>
          <w:numId w:val="2"/>
        </w:numPr>
        <w:ind w:left="720" w:hanging="360"/>
        <w:rPr>
          <w:b w:val="1"/>
        </w:rPr>
      </w:pPr>
      <w:r w:rsidDel="00000000" w:rsidR="00000000" w:rsidRPr="00000000">
        <w:rPr>
          <w:rtl w:val="0"/>
        </w:rPr>
        <w:t xml:space="preserve">(Reviewer C) Any comments about multi-threading with the proposed approach?</w:t>
      </w:r>
    </w:p>
    <w:p w:rsidR="00000000" w:rsidDel="00000000" w:rsidP="00000000" w:rsidRDefault="00000000" w:rsidRPr="00000000" w14:paraId="0000002A">
      <w:pPr>
        <w:numPr>
          <w:ilvl w:val="0"/>
          <w:numId w:val="2"/>
        </w:numPr>
        <w:ind w:left="360" w:hanging="360"/>
        <w:rPr>
          <w:b w:val="1"/>
        </w:rPr>
      </w:pPr>
      <w:r w:rsidDel="00000000" w:rsidR="00000000" w:rsidRPr="00000000">
        <w:rPr>
          <w:b w:val="1"/>
          <w:u w:val="single"/>
          <w:rtl w:val="0"/>
        </w:rPr>
        <w:t xml:space="preserve">Comparison with Ball-Larus path profiling (A)</w:t>
      </w:r>
    </w:p>
    <w:p w:rsidR="00000000" w:rsidDel="00000000" w:rsidP="00000000" w:rsidRDefault="00000000" w:rsidRPr="00000000" w14:paraId="0000002B">
      <w:pPr>
        <w:numPr>
          <w:ilvl w:val="0"/>
          <w:numId w:val="2"/>
        </w:numPr>
        <w:ind w:left="720" w:hanging="360"/>
        <w:rPr>
          <w:b w:val="1"/>
        </w:rPr>
      </w:pPr>
      <w:r w:rsidDel="00000000" w:rsidR="00000000" w:rsidRPr="00000000">
        <w:rPr>
          <w:rtl w:val="0"/>
        </w:rPr>
        <w:t xml:space="preserve">(Reviewer A) I found section 2.2 confusing because I am expecting a calling context to be represented as a specific path through the call graph. Just saying "the path from root to n" doesn't uniquely identify a call string. So, CCID(n) should give a set of values (one for each possible path), right? Or are you computing these values on a spanning tree, like Ball/Larus path profiling does?</w:t>
      </w:r>
      <w:r w:rsidDel="00000000" w:rsidR="00000000" w:rsidRPr="00000000">
        <w:rPr>
          <w:rtl w:val="0"/>
        </w:rPr>
      </w:r>
    </w:p>
    <w:p w:rsidR="00000000" w:rsidDel="00000000" w:rsidP="00000000" w:rsidRDefault="00000000" w:rsidRPr="00000000" w14:paraId="0000002C">
      <w:pPr>
        <w:numPr>
          <w:ilvl w:val="0"/>
          <w:numId w:val="2"/>
        </w:numPr>
        <w:ind w:left="450" w:hanging="360"/>
        <w:rPr>
          <w:b w:val="1"/>
        </w:rPr>
      </w:pPr>
      <w:r w:rsidDel="00000000" w:rsidR="00000000" w:rsidRPr="00000000">
        <w:rPr>
          <w:b w:val="1"/>
          <w:u w:val="single"/>
          <w:rtl w:val="0"/>
        </w:rPr>
        <w:t xml:space="preserve">Comparison with DACCE? (D)</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(Reviewer D) (Another issue, which the paper notes, is that the paper does not compare with Dynamic and Adaptive Calling Context Encoding (DACCE) [Li et al. CGO'14], which the paper mentions briefly without citation or comparison.)</w:t>
      </w:r>
      <w:r w:rsidDel="00000000" w:rsidR="00000000" w:rsidRPr="00000000">
        <w:rPr>
          <w:rtl w:val="0"/>
        </w:rPr>
      </w:r>
    </w:p>
    <w:p w:rsidR="00000000" w:rsidDel="00000000" w:rsidP="00000000" w:rsidRDefault="00000000" w:rsidRPr="00000000" w14:paraId="0000002E">
      <w:pPr>
        <w:numPr>
          <w:ilvl w:val="0"/>
          <w:numId w:val="2"/>
        </w:numPr>
        <w:ind w:left="450" w:hanging="360"/>
        <w:rPr>
          <w:b w:val="1"/>
        </w:rPr>
      </w:pPr>
      <w:r w:rsidDel="00000000" w:rsidR="00000000" w:rsidRPr="00000000">
        <w:rPr>
          <w:b w:val="1"/>
          <w:u w:val="single"/>
          <w:rtl w:val="0"/>
        </w:rPr>
        <w:t xml:space="preserve">Incorrect # of indirect call for xalancbmk? (B)</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(Reviewer B) I thought xalancbmk had a lot of indirect calls (thousands are reported in prior work). Surprised to see only 60 indirect calls. </w:t>
      </w:r>
    </w:p>
    <w:p w:rsidR="00000000" w:rsidDel="00000000" w:rsidP="00000000" w:rsidRDefault="00000000" w:rsidRPr="00000000" w14:paraId="00000030">
      <w:pPr>
        <w:numPr>
          <w:ilvl w:val="0"/>
          <w:numId w:val="2"/>
        </w:numPr>
        <w:ind w:left="360" w:hanging="360"/>
        <w:rPr>
          <w:b w:val="1"/>
        </w:rPr>
      </w:pPr>
      <w:r w:rsidDel="00000000" w:rsidR="00000000" w:rsidRPr="00000000">
        <w:rPr>
          <w:b w:val="1"/>
          <w:u w:val="single"/>
          <w:rtl w:val="0"/>
        </w:rPr>
        <w:t xml:space="preserve">Misc (Not respond in rebuttal)</w:t>
      </w:r>
    </w:p>
    <w:p w:rsidR="00000000" w:rsidDel="00000000" w:rsidP="00000000" w:rsidRDefault="00000000" w:rsidRPr="00000000" w14:paraId="00000031">
      <w:pPr>
        <w:numPr>
          <w:ilvl w:val="1"/>
          <w:numId w:val="2"/>
        </w:numPr>
        <w:ind w:left="630" w:hanging="360"/>
      </w:pPr>
      <w:r w:rsidDel="00000000" w:rsidR="00000000" w:rsidRPr="00000000">
        <w:rPr>
          <w:rtl w:val="0"/>
        </w:rPr>
        <w:t xml:space="preserve">(Reviewer A) I found section 2.2 confusing because I am expecting a calling context to be represented as a specific path through the call graph. Just saying "the path from root to n" doesn't uniquely identify a call string. So, CCID(n) should give a set of values (one for each possible path), right? Or are you computing these values on a spanning tree, like Ball/Larus path profiling does? (Reviewer A)</w:t>
      </w:r>
    </w:p>
    <w:p w:rsidR="00000000" w:rsidDel="00000000" w:rsidP="00000000" w:rsidRDefault="00000000" w:rsidRPr="00000000" w14:paraId="00000032">
      <w:pPr>
        <w:numPr>
          <w:ilvl w:val="1"/>
          <w:numId w:val="2"/>
        </w:numPr>
        <w:ind w:left="630" w:hanging="360"/>
      </w:pPr>
      <w:r w:rsidDel="00000000" w:rsidR="00000000" w:rsidRPr="00000000">
        <w:rPr>
          <w:rtl w:val="0"/>
        </w:rPr>
        <w:t xml:space="preserve">(Reviewer A) the call graph, p1 and p2, if p1 != p2, then CCID(p1) != CCID(p2). Isn't that the definition of distinguishable? It doesn't matter if the last node, u and v are different.</w:t>
      </w:r>
    </w:p>
    <w:p w:rsidR="00000000" w:rsidDel="00000000" w:rsidP="00000000" w:rsidRDefault="00000000" w:rsidRPr="00000000" w14:paraId="00000033">
      <w:pPr>
        <w:numPr>
          <w:ilvl w:val="1"/>
          <w:numId w:val="2"/>
        </w:numPr>
        <w:ind w:left="630" w:hanging="360"/>
        <w:rPr/>
      </w:pPr>
      <w:r w:rsidDel="00000000" w:rsidR="00000000" w:rsidRPr="00000000">
        <w:rPr>
          <w:rtl w:val="0"/>
        </w:rPr>
        <w:t xml:space="preserve">(Reviewer B) Only half of SPEC CPU2017 benchmarks are supported due to overflows or implementation issues</w:t>
      </w:r>
    </w:p>
    <w:p w:rsidR="00000000" w:rsidDel="00000000" w:rsidP="00000000" w:rsidRDefault="00000000" w:rsidRPr="00000000" w14:paraId="00000034">
      <w:pPr>
        <w:numPr>
          <w:ilvl w:val="1"/>
          <w:numId w:val="2"/>
        </w:numPr>
        <w:ind w:left="630" w:hanging="360"/>
      </w:pPr>
      <w:r w:rsidDel="00000000" w:rsidR="00000000" w:rsidRPr="00000000">
        <w:rPr>
          <w:rtl w:val="0"/>
        </w:rPr>
        <w:t xml:space="preserve"> (Reviewer B) It is unnecessary and undesirable to run both SPECspeed and SPECrate versions of SPEC benchmarks. For benchmarks that have both a speed and rate version, the two different versions differ in terms of the workload sizes and compilation flags without meaningfully different performance characteristics. The latter is apparent from the reported results where rate and speed versions have identical or very similar stats.</w:t>
      </w:r>
    </w:p>
    <w:p w:rsidR="00000000" w:rsidDel="00000000" w:rsidP="00000000" w:rsidRDefault="00000000" w:rsidRPr="00000000" w14:paraId="00000035">
      <w:pPr>
        <w:numPr>
          <w:ilvl w:val="1"/>
          <w:numId w:val="2"/>
        </w:numPr>
        <w:ind w:left="630" w:hanging="360"/>
      </w:pPr>
      <w:r w:rsidDel="00000000" w:rsidR="00000000" w:rsidRPr="00000000">
        <w:rPr>
          <w:rtl w:val="0"/>
        </w:rPr>
        <w:t xml:space="preserve">(Reviewer C) Page 4, line 168: "the best calling context encoding for them". What do you mean by best? Please, clarify or rephrase</w:t>
      </w:r>
    </w:p>
    <w:p w:rsidR="00000000" w:rsidDel="00000000" w:rsidP="00000000" w:rsidRDefault="00000000" w:rsidRPr="00000000" w14:paraId="00000036">
      <w:pPr>
        <w:numPr>
          <w:ilvl w:val="1"/>
          <w:numId w:val="2"/>
        </w:numPr>
        <w:ind w:left="630" w:hanging="360"/>
        <w:rPr/>
      </w:pPr>
      <w:r w:rsidDel="00000000" w:rsidR="00000000" w:rsidRPr="00000000">
        <w:rPr>
          <w:rtl w:val="0"/>
        </w:rPr>
        <w:t xml:space="preserve">(Reviewer C) Some notation in Algorithm 1 should be explained: e.g., "𝑒=(𝑝,𝑛,𝑙,𝑐𝑐𝑤)", it could be useful to remind what are p, n, l, ccw in the pseudocode. I would also extend a little bit the description of the Algorithm at lines 274-280</w:t>
      </w:r>
    </w:p>
    <w:p w:rsidR="00000000" w:rsidDel="00000000" w:rsidP="00000000" w:rsidRDefault="00000000" w:rsidRPr="00000000" w14:paraId="00000037">
      <w:pPr>
        <w:numPr>
          <w:ilvl w:val="1"/>
          <w:numId w:val="2"/>
        </w:numPr>
        <w:ind w:left="630" w:hanging="360"/>
        <w:rPr/>
      </w:pPr>
      <w:r w:rsidDel="00000000" w:rsidR="00000000" w:rsidRPr="00000000">
        <w:rPr>
          <w:rtl w:val="0"/>
        </w:rPr>
        <w:t xml:space="preserve">(Reviewer C) Are you assuming in Section 3.1 that the graph is acyclic and the extension to the cyclic case is in Section 3.4? If so, please state it explicitly.</w:t>
      </w:r>
    </w:p>
    <w:p w:rsidR="00000000" w:rsidDel="00000000" w:rsidP="00000000" w:rsidRDefault="00000000" w:rsidRPr="00000000" w14:paraId="00000038">
      <w:pPr>
        <w:numPr>
          <w:ilvl w:val="1"/>
          <w:numId w:val="2"/>
        </w:numPr>
        <w:ind w:left="630" w:hanging="360"/>
        <w:rPr/>
      </w:pPr>
      <w:r w:rsidDel="00000000" w:rsidR="00000000" w:rsidRPr="00000000">
        <w:rPr>
          <w:rtl w:val="0"/>
        </w:rPr>
        <w:t xml:space="preserve">(Reviewer C) Page 13, line 625: a roadmap through Section 5 would be useful. How is the section organised?</w:t>
      </w:r>
    </w:p>
    <w:p w:rsidR="00000000" w:rsidDel="00000000" w:rsidP="00000000" w:rsidRDefault="00000000" w:rsidRPr="00000000" w14:paraId="00000039">
      <w:pPr>
        <w:ind w:left="0" w:firstLine="0"/>
        <w:rPr>
          <w:b w:val="1"/>
          <w:u w:val="single"/>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rPr>
          <w:b w:val="1"/>
          <w:highlight w:val="cyan"/>
          <w:u w:val="single"/>
        </w:rPr>
      </w:pPr>
      <w:r w:rsidDel="00000000" w:rsidR="00000000" w:rsidRPr="00000000">
        <w:rPr>
          <w:b w:val="1"/>
          <w:highlight w:val="cyan"/>
          <w:u w:val="single"/>
          <w:rtl w:val="0"/>
        </w:rPr>
        <w:t xml:space="preserve">Must Implement or Experiment.</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Add non-zero edge to Indirect call (Reviewer B)</w:t>
      </w:r>
    </w:p>
    <w:p w:rsidR="00000000" w:rsidDel="00000000" w:rsidP="00000000" w:rsidRDefault="00000000" w:rsidRPr="00000000" w14:paraId="0000003D">
      <w:pPr>
        <w:numPr>
          <w:ilvl w:val="0"/>
          <w:numId w:val="1"/>
        </w:numPr>
        <w:ind w:left="720" w:hanging="360"/>
      </w:pPr>
      <w:r w:rsidDel="00000000" w:rsidR="00000000" w:rsidRPr="00000000">
        <w:rPr>
          <w:rFonts w:ascii="Arial Unicode MS" w:cs="Arial Unicode MS" w:eastAsia="Arial Unicode MS" w:hAnsi="Arial Unicode MS"/>
          <w:rtl w:val="0"/>
        </w:rPr>
        <w:t xml:space="preserve">Comparison with DACCE (Reviewer B, D) ← Really need?</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Rethink frequency of calling getCCID</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Check the number indirect calls of xalancbmk (Reviewer B)</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Dynamically compute edge weight and update ID for dynamically linked library? (by sacrificing persistent)</w:t>
      </w:r>
    </w:p>
    <w:p w:rsidR="00000000" w:rsidDel="00000000" w:rsidP="00000000" w:rsidRDefault="00000000" w:rsidRPr="00000000" w14:paraId="00000041">
      <w:pPr>
        <w:rPr/>
      </w:pPr>
      <w:r w:rsidDel="00000000" w:rsidR="00000000" w:rsidRPr="00000000">
        <w:rPr>
          <w:b w:val="1"/>
          <w:u w:val="single"/>
          <w:rtl w:val="0"/>
        </w:rPr>
        <w:t xml:space="preserve">Typos</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goemean-&gt;geomean in the evaluation graphs</w:t>
      </w:r>
    </w:p>
    <w:p w:rsidR="00000000" w:rsidDel="00000000" w:rsidP="00000000" w:rsidRDefault="00000000" w:rsidRPr="00000000" w14:paraId="00000043">
      <w:pPr>
        <w:rPr/>
      </w:pPr>
      <w:r w:rsidDel="00000000" w:rsidR="00000000" w:rsidRPr="00000000">
        <w:rPr>
          <w:rtl w:val="0"/>
        </w:rPr>
        <w:t xml:space="preserve">- Table 1 reports that PCCE-style encoding is not persistent across runs, while the caption states that it is persistent</w:t>
      </w:r>
    </w:p>
    <w:p w:rsidR="00000000" w:rsidDel="00000000" w:rsidP="00000000" w:rsidRDefault="00000000" w:rsidRPr="00000000" w14:paraId="00000044">
      <w:pPr>
        <w:rPr/>
      </w:pPr>
      <w:r w:rsidDel="00000000" w:rsidR="00000000" w:rsidRPr="00000000">
        <w:rPr>
          <w:rtl w:val="0"/>
        </w:rPr>
        <w:t xml:space="preserve">- Typo in caption of Table 2: "Sack" --&gt; "Stack"</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