
<file path=[Content_Types].xml><?xml version="1.0" encoding="utf-8"?>
<Types xmlns="http://schemas.openxmlformats.org/package/2006/content-types">
  <Override PartName="/_rels/.rels" ContentType="application/vnd.openxmlformats-package.relationships+xml"/>
  <Override PartName="/word/footer6.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5"/>
        <w:gridCol w:w="4502"/>
      </w:tblGrid>
      <w:tr>
        <w:trPr>
          <w:cantSplit w:val="false"/>
        </w:trPr>
        <w:tc>
          <w:tcPr>
            <w:tcW w:w="4785" w:type="dxa"/>
            <w:tcBorders>
              <w:top w:val="nil"/>
              <w:left w:val="nil"/>
              <w:bottom w:val="nil"/>
              <w:insideH w:val="nil"/>
              <w:right w:val="nil"/>
              <w:insideV w:val="nil"/>
            </w:tcBorders>
            <w:shd w:fill="auto"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ind w:left="720" w:right="0" w:hanging="0"/>
              <w:rPr>
                <w:sz w:val="24"/>
                <w:szCs w:val="24"/>
                <w:u w:val="single"/>
              </w:rPr>
            </w:pPr>
            <w:r>
              <w:rPr>
                <w:sz w:val="24"/>
                <w:szCs w:val="24"/>
                <w:u w:val="single"/>
              </w:rPr>
              <w:t>gsnavn</w:t>
            </w:r>
          </w:p>
          <w:p>
            <w:pPr>
              <w:pStyle w:val="GRAvsnitt"/>
              <w:spacing w:before="0" w:after="0"/>
              <w:ind w:left="720" w:right="0" w:hanging="0"/>
              <w:rPr>
                <w:b/>
                <w:bCs/>
                <w:sz w:val="24"/>
                <w:szCs w:val="24"/>
              </w:rPr>
            </w:pP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Org.nr.:</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ab/>
            </w:r>
            <w:r>
              <w:rPr>
                <w:sz w:val="24"/>
                <w:szCs w:val="24"/>
                <w:u w:val="single"/>
              </w:rPr>
              <w:t>gsorgfnr</w:t>
            </w:r>
            <w:r>
              <w:rPr>
                <w:sz w:val="24"/>
                <w:szCs w:val="24"/>
              </w:rPr>
              <w:tab/>
            </w:r>
          </w:p>
          <w:p>
            <w:pPr>
              <w:pStyle w:val="GRAvsnitt"/>
              <w:spacing w:before="240" w:after="0"/>
              <w:ind w:left="720" w:right="0" w:hanging="0"/>
              <w:rPr>
                <w:sz w:val="24"/>
                <w:szCs w:val="24"/>
              </w:rPr>
            </w:pPr>
            <w:r>
              <w:rPr>
                <w:sz w:val="24"/>
                <w:szCs w:val="24"/>
              </w:rPr>
              <w:t>Postadresse:</w:t>
            </w:r>
          </w:p>
          <w:p>
            <w:pPr>
              <w:pStyle w:val="GRAvsnitt"/>
              <w:spacing w:before="240" w:after="0"/>
              <w:ind w:left="720" w:right="0" w:hanging="0"/>
              <w:rPr>
                <w:sz w:val="24"/>
                <w:szCs w:val="24"/>
                <w:u w:val="single"/>
              </w:rPr>
            </w:pPr>
            <w:r>
              <w:rPr>
                <w:sz w:val="24"/>
                <w:szCs w:val="24"/>
                <w:u w:val="single"/>
              </w:rPr>
              <w:t>gspostaddr</w:t>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bookmarkStart w:id="0" w:name="_Ref307235657"/>
            <w:bookmarkStart w:id="1" w:name="_Toc306290074"/>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2" w:name="_Ref307235657"/>
            <w:bookmarkStart w:id="3" w:name="_Toc306290074"/>
            <w:bookmarkEnd w:id="2"/>
            <w:bookmarkEnd w:id="3"/>
            <w:r>
              <w:rPr>
                <w:rStyle w:val="Intern"/>
                <w:szCs w:val="24"/>
              </w:rPr>
              <w:t>Leieobjektet</w:t>
            </w:r>
          </w:p>
          <w:p>
            <w:p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sectPr>
                <w:headerReference w:type="first" r:id="rId2"/>
                <w:footerReference w:type="default" r:id="rId3"/>
                <w:footerReference w:type="first" r:id="rId4"/>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rPr>
                <w:sz w:val="24"/>
                <w:szCs w:val="24"/>
                <w:u w:val="single"/>
              </w:rPr>
            </w:pPr>
            <w:r>
              <w:rPr>
                <w:sz w:val="24"/>
                <w:szCs w:val="24"/>
              </w:rPr>
              <w:t>Lagerrom:</w:t>
              <w:tab/>
            </w:r>
            <w:r>
              <w:rPr>
                <w:sz w:val="24"/>
                <w:szCs w:val="24"/>
                <w:u w:val="single"/>
              </w:rPr>
              <w:t>gsrom</w:t>
            </w:r>
          </w:p>
          <w:p>
            <w:pPr>
              <w:pStyle w:val="GRAvsnitt"/>
              <w:spacing w:before="240" w:after="0"/>
              <w:ind w:left="720" w:right="0" w:hanging="0"/>
              <w:rPr>
                <w:sz w:val="24"/>
                <w:szCs w:val="24"/>
                <w:u w:val="single"/>
              </w:rPr>
            </w:pPr>
            <w:r>
              <w:rPr>
                <w:sz w:val="24"/>
                <w:szCs w:val="24"/>
              </w:rPr>
              <w:t>Areal:</w:t>
              <w:tab/>
              <w:tab/>
            </w:r>
            <w:r>
              <w:rPr>
                <w:sz w:val="24"/>
                <w:szCs w:val="24"/>
                <w:u w:val="single"/>
              </w:rPr>
              <w:t>gsareal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4" w:name="_Toc306290075"/>
            <w:bookmarkStart w:id="5" w:name="_Ref306290114"/>
            <w:bookmarkEnd w:id="4"/>
            <w:bookmarkEnd w:id="5"/>
            <w:r>
              <w:rPr>
                <w:rStyle w:val="Intern"/>
                <w:szCs w:val="24"/>
              </w:rPr>
              <w:t>Leietid</w:t>
            </w:r>
          </w:p>
          <w:p>
            <w:pPr>
              <w:pStyle w:val="GRAvsnitt"/>
              <w:spacing w:before="0" w:after="0"/>
              <w:jc w:val="both"/>
              <w:rPr>
                <w:sz w:val="24"/>
                <w:szCs w:val="24"/>
              </w:rPr>
            </w:pPr>
            <w:r>
              <w:rPr>
                <w:sz w:val="24"/>
                <w:szCs w:val="24"/>
              </w:rPr>
              <w:t xml:space="preserve">Leieforholdet er tidsubestemt og løper fra </w:t>
            </w:r>
          </w:p>
          <w:p>
            <w:pPr>
              <w:pStyle w:val="GRAvsnitt"/>
              <w:spacing w:before="0" w:after="0"/>
              <w:jc w:val="both"/>
              <w:rPr>
                <w:sz w:val="24"/>
                <w:szCs w:val="24"/>
              </w:rPr>
            </w:pPr>
            <w:r>
              <w:rPr>
                <w:sz w:val="24"/>
                <w:szCs w:val="24"/>
                <w:u w:val="single"/>
              </w:rPr>
              <w:t>gsstartdato</w:t>
            </w:r>
            <w:r>
              <w:rPr>
                <w:sz w:val="24"/>
                <w:szCs w:val="24"/>
              </w:rPr>
              <w:t xml:space="preserve">. Minimum leieperiode er </w:t>
            </w:r>
            <w:r>
              <w:rPr>
                <w:sz w:val="24"/>
                <w:szCs w:val="24"/>
              </w:rPr>
              <w:t>to</w:t>
            </w:r>
            <w:r>
              <w:rPr>
                <w:sz w:val="24"/>
                <w:szCs w:val="24"/>
              </w:rPr>
              <w:t xml:space="preserv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6" w:name="_Ref307235946"/>
            <w:bookmarkEnd w:id="6"/>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gspris</w:t>
            </w:r>
            <w:r>
              <w:rPr>
                <w:sz w:val="24"/>
                <w:szCs w:val="24"/>
              </w:rPr>
              <w:t xml:space="preserve"> pr. 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aksepterer ved signatur på Fremleieavtalen og vedlagte blankett (Bilag 2) at leie skal betales ved bruk av Avtalegiro.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gsdagimaned</w:t>
            </w:r>
            <w:bookmarkStart w:id="7" w:name="_GoBack"/>
            <w:bookmarkEnd w:id="7"/>
            <w:r>
              <w:rPr>
                <w:sz w:val="24"/>
                <w:szCs w:val="24"/>
              </w:rPr>
              <w:t>.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Fremleieren er innforstått med at Fremutleier vil kreve et administrasjonsgebyr på kr gsadmingebyr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5">
              <w:r>
                <w:rPr>
                  <w:rStyle w:val="Hyperlinkchar1"/>
                  <w:sz w:val="24"/>
                  <w:szCs w:val="24"/>
                </w:rPr>
                <w:t>§ 4-18</w:t>
              </w:r>
            </w:hyperlink>
            <w:r>
              <w:rPr>
                <w:sz w:val="24"/>
                <w:szCs w:val="24"/>
              </w:rPr>
              <w:t xml:space="preserve"> og </w:t>
            </w:r>
            <w:hyperlink r:id="rId6">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7">
              <w:r>
                <w:rPr>
                  <w:rStyle w:val="Hyperlinkchar1"/>
                  <w:szCs w:val="24"/>
                </w:rPr>
                <w:t>§ 4-18</w:t>
              </w:r>
            </w:hyperlink>
            <w:r>
              <w:rPr>
                <w:szCs w:val="24"/>
              </w:rPr>
              <w:t xml:space="preserve"> og </w:t>
            </w:r>
            <w:hyperlink r:id="rId8">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8" w:name="_Ref307235690"/>
            <w:bookmarkEnd w:id="8"/>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9" w:name="_Ref307235935"/>
            <w:bookmarkEnd w:id="9"/>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GRxoverskrift4"/>
              <w:numPr>
                <w:ilvl w:val="0"/>
                <w:numId w:val="1"/>
              </w:numPr>
              <w:spacing w:before="0" w:after="0"/>
              <w:rPr/>
            </w:pPr>
            <w:r>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spacing w:before="0" w:after="0"/>
              <w:jc w:val="both"/>
              <w:rPr/>
            </w:pPr>
            <w:r>
              <w:rPr/>
            </w:r>
          </w:p>
          <w:p>
            <w:pPr>
              <w:pStyle w:val="Normal"/>
              <w:numPr>
                <w:ilvl w:val="0"/>
                <w:numId w:val="1"/>
              </w:numPr>
              <w:spacing w:before="0" w:after="0"/>
              <w:rPr>
                <w:b/>
                <w:bCs/>
                <w:color w:val="00000A"/>
                <w:lang w:val="nb-NO"/>
              </w:rPr>
            </w:pPr>
            <w:r>
              <w:rPr>
                <w:b/>
                <w:bCs/>
                <w:color w:val="00000A"/>
                <w:lang w:val="nb-NO"/>
              </w:rPr>
              <w:t>Innlevering av nøkler og kort</w:t>
            </w:r>
          </w:p>
          <w:p>
            <w:pPr>
              <w:pStyle w:val="Normal"/>
              <w:spacing w:before="0" w:after="0"/>
              <w:rPr>
                <w:b w:val="false"/>
                <w:bCs w:val="false"/>
                <w:lang w:val="nb-NO"/>
              </w:rPr>
            </w:pPr>
            <w:r>
              <w:rPr>
                <w:b w:val="false"/>
                <w:bCs w:val="false"/>
                <w:lang w:val="nb-NO"/>
              </w:rPr>
              <w:t xml:space="preserve"> </w:t>
            </w:r>
          </w:p>
          <w:p>
            <w:pPr>
              <w:pStyle w:val="Normal"/>
              <w:spacing w:before="0" w:after="0"/>
              <w:jc w:val="both"/>
              <w:rPr>
                <w:b w:val="false"/>
                <w:bCs w:val="false"/>
                <w:lang w:val="nb-NO"/>
              </w:rPr>
            </w:pPr>
            <w:r>
              <w:rPr>
                <w:b w:val="false"/>
                <w:bCs w:val="false"/>
                <w:color w:val="00000A"/>
                <w:lang w:val="nb-NO"/>
              </w:rPr>
              <w:t>Husk å levere inn hengelås og nøkkelkort samme dag som du flytter ut av boden, ellers vil fremleier bli belastet med et gebyr på 250 kroner</w:t>
            </w:r>
            <w:r>
              <w:rPr>
                <w:b w:val="false"/>
                <w:bCs w:val="false"/>
                <w:lang w:val="nb-NO"/>
              </w:rPr>
              <w:t xml:space="preserve"> </w:t>
            </w:r>
          </w:p>
          <w:p>
            <w:pPr>
              <w:pStyle w:val="GRAvsnitt"/>
              <w:spacing w:before="0" w:after="0"/>
              <w:rPr/>
            </w:pPr>
            <w:r>
              <w:rPr/>
            </w:r>
          </w:p>
          <w:p>
            <w:pPr>
              <w:pStyle w:val="GRAvsnitt"/>
              <w:spacing w:before="0" w:after="0"/>
              <w:jc w:val="both"/>
              <w:rPr/>
            </w:pPr>
            <w:r>
              <w:rPr/>
            </w:r>
          </w:p>
          <w:p>
            <w:pPr>
              <w:pStyle w:val="GRAvsnitt"/>
              <w:spacing w:before="0" w:after="0"/>
              <w:jc w:val="both"/>
              <w:rPr/>
            </w:pPr>
            <w:r>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t xml:space="preserve"> </w:t>
            </w:r>
            <w:r>
              <w:rPr>
                <w:sz w:val="24"/>
                <w:szCs w:val="24"/>
                <w:u w:val="single"/>
              </w:rPr>
              <w:t>gsutleiersted/gsdagensdato</w:t>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Fremutleier: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502" w:type="dxa"/>
            <w:tcBorders>
              <w:top w:val="nil"/>
              <w:left w:val="nil"/>
              <w:bottom w:val="nil"/>
              <w:insideH w:val="nil"/>
              <w:right w:val="nil"/>
              <w:insideV w:val="nil"/>
            </w:tcBorders>
            <w:shd w:fill="auto" w:val="clear"/>
          </w:tcPr>
          <w:p>
            <w:pPr>
              <w:pStyle w:val="GRAvsnitt"/>
              <w:spacing w:before="0" w:after="0"/>
              <w:jc w:val="center"/>
              <w:rPr>
                <w:b/>
                <w:sz w:val="28"/>
                <w:szCs w:val="28"/>
                <w:lang w:val="en-US"/>
              </w:rPr>
            </w:pPr>
            <w:r>
              <w:rPr>
                <w:b/>
                <w:sz w:val="28"/>
                <w:szCs w:val="28"/>
                <w:lang w:val="en-US"/>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0" w:after="0"/>
              <w:ind w:left="720" w:right="0" w:hanging="0"/>
              <w:rPr>
                <w:rFonts w:cs="Calibri"/>
                <w:sz w:val="24"/>
                <w:szCs w:val="24"/>
                <w:u w:val="single"/>
              </w:rPr>
            </w:pPr>
            <w:r>
              <w:rPr>
                <w:rFonts w:cs="Calibri"/>
                <w:sz w:val="24"/>
                <w:szCs w:val="24"/>
                <w:u w:val="single"/>
              </w:rPr>
              <w:t xml:space="preserve">gsnavn </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Norwegian entity no.:</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lang w:val="en-US"/>
              </w:rPr>
            </w:pPr>
            <w:r>
              <w:rPr>
                <w:rFonts w:cs="Calibri"/>
                <w:sz w:val="24"/>
                <w:szCs w:val="24"/>
                <w:lang w:val="en-US"/>
              </w:rPr>
              <w:tab/>
            </w:r>
            <w:r>
              <w:rPr>
                <w:rFonts w:cs="Calibri"/>
                <w:sz w:val="24"/>
                <w:szCs w:val="24"/>
                <w:u w:val="single"/>
                <w:lang w:val="en-US"/>
              </w:rPr>
              <w:t>gsorgfnr</w:t>
            </w:r>
            <w:r>
              <w:rPr>
                <w:rFonts w:cs="Calibri"/>
                <w:sz w:val="24"/>
                <w:szCs w:val="24"/>
                <w:lang w:val="en-US"/>
              </w:rPr>
              <w:tab/>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gspostaddr</w:t>
            </w:r>
          </w:p>
          <w:p>
            <w:pPr>
              <w:pStyle w:val="GRAvsnitt"/>
              <w:spacing w:before="0" w:after="0"/>
              <w:rPr>
                <w:rFonts w:cs="Calibri"/>
                <w:sz w:val="24"/>
                <w:szCs w:val="24"/>
                <w:lang w:val="en-GB"/>
              </w:rPr>
            </w:pPr>
            <w:r>
              <w:rPr>
                <w:rFonts w:cs="Calibri"/>
                <w:sz w:val="24"/>
                <w:szCs w:val="24"/>
                <w:lang w:val="en-GB"/>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sectPr>
                <w:footerReference w:type="default" r:id="rId9"/>
                <w:footerReference w:type="first" r:id="rId10"/>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gsrom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gsareal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r>
              <w:rPr>
                <w:rFonts w:cs="Calibri"/>
                <w:sz w:val="24"/>
                <w:szCs w:val="24"/>
                <w:u w:val="single"/>
                <w:lang w:val="en-GB"/>
              </w:rPr>
              <w:t>gsstartdato</w:t>
            </w:r>
            <w:r>
              <w:rPr>
                <w:rFonts w:cs="Calibri"/>
                <w:sz w:val="24"/>
                <w:szCs w:val="24"/>
                <w:lang w:val="en-GB"/>
              </w:rPr>
              <w:t xml:space="preserve">. Minimum term of lease is </w:t>
            </w:r>
            <w:r>
              <w:rPr>
                <w:rFonts w:cs="Calibri"/>
                <w:sz w:val="24"/>
                <w:szCs w:val="24"/>
                <w:lang w:val="en-GB"/>
              </w:rPr>
              <w:t>two</w:t>
            </w:r>
            <w:r>
              <w:rPr>
                <w:rFonts w:cs="Calibri"/>
                <w:sz w:val="24"/>
                <w:szCs w:val="24"/>
                <w:lang w:val="en-GB"/>
              </w:rPr>
              <w:t xml:space="preserve">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gspris</w:t>
            </w:r>
            <w:r>
              <w:rPr>
                <w:rFonts w:cs="Calibri"/>
                <w:sz w:val="24"/>
                <w:szCs w:val="24"/>
                <w:lang w:val="en-GB"/>
              </w:rPr>
              <w:t xml:space="preserve"> pr. month.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gsdagimaned 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gsadmingebyr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rPr>
              <w:t>The Sub-tenant is</w:t>
            </w:r>
            <w:r>
              <w:rPr>
                <w:rStyle w:val="Hps"/>
                <w:rFonts w:cs="Calibri"/>
                <w:sz w:val="24"/>
                <w:szCs w:val="24"/>
                <w:lang w:val="en-US"/>
              </w:rPr>
              <w:t xml:space="preserve"> </w:t>
            </w:r>
            <w:r>
              <w:rPr>
                <w:rStyle w:val="Hps"/>
                <w:rFonts w:cs="Calibri"/>
                <w:color w:val="222222"/>
                <w:sz w:val="24"/>
                <w:szCs w:val="24"/>
              </w:rPr>
              <w:t>responsible</w:t>
            </w:r>
            <w:r>
              <w:rPr>
                <w:rStyle w:val="Hps"/>
                <w:rFonts w:cs="Calibri"/>
                <w:sz w:val="24"/>
                <w:szCs w:val="24"/>
                <w:lang w:val="en-US"/>
              </w:rPr>
              <w:t xml:space="preserve"> </w:t>
            </w:r>
            <w:r>
              <w:rPr>
                <w:rStyle w:val="Hps"/>
                <w:rFonts w:cs="Calibri"/>
                <w:color w:val="222222"/>
                <w:sz w:val="24"/>
                <w:szCs w:val="24"/>
              </w:rPr>
              <w:t>for taking out the</w:t>
            </w:r>
            <w:r>
              <w:rPr>
                <w:rStyle w:val="Hps"/>
                <w:rFonts w:cs="Calibri"/>
                <w:sz w:val="24"/>
                <w:szCs w:val="24"/>
                <w:lang w:val="en-US"/>
              </w:rPr>
              <w:t xml:space="preserve"> </w:t>
            </w:r>
            <w:r>
              <w:rPr>
                <w:rStyle w:val="Hps"/>
                <w:rFonts w:cs="Calibri"/>
                <w:color w:val="222222"/>
                <w:sz w:val="24"/>
                <w:szCs w:val="24"/>
              </w:rPr>
              <w:t>insurances</w:t>
            </w:r>
            <w:r>
              <w:rPr>
                <w:rStyle w:val="Hps"/>
                <w:rFonts w:cs="Calibri"/>
                <w:sz w:val="24"/>
                <w:szCs w:val="24"/>
                <w:lang w:val="en-US"/>
              </w:rPr>
              <w:t xml:space="preserve"> the Sub-tenant </w:t>
            </w:r>
            <w:r>
              <w:rPr>
                <w:rStyle w:val="Hps"/>
                <w:rFonts w:cs="Calibri"/>
                <w:color w:val="222222"/>
                <w:sz w:val="24"/>
                <w:szCs w:val="24"/>
              </w:rPr>
              <w:t>deems necessary</w:t>
            </w:r>
            <w:r>
              <w:rPr>
                <w:rStyle w:val="Hps"/>
                <w:rFonts w:cs="Calibri"/>
                <w:sz w:val="24"/>
                <w:szCs w:val="24"/>
                <w:lang w:val="en-US"/>
              </w:rPr>
              <w:t xml:space="preserve"> </w:t>
            </w:r>
            <w:r>
              <w:rPr>
                <w:rStyle w:val="Hps"/>
                <w:rFonts w:cs="Calibri"/>
                <w:color w:val="222222"/>
                <w:sz w:val="24"/>
                <w:szCs w:val="24"/>
              </w:rPr>
              <w:t>in</w:t>
            </w:r>
            <w:r>
              <w:rPr>
                <w:rStyle w:val="Hps"/>
                <w:rFonts w:cs="Calibri"/>
                <w:sz w:val="24"/>
                <w:szCs w:val="24"/>
                <w:lang w:val="en-US"/>
              </w:rPr>
              <w:t xml:space="preserve"> </w:t>
            </w:r>
            <w:r>
              <w:rPr>
                <w:rStyle w:val="Hps"/>
                <w:rFonts w:cs="Calibri"/>
                <w:color w:val="222222"/>
                <w:sz w:val="24"/>
                <w:szCs w:val="24"/>
              </w:rPr>
              <w:t>connection with the</w:t>
            </w:r>
            <w:r>
              <w:rPr>
                <w:rStyle w:val="Hps"/>
                <w:rFonts w:cs="Calibri"/>
                <w:sz w:val="24"/>
                <w:szCs w:val="24"/>
                <w:lang w:val="en-US"/>
              </w:rPr>
              <w:t xml:space="preserve"> </w:t>
            </w:r>
            <w:r>
              <w:rPr>
                <w:rStyle w:val="Hps"/>
                <w:rFonts w:cs="Calibri"/>
                <w:color w:val="222222"/>
                <w:sz w:val="24"/>
                <w:szCs w:val="24"/>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rPr>
            </w:pPr>
            <w:r>
              <w:rPr>
                <w:rStyle w:val="Hps"/>
                <w:rFonts w:cs="Calibri"/>
                <w:sz w:val="24"/>
                <w:szCs w:val="24"/>
                <w:lang w:val="en-US"/>
              </w:rPr>
              <w:br/>
            </w:r>
            <w:r>
              <w:rPr>
                <w:rStyle w:val="Hps"/>
                <w:rFonts w:cs="Calibri"/>
                <w:color w:val="222222"/>
                <w:sz w:val="24"/>
                <w:szCs w:val="24"/>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rPr>
            </w:pPr>
            <w:r>
              <w:rPr>
                <w:rFonts w:cs="Calibri"/>
                <w:color w:val="222222"/>
                <w:sz w:val="24"/>
                <w:szCs w:val="24"/>
              </w:rPr>
            </w:r>
          </w:p>
          <w:p>
            <w:pPr>
              <w:pStyle w:val="GRAvsnitt"/>
              <w:spacing w:before="0" w:after="0"/>
              <w:jc w:val="both"/>
              <w:rPr>
                <w:rFonts w:cs="Calibri"/>
                <w:color w:val="222222"/>
                <w:sz w:val="24"/>
                <w:szCs w:val="24"/>
              </w:rPr>
            </w:pPr>
            <w:r>
              <w:rPr>
                <w:rFonts w:cs="Calibri"/>
                <w:color w:val="222222"/>
                <w:sz w:val="24"/>
                <w:szCs w:val="24"/>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eastAsia="Calibri" w:cs="Calibri"/>
                <w:sz w:val="24"/>
                <w:szCs w:val="24"/>
                <w:lang w:val="en-GB"/>
              </w:rPr>
            </w:pPr>
            <w:r>
              <w:rPr>
                <w:rFonts w:eastAsia="Calibri"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Fonts w:cs="Calibri"/>
                <w:szCs w:val="24"/>
                <w:lang w:val="en-GB"/>
              </w:rPr>
            </w:pPr>
            <w:r>
              <w:rPr>
                <w:rFonts w:cs="Calibri"/>
                <w:szCs w:val="24"/>
                <w:lang w:val="en-GB"/>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eastAsia="Calibri" w:cs="Calibri"/>
                <w:sz w:val="24"/>
                <w:szCs w:val="24"/>
                <w:lang w:val="en-GB"/>
              </w:rPr>
            </w:pPr>
            <w:r>
              <w:rPr>
                <w:rFonts w:eastAsia="Calibri" w:cs="Calibri"/>
                <w:sz w:val="24"/>
                <w:szCs w:val="24"/>
                <w:lang w:val="en-GB"/>
              </w:rPr>
              <w:t>Agreement for Avtalegiro</w:t>
            </w:r>
          </w:p>
          <w:p>
            <w:pPr>
              <w:pStyle w:val="GRAvsnitt"/>
              <w:spacing w:before="0" w:after="0"/>
              <w:jc w:val="both"/>
              <w:rPr/>
            </w:pPr>
            <w:r>
              <w:rPr/>
            </w:r>
          </w:p>
          <w:p>
            <w:pPr>
              <w:pStyle w:val="Normal"/>
              <w:numPr>
                <w:ilvl w:val="0"/>
                <w:numId w:val="4"/>
              </w:numPr>
              <w:spacing w:before="0" w:after="0"/>
              <w:jc w:val="both"/>
              <w:rPr>
                <w:b/>
                <w:bCs/>
              </w:rPr>
            </w:pPr>
            <w:r>
              <w:rPr>
                <w:b/>
                <w:bCs/>
                <w:lang w:val="en-GB"/>
              </w:rPr>
              <w:t>Returnof key card and pad lock</w:t>
            </w:r>
            <w:r>
              <w:rPr>
                <w:b/>
                <w:bCs/>
              </w:rPr>
              <w:t xml:space="preserve"> </w:t>
            </w:r>
          </w:p>
          <w:p>
            <w:pPr>
              <w:pStyle w:val="Normal"/>
              <w:spacing w:before="0" w:after="0"/>
              <w:jc w:val="both"/>
              <w:rPr/>
            </w:pPr>
            <w:r>
              <w:rPr/>
            </w:r>
          </w:p>
          <w:p>
            <w:pPr>
              <w:pStyle w:val="Normal"/>
              <w:spacing w:before="0" w:after="0"/>
              <w:jc w:val="both"/>
              <w:rPr>
                <w:color w:val="00000A"/>
                <w:lang w:val="en-GB"/>
              </w:rPr>
            </w:pPr>
            <w:r>
              <w:rPr>
                <w:color w:val="00000A"/>
                <w:lang w:val="en-GB"/>
              </w:rPr>
              <w:t>Remember to hand in your key card and pad lock on the day you clean out your storage room. If not you will have to pay a fine of 250 NOK, to compensate for the loss.</w:t>
            </w:r>
          </w:p>
          <w:p>
            <w:pPr>
              <w:pStyle w:val="GRAvsnitt"/>
              <w:spacing w:before="0" w:after="0"/>
              <w:jc w:val="both"/>
              <w:rPr/>
            </w:pPr>
            <w:r>
              <w:rPr/>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cs="Calibri"/>
                <w:sz w:val="24"/>
                <w:szCs w:val="24"/>
                <w:lang w:val="en-GB"/>
              </w:rPr>
            </w:pPr>
            <w:r>
              <w:rPr>
                <w:rFonts w:cs="Calibri"/>
                <w:sz w:val="24"/>
                <w:szCs w:val="24"/>
                <w:lang w:val="en-GB"/>
              </w:rPr>
              <w:t>This Sublease agreement is signed in two original copies, one for the Landlord and one for the Sub-tenant.</w:t>
            </w:r>
          </w:p>
          <w:p>
            <w:pPr>
              <w:pStyle w:val="GRNormal"/>
              <w:spacing w:before="0" w:after="0"/>
              <w:jc w:val="both"/>
              <w:rPr>
                <w:rFonts w:cs="Calibri"/>
                <w:szCs w:val="24"/>
                <w:lang w:val="en-GB"/>
              </w:rPr>
            </w:pPr>
            <w:r>
              <w:rPr>
                <w:rFonts w:cs="Calibri"/>
                <w:szCs w:val="24"/>
                <w:lang w:val="en-GB"/>
              </w:rPr>
            </w:r>
          </w:p>
          <w:p>
            <w:pPr>
              <w:pStyle w:val="GRAvsnitt"/>
              <w:spacing w:before="0" w:after="0"/>
              <w:jc w:val="both"/>
              <w:rPr>
                <w:sz w:val="24"/>
                <w:szCs w:val="24"/>
                <w:u w:val="single"/>
                <w:lang w:val="en-US"/>
              </w:rPr>
            </w:pPr>
            <w:r>
              <w:rPr>
                <w:rFonts w:cs="Calibri"/>
                <w:sz w:val="24"/>
                <w:szCs w:val="24"/>
                <w:lang w:val="en-GB"/>
              </w:rPr>
              <w:t>Place/date:</w:t>
            </w:r>
            <w:r>
              <w:rPr>
                <w:sz w:val="24"/>
                <w:szCs w:val="24"/>
                <w:u w:val="single"/>
                <w:lang w:val="en-US"/>
              </w:rPr>
              <w:t xml:space="preserve"> gsutleiersted/gsdagensdato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Sub-tenachromint: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footerReference w:type="first" r:id="rId1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6</w:t>
    </w:r>
    <w:r>
      <w:fldChar w:fldCharType="end"/>
    </w:r>
    <w:r>
      <w:rPr/>
      <w:t xml:space="preserve"> av </w:t>
    </w:r>
    <w:r>
      <w:rPr>
        <w:b/>
      </w:rPr>
      <w:fldChar w:fldCharType="begin"/>
    </w:r>
    <w:r>
      <w:instrText> NUMPAGES \*Arabic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0</w:t>
    </w:r>
    <w:r>
      <w:fldChar w:fldCharType="end"/>
    </w:r>
    <w:r>
      <w:rPr/>
      <w:t xml:space="preserve"> av </w:t>
    </w:r>
    <w:r>
      <w:rPr>
        <w:b/>
      </w:rPr>
      <w:fldChar w:fldCharType="begin"/>
    </w:r>
    <w:r>
      <w:instrText> NUMPAGES \*Arabic </w:instrText>
    </w:r>
    <w:r>
      <w:fldChar w:fldCharType="separate"/>
    </w:r>
    <w:r>
      <w:t>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6</w:t>
    </w:r>
    <w:r>
      <w:fldChar w:fldCharType="end"/>
    </w:r>
    <w:r>
      <w:rPr/>
      <w:t xml:space="preserve"> av </w:t>
    </w:r>
    <w:r>
      <w:rPr>
        <w:b/>
      </w:rPr>
      <w:fldChar w:fldCharType="begin"/>
    </w:r>
    <w:r>
      <w:instrText> NUMPAGES \*Arabic </w:instrText>
    </w:r>
    <w:r>
      <w:fldChar w:fldCharType="separate"/>
    </w:r>
    <w:r>
      <w:t>6</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6</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6</w:t>
    </w:r>
    <w:r>
      <w:fldChar w:fldCharType="end"/>
    </w:r>
    <w:r>
      <w:rPr/>
      <w:t xml:space="preserve"> av </w:t>
    </w:r>
    <w:r>
      <w:rPr>
        <w:b/>
      </w:rPr>
      <w:fldChar w:fldCharType="begin"/>
    </w:r>
    <w:r>
      <w:instrText> NUMPAGES \*Arabic </w:instrText>
    </w:r>
    <w:r>
      <w:fldChar w:fldCharType="separate"/>
    </w:r>
    <w:r>
      <w:t>6</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Bedrift uten avgiftsplikt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qFormat="1" w:semiHidden="0" w:uiPriority="6"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auto"/>
      <w:sz w:val="24"/>
      <w:szCs w:val="22"/>
      <w:lang w:eastAsia="nb-NO" w:val="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HeaderChar" w:customStyle="1">
    <w:name w:val="Header Char"/>
    <w:uiPriority w:val="99"/>
    <w:link w:val="Header"/>
    <w:rsid w:val="002a312b"/>
    <w:basedOn w:val="DefaultParagraphFont"/>
    <w:rPr>
      <w:rFonts w:ascii="Calibri" w:hAnsi="Calibri" w:eastAsia="Times New Roman" w:cs="Calibri"/>
      <w:sz w:val="24"/>
    </w:rPr>
  </w:style>
  <w:style w:type="character" w:styleId="Hyperlinkchar1" w:customStyle="1">
    <w:name w:val="hyperlink__char1"/>
    <w:rsid w:val="002a312b"/>
    <w:rPr>
      <w:color w:val="0000FF"/>
    </w:rPr>
  </w:style>
  <w:style w:type="character" w:styleId="FooterChar" w:customStyle="1">
    <w:name w:val="Footer Char"/>
    <w:uiPriority w:val="99"/>
    <w:link w:val="Footer"/>
    <w:rsid w:val="002a312b"/>
    <w:basedOn w:val="DefaultParagraphFont"/>
    <w:rPr>
      <w:rFonts w:ascii="Calibri" w:hAnsi="Calibri" w:eastAsia="Times New Roman" w:cs="Calibri"/>
      <w:sz w:val="24"/>
      <w:lang w:eastAsia="nb-NO"/>
    </w:rPr>
  </w:style>
  <w:style w:type="character" w:styleId="BalloonTextChar" w:customStyle="1">
    <w:name w:val="Balloon Text Char"/>
    <w:uiPriority w:val="99"/>
    <w:semiHidden/>
    <w:link w:val="BalloonTex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a312b"/>
    <w:basedOn w:val="Normal"/>
    <w:pPr>
      <w:tabs>
        <w:tab w:val="center" w:pos="4536" w:leader="none"/>
        <w:tab w:val="right" w:pos="9072" w:leader="none"/>
      </w:tabs>
    </w:pPr>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auto"/>
      <w:sz w:val="28"/>
      <w:szCs w:val="22"/>
      <w:lang w:eastAsia="nb-NO" w:val="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auto"/>
      <w:sz w:val="22"/>
      <w:szCs w:val="22"/>
      <w:lang w:eastAsia="nb-NO" w:val="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auto"/>
      <w:sz w:val="24"/>
      <w:szCs w:val="22"/>
      <w:lang w:eastAsia="nb-NO" w:val="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FooterChar"/>
    <w:rsid w:val="002a312b"/>
    <w:basedOn w:val="Normal"/>
    <w:pPr>
      <w:tabs>
        <w:tab w:val="center" w:pos="4536" w:leader="none"/>
        <w:tab w:val="right" w:pos="9072" w:leader="none"/>
      </w:tabs>
    </w:pPr>
    <w:rPr/>
  </w:style>
  <w:style w:type="paragraph" w:styleId="BalloonText">
    <w:name w:val="Balloon Text"/>
    <w:uiPriority w:val="99"/>
    <w:semiHidden/>
    <w:unhideWhenUsed/>
    <w:link w:val="BalloonTextChar"/>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a312b"/>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abo.rettsdata.no/browse.aspx?sDest=gL19920626z2D86z2EzA74z2D18" TargetMode="External"/><Relationship Id="rId6" Type="http://schemas.openxmlformats.org/officeDocument/2006/relationships/hyperlink" Target="http://abo.rettsdata.no/browse.aspx?sDest=gL19920626z2D86z2EzA713z2D2" TargetMode="External"/><Relationship Id="rId7" Type="http://schemas.openxmlformats.org/officeDocument/2006/relationships/hyperlink" Target="http://abo.rettsdata.no/browse.aspx?sDest=gL19920626z2D86z2EzA74z2D18" TargetMode="External"/><Relationship Id="rId8" Type="http://schemas.openxmlformats.org/officeDocument/2006/relationships/hyperlink" Target="http://abo.rettsdata.no/browse.aspx?sDest=gL19920626z2D86z2EzA713z2D2"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2014-08-31T18:35:00Z</dcterms:created>
  <dc:creator>Kvale</dc:creator>
  <dc:language>en-US</dc:language>
  <cp:lastModifiedBy>Pål Tønder</cp:lastModifiedBy>
  <cp:lastPrinted>2014-08-29T11:47:00Z</cp:lastPrinted>
  <dcterms:modified xsi:type="dcterms:W3CDTF">2015-11-27T15:10:02Z</dcterms:modified>
  <cp:revision>4</cp:revision>
</cp:coreProperties>
</file>