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ource Sans Pro" w:cs="Source Sans Pro" w:eastAsia="Source Sans Pro" w:hAnsi="Source Sans Pro"/>
          <w:sz w:val="40"/>
          <w:szCs w:val="40"/>
        </w:rPr>
      </w:pPr>
      <w:r w:rsidDel="00000000" w:rsidR="00000000" w:rsidRPr="00000000">
        <w:rPr>
          <w:rFonts w:ascii="Source Sans Pro" w:cs="Source Sans Pro" w:eastAsia="Source Sans Pro" w:hAnsi="Source Sans Pro"/>
          <w:sz w:val="40"/>
          <w:szCs w:val="40"/>
          <w:rtl w:val="0"/>
        </w:rPr>
        <w:t xml:space="preserve">Chapter 6 - Final Project (Data Analytics Plan for Game Company)</w:t>
      </w:r>
    </w:p>
    <w:p w:rsidR="00000000" w:rsidDel="00000000" w:rsidP="00000000" w:rsidRDefault="00000000" w:rsidRPr="00000000" w14:paraId="00000002">
      <w:pPr>
        <w:pStyle w:val="Heading2"/>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goal of this final project is to combine and apply the skills learned throughout this Data Collection module. </w:t>
      </w:r>
    </w:p>
    <w:p w:rsidR="00000000" w:rsidDel="00000000" w:rsidP="00000000" w:rsidRDefault="00000000" w:rsidRPr="00000000" w14:paraId="00000003">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4">
      <w:pPr>
        <w:rPr>
          <w:rFonts w:ascii="Source Sans Pro" w:cs="Source Sans Pro" w:eastAsia="Source Sans Pro" w:hAnsi="Source Sans Pro"/>
          <w:u w:val="single"/>
        </w:rPr>
      </w:pPr>
      <w:r w:rsidDel="00000000" w:rsidR="00000000" w:rsidRPr="00000000">
        <w:rPr>
          <w:rFonts w:ascii="Source Sans Pro" w:cs="Source Sans Pro" w:eastAsia="Source Sans Pro" w:hAnsi="Source Sans Pro"/>
          <w:u w:val="single"/>
          <w:rtl w:val="0"/>
        </w:rPr>
        <w:t xml:space="preserve">The task:</w:t>
      </w:r>
    </w:p>
    <w:p w:rsidR="00000000" w:rsidDel="00000000" w:rsidP="00000000" w:rsidRDefault="00000000" w:rsidRPr="00000000" w14:paraId="00000005">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company you work for is launching a new strategy game, where players must figure out different ways to complete increasingly difficult levels. The game has in-app purchases, and players can buy additional tools to help them complete the levels. The goal of the company is to grow the player base and maximise in-app purchases. Consider - how can the company leverage digital analytics?</w:t>
      </w:r>
    </w:p>
    <w:p w:rsidR="00000000" w:rsidDel="00000000" w:rsidP="00000000" w:rsidRDefault="00000000" w:rsidRPr="00000000" w14:paraId="00000006">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7">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You decide to make a proposal for your boss to use Google Analytics. To succeed, you will first need to describe how you can leverage digital analytics and what you can learn from the data. Next, specifically for Google Analytics, describe: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line="259" w:lineRule="auto"/>
        <w:ind w:left="720" w:hanging="360"/>
        <w:rPr>
          <w:rFonts w:ascii="Source Sans Pro" w:cs="Source Sans Pro" w:eastAsia="Source Sans Pro" w:hAnsi="Source Sans Pro"/>
          <w:color w:val="000000"/>
        </w:rPr>
      </w:pPr>
      <w:r w:rsidDel="00000000" w:rsidR="00000000" w:rsidRPr="00000000">
        <w:rPr>
          <w:rFonts w:ascii="Source Sans Pro" w:cs="Source Sans Pro" w:eastAsia="Source Sans Pro" w:hAnsi="Source Sans Pro"/>
          <w:color w:val="000000"/>
          <w:rtl w:val="0"/>
        </w:rPr>
        <w:t xml:space="preserve">What audiences could be useful to create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line="259" w:lineRule="auto"/>
        <w:ind w:left="720" w:hanging="360"/>
        <w:rPr>
          <w:rFonts w:ascii="Source Sans Pro" w:cs="Source Sans Pro" w:eastAsia="Source Sans Pro" w:hAnsi="Source Sans Pro"/>
          <w:color w:val="000000"/>
        </w:rPr>
      </w:pPr>
      <w:r w:rsidDel="00000000" w:rsidR="00000000" w:rsidRPr="00000000">
        <w:rPr>
          <w:rFonts w:ascii="Source Sans Pro" w:cs="Source Sans Pro" w:eastAsia="Source Sans Pro" w:hAnsi="Source Sans Pro"/>
          <w:color w:val="000000"/>
          <w:rtl w:val="0"/>
        </w:rPr>
        <w:t xml:space="preserve">What events might be useful to track</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line="259" w:lineRule="auto"/>
        <w:ind w:left="720" w:hanging="360"/>
        <w:rPr>
          <w:rFonts w:ascii="Source Sans Pro" w:cs="Source Sans Pro" w:eastAsia="Source Sans Pro" w:hAnsi="Source Sans Pro"/>
          <w:color w:val="000000"/>
        </w:rPr>
      </w:pPr>
      <w:r w:rsidDel="00000000" w:rsidR="00000000" w:rsidRPr="00000000">
        <w:rPr>
          <w:rFonts w:ascii="Source Sans Pro" w:cs="Source Sans Pro" w:eastAsia="Source Sans Pro" w:hAnsi="Source Sans Pro"/>
          <w:color w:val="000000"/>
          <w:rtl w:val="0"/>
        </w:rPr>
        <w:t xml:space="preserve">What conversions would be valuable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line="259" w:lineRule="auto"/>
        <w:ind w:left="720" w:hanging="360"/>
        <w:rPr>
          <w:rFonts w:ascii="Source Sans Pro" w:cs="Source Sans Pro" w:eastAsia="Source Sans Pro" w:hAnsi="Source Sans Pro"/>
          <w:color w:val="000000"/>
        </w:rPr>
      </w:pPr>
      <w:r w:rsidDel="00000000" w:rsidR="00000000" w:rsidRPr="00000000">
        <w:rPr>
          <w:rFonts w:ascii="Source Sans Pro" w:cs="Source Sans Pro" w:eastAsia="Source Sans Pro" w:hAnsi="Source Sans Pro"/>
          <w:color w:val="000000"/>
          <w:rtl w:val="0"/>
        </w:rPr>
        <w:t xml:space="preserve">What reports would be of particular interest (standard or within the explore tool)</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160" w:line="259" w:lineRule="auto"/>
        <w:ind w:left="720" w:hanging="360"/>
        <w:rPr>
          <w:rFonts w:ascii="Source Sans Pro" w:cs="Source Sans Pro" w:eastAsia="Source Sans Pro" w:hAnsi="Source Sans Pro"/>
          <w:color w:val="000000"/>
        </w:rPr>
      </w:pPr>
      <w:r w:rsidDel="00000000" w:rsidR="00000000" w:rsidRPr="00000000">
        <w:rPr>
          <w:rFonts w:ascii="Source Sans Pro" w:cs="Source Sans Pro" w:eastAsia="Source Sans Pro" w:hAnsi="Source Sans Pro"/>
          <w:color w:val="000000"/>
          <w:rtl w:val="0"/>
        </w:rPr>
        <w:t xml:space="preserve">Any other methods of value that could be applied with GA4</w:t>
      </w:r>
    </w:p>
    <w:p w:rsidR="00000000" w:rsidDel="00000000" w:rsidP="00000000" w:rsidRDefault="00000000" w:rsidRPr="00000000" w14:paraId="0000000D">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Next, explain exactly how you would go about collecting this digital data by formulating a data collection plan.</w:t>
      </w:r>
    </w:p>
    <w:p w:rsidR="00000000" w:rsidDel="00000000" w:rsidP="00000000" w:rsidRDefault="00000000" w:rsidRPr="00000000" w14:paraId="0000000E">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F">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Finally, within GA4, create relevant audience, event and conversion configurations to include at the end of your proposal to the boss, to convince her you are prepared to start collecting the data. Use descriptive names (and description for audiences) to make it clear what data your configuration will be collecting. Include screenshots of the custom configurations the end of the proposal.</w:t>
      </w:r>
    </w:p>
    <w:p w:rsidR="00000000" w:rsidDel="00000000" w:rsidP="00000000" w:rsidRDefault="00000000" w:rsidRPr="00000000" w14:paraId="00000010">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1">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(30 marks)</w:t>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Proposal:</w:t>
            </w:r>
          </w:p>
          <w:p w:rsidR="00000000" w:rsidDel="00000000" w:rsidP="00000000" w:rsidRDefault="00000000" w:rsidRPr="00000000" w14:paraId="00000013">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4">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Part 1: Digital Analytics</w:t>
            </w:r>
          </w:p>
          <w:p w:rsidR="00000000" w:rsidDel="00000000" w:rsidP="00000000" w:rsidRDefault="00000000" w:rsidRPr="00000000" w14:paraId="00000015">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6">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Part 2: Google Analytics</w:t>
            </w:r>
          </w:p>
          <w:p w:rsidR="00000000" w:rsidDel="00000000" w:rsidP="00000000" w:rsidRDefault="00000000" w:rsidRPr="00000000" w14:paraId="00000017">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8">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Part 3: Data Collection Plan</w:t>
            </w:r>
          </w:p>
          <w:p w:rsidR="00000000" w:rsidDel="00000000" w:rsidP="00000000" w:rsidRDefault="00000000" w:rsidRPr="00000000" w14:paraId="00000019">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A">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Part 4: Events, conversions and audiences are ready to go!</w:t>
            </w:r>
          </w:p>
          <w:p w:rsidR="00000000" w:rsidDel="00000000" w:rsidP="00000000" w:rsidRDefault="00000000" w:rsidRPr="00000000" w14:paraId="0000001B">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C">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D">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E">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F">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0">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1">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2">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3">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4">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5">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6">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7">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8">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9">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A">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B">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C">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D">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E">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F">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0">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1">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2">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3">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4">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5">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6">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7">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8">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9">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A">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B">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C">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D">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E">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F">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0">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1">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2">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3">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4">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5">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6">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7">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8">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9">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A">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B">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C">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D">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E">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F">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0">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1">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2">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3">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4">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5">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6">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7">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8">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9">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A">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B">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C">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D">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E">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F">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0">
            <w:pPr>
              <w:widowControl w:val="0"/>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1">
            <w:pPr>
              <w:widowControl w:val="0"/>
              <w:spacing w:line="240" w:lineRule="auto"/>
              <w:rPr>
                <w:rFonts w:ascii="Source Sans Pro" w:cs="Source Sans Pro" w:eastAsia="Source Sans Pro" w:hAnsi="Source Sans Pro"/>
              </w:rPr>
            </w:pPr>
            <w:r w:rsidDel="00000000" w:rsidR="00000000" w:rsidRPr="00000000">
              <w:rPr>
                <w:rtl w:val="0"/>
              </w:rPr>
            </w:r>
          </w:p>
        </w:tc>
      </w:tr>
    </w:tbl>
    <w:p w:rsidR="00000000" w:rsidDel="00000000" w:rsidP="00000000" w:rsidRDefault="00000000" w:rsidRPr="00000000" w14:paraId="00000062">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3">
      <w:pPr>
        <w:rPr>
          <w:rFonts w:ascii="Source Sans Pro" w:cs="Source Sans Pro" w:eastAsia="Source Sans Pro" w:hAnsi="Source Sans Pro"/>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drawing>
        <wp:anchor allowOverlap="1" behindDoc="0" distB="0" distT="0" distL="114300" distR="114300" hidden="0" layoutInCell="1" locked="0" relativeHeight="0" simplePos="0">
          <wp:simplePos x="0" y="0"/>
          <wp:positionH relativeFrom="page">
            <wp:posOffset>485775</wp:posOffset>
          </wp:positionH>
          <wp:positionV relativeFrom="page">
            <wp:posOffset>266700</wp:posOffset>
          </wp:positionV>
          <wp:extent cx="1695450" cy="438150"/>
          <wp:effectExtent b="0" l="0" r="0" t="0"/>
          <wp:wrapSquare wrapText="bothSides" distB="0" distT="0" distL="114300" distR="114300"/>
          <wp:docPr id="7" name="image1.jpg"/>
          <a:graphic>
            <a:graphicData uri="http://schemas.openxmlformats.org/drawingml/2006/picture">
              <pic:pic>
                <pic:nvPicPr>
                  <pic:cNvPr id="0" name="image1.jpg"/>
                  <pic:cNvPicPr preferRelativeResize="0"/>
                </pic:nvPicPr>
                <pic:blipFill>
                  <a:blip r:embed="rId1"/>
                  <a:srcRect b="92660" l="39054" r="38805" t="3271"/>
                  <a:stretch>
                    <a:fillRect/>
                  </a:stretch>
                </pic:blipFill>
                <pic:spPr>
                  <a:xfrm>
                    <a:off x="0" y="0"/>
                    <a:ext cx="1695450" cy="4381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9122BC"/>
    <w:pPr>
      <w:spacing w:after="160" w:line="259" w:lineRule="auto"/>
      <w:ind w:left="720"/>
      <w:contextualSpacing w:val="1"/>
    </w:pPr>
    <w:rPr>
      <w:rFonts w:asciiTheme="minorHAnsi" w:cstheme="minorBidi" w:eastAsiaTheme="minorHAnsi" w:hAnsiTheme="minorHAnsi"/>
      <w:lang w:eastAsia="en-US" w:val="en-GB"/>
    </w:rPr>
  </w:style>
  <w:style w:type="table" w:styleId="a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IkvocCgvgLEfKRfWmXnE8HIzOQ==">AMUW2mWW2Z0HAjvgcsdo/gWdWPs/iCRs8tp5syAAtMe/RECJ13jIOP/rj2W94GiNE6G/JZxX6wO7+3vm2HCD91OokSZz/DNmEfQz/RPN+qxwHmALtLUGmOA=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2022-03-14T00:57:00Z</dcterms:created>
  <dc:creator>Dan Pietrow</dc:creator>
</cp:coreProperties>
</file>