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EC38E">
      <w:pPr>
        <w:spacing w:before="100" w:beforeAutospacing="1" w:after="100" w:afterAutospacing="1"/>
        <w:jc w:val="center"/>
        <w:rPr>
          <w:b/>
          <w:kern w:val="0"/>
          <w:szCs w:val="21"/>
        </w:rPr>
      </w:pPr>
    </w:p>
    <w:p w14:paraId="192925EC">
      <w:pPr>
        <w:spacing w:before="100" w:beforeAutospacing="1" w:after="100" w:afterAutospacing="1"/>
        <w:jc w:val="center"/>
        <w:rPr>
          <w:b/>
          <w:kern w:val="0"/>
          <w:szCs w:val="21"/>
        </w:rPr>
      </w:pPr>
    </w:p>
    <w:p w14:paraId="4A769AFC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kern w:val="0"/>
          <w:szCs w:val="21"/>
        </w:rPr>
        <w:drawing>
          <wp:inline distT="0" distB="0" distL="114300" distR="114300">
            <wp:extent cx="3535680" cy="502285"/>
            <wp:effectExtent l="0" t="0" r="7620" b="5715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6419">
      <w:pPr>
        <w:spacing w:after="312" w:afterLines="100"/>
        <w:ind w:firstLine="358" w:firstLineChars="47"/>
        <w:rPr>
          <w:rFonts w:ascii="黑体" w:hAnsi="黑体" w:eastAsia="黑体"/>
          <w:b/>
          <w:bCs/>
          <w:spacing w:val="100"/>
          <w:sz w:val="56"/>
          <w:szCs w:val="56"/>
        </w:rPr>
      </w:pPr>
    </w:p>
    <w:p w14:paraId="0BAD4837">
      <w:pPr>
        <w:spacing w:after="312" w:afterLines="100"/>
        <w:ind w:firstLine="358" w:firstLineChars="47"/>
        <w:jc w:val="center"/>
        <w:rPr>
          <w:rFonts w:ascii="黑体" w:hAnsi="黑体" w:eastAsia="黑体"/>
          <w:b/>
          <w:bCs/>
          <w:spacing w:val="100"/>
          <w:sz w:val="56"/>
          <w:szCs w:val="56"/>
        </w:rPr>
      </w:pPr>
      <w:r>
        <w:rPr>
          <w:rFonts w:hint="eastAsia" w:ascii="黑体" w:hAnsi="黑体" w:eastAsia="黑体"/>
          <w:b/>
          <w:bCs/>
          <w:spacing w:val="100"/>
          <w:sz w:val="56"/>
          <w:szCs w:val="56"/>
        </w:rPr>
        <w:t>《程序设计课程实践》</w:t>
      </w:r>
    </w:p>
    <w:p w14:paraId="7A84D7B5">
      <w:pPr>
        <w:spacing w:after="312" w:afterLines="100"/>
        <w:ind w:firstLine="358" w:firstLineChars="47"/>
        <w:jc w:val="center"/>
        <w:rPr>
          <w:rFonts w:ascii="黑体" w:hAnsi="黑体" w:eastAsia="黑体"/>
          <w:b/>
          <w:bCs/>
          <w:spacing w:val="300"/>
          <w:sz w:val="56"/>
          <w:szCs w:val="56"/>
        </w:rPr>
      </w:pPr>
      <w:r>
        <w:rPr>
          <w:rFonts w:hint="eastAsia" w:ascii="黑体" w:hAnsi="黑体" w:eastAsia="黑体"/>
          <w:b/>
          <w:bCs/>
          <w:spacing w:val="100"/>
          <w:sz w:val="56"/>
          <w:szCs w:val="56"/>
        </w:rPr>
        <w:t>综合项目实验报告</w:t>
      </w:r>
    </w:p>
    <w:p w14:paraId="6EB66F04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82D9BD5">
      <w:pPr>
        <w:pStyle w:val="2"/>
        <w:jc w:val="center"/>
        <w:rPr>
          <w:rFonts w:ascii="黑体" w:hAnsi="黑体" w:eastAsia="黑体"/>
          <w:b w:val="0"/>
        </w:rPr>
      </w:pPr>
      <w:r>
        <w:rPr>
          <w:rFonts w:hint="eastAsia" w:ascii="黑体" w:hAnsi="黑体" w:eastAsia="黑体"/>
          <w:b w:val="0"/>
        </w:rPr>
        <w:t>项目名称：</w:t>
      </w:r>
      <w:r>
        <w:rPr>
          <w:rFonts w:hint="eastAsia" w:ascii="黑体" w:hAnsi="黑体" w:eastAsia="黑体"/>
          <w:b w:val="0"/>
          <w:lang w:val="en-US" w:eastAsia="zh-CN"/>
        </w:rPr>
        <w:t>ToolManager</w:t>
      </w:r>
      <w:r>
        <w:rPr>
          <w:rFonts w:ascii="黑体" w:hAnsi="黑体" w:eastAsia="黑体"/>
          <w:b w:val="0"/>
        </w:rPr>
        <w:t xml:space="preserve"> </w:t>
      </w:r>
    </w:p>
    <w:p w14:paraId="721F2D13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FC75AD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5F42A54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团队成员：（学号 姓名）（组长放第1个位置）</w:t>
      </w:r>
    </w:p>
    <w:p w14:paraId="001ED2C4">
      <w:pPr>
        <w:spacing w:before="100" w:beforeAutospacing="1" w:after="100" w:afterAutospacing="1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2DF4ABC">
      <w:pPr>
        <w:spacing w:before="100" w:beforeAutospacing="1" w:after="100" w:afterAutospacing="1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381222">
      <w:pPr>
        <w:widowControl/>
        <w:jc w:val="left"/>
        <w:rPr>
          <w:rFonts w:hint="default" w:ascii="黑体" w:hAnsi="黑体" w:eastAsia="黑体"/>
          <w:bCs/>
          <w:kern w:val="44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      </w:t>
      </w:r>
      <w:r>
        <w:rPr>
          <w:rFonts w:hint="eastAsia" w:ascii="黑体" w:hAnsi="黑体" w:eastAsia="黑体"/>
          <w:bCs/>
          <w:kern w:val="44"/>
          <w:sz w:val="32"/>
          <w:szCs w:val="32"/>
          <w:lang w:val="en-US" w:eastAsia="zh-CN"/>
        </w:rPr>
        <w:t xml:space="preserve">          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完成时间 </w:t>
      </w:r>
      <w:r>
        <w:rPr>
          <w:rFonts w:hint="eastAsia" w:ascii="黑体" w:hAnsi="黑体" w:eastAsia="黑体"/>
          <w:bCs/>
          <w:kern w:val="44"/>
          <w:sz w:val="32"/>
          <w:szCs w:val="32"/>
          <w:lang w:val="en-US" w:eastAsia="zh-CN"/>
        </w:rPr>
        <w:t>2026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>年</w:t>
      </w:r>
      <w:r>
        <w:rPr>
          <w:rFonts w:hint="eastAsia" w:ascii="黑体" w:hAnsi="黑体" w:eastAsia="黑体"/>
          <w:bCs/>
          <w:kern w:val="44"/>
          <w:sz w:val="32"/>
          <w:szCs w:val="32"/>
          <w:lang w:val="en-US" w:eastAsia="zh-CN"/>
        </w:rPr>
        <w:t>06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>月</w:t>
      </w:r>
      <w:r>
        <w:rPr>
          <w:rFonts w:hint="eastAsia" w:ascii="黑体" w:hAnsi="黑体" w:eastAsia="黑体"/>
          <w:bCs/>
          <w:kern w:val="44"/>
          <w:sz w:val="32"/>
          <w:szCs w:val="32"/>
          <w:lang w:val="en-US" w:eastAsia="zh-CN"/>
        </w:rPr>
        <w:t>18日</w:t>
      </w:r>
    </w:p>
    <w:p w14:paraId="33FC62C3">
      <w:pPr>
        <w:pStyle w:val="2"/>
        <w:spacing w:line="240" w:lineRule="auto"/>
        <w:jc w:val="center"/>
        <w:rPr>
          <w:rFonts w:ascii="黑体" w:hAnsi="黑体" w:eastAsia="黑体"/>
          <w:b w:val="0"/>
          <w:sz w:val="32"/>
          <w:szCs w:val="32"/>
        </w:rPr>
      </w:pPr>
      <w:r>
        <w:rPr>
          <w:rFonts w:hint="eastAsia" w:ascii="黑体" w:hAnsi="黑体" w:eastAsia="黑体"/>
          <w:b w:val="0"/>
          <w:sz w:val="32"/>
          <w:szCs w:val="32"/>
          <w:lang w:val="en-US" w:eastAsia="zh-CN"/>
        </w:rPr>
        <w:t>ToolManager</w:t>
      </w:r>
      <w:r>
        <w:rPr>
          <w:rFonts w:hint="eastAsia" w:ascii="黑体" w:hAnsi="黑体" w:eastAsia="黑体"/>
          <w:b w:val="0"/>
          <w:sz w:val="32"/>
          <w:szCs w:val="32"/>
        </w:rPr>
        <w:t>项目实验报告</w:t>
      </w:r>
    </w:p>
    <w:p w14:paraId="36A06CEA">
      <w:pPr>
        <w:pStyle w:val="3"/>
        <w:numPr>
          <w:ilvl w:val="0"/>
          <w:numId w:val="1"/>
        </w:numPr>
        <w:ind w:left="420" w:hanging="420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ab/>
      </w:r>
      <w:r>
        <w:rPr>
          <w:rFonts w:hint="eastAsia" w:ascii="黑体" w:hAnsi="黑体" w:eastAsia="黑体"/>
          <w:sz w:val="28"/>
          <w:szCs w:val="28"/>
        </w:rPr>
        <w:t>团队成员</w:t>
      </w:r>
      <w:r>
        <w:rPr>
          <w:rFonts w:ascii="黑体" w:hAnsi="黑体" w:eastAsia="黑体"/>
          <w:sz w:val="28"/>
          <w:szCs w:val="28"/>
        </w:rPr>
        <w:t>组成及分工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10"/>
        <w:gridCol w:w="5125"/>
      </w:tblGrid>
      <w:tr w14:paraId="10EF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noWrap w:val="0"/>
            <w:vAlign w:val="center"/>
          </w:tcPr>
          <w:p w14:paraId="135C22A4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学号</w:t>
            </w:r>
          </w:p>
        </w:tc>
        <w:tc>
          <w:tcPr>
            <w:tcW w:w="1310" w:type="dxa"/>
            <w:noWrap w:val="0"/>
            <w:vAlign w:val="center"/>
          </w:tcPr>
          <w:p w14:paraId="2C933771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姓名</w:t>
            </w:r>
          </w:p>
        </w:tc>
        <w:tc>
          <w:tcPr>
            <w:tcW w:w="5125" w:type="dxa"/>
            <w:noWrap w:val="0"/>
            <w:vAlign w:val="center"/>
          </w:tcPr>
          <w:p w14:paraId="55B85CC3">
            <w:pPr>
              <w:pStyle w:val="5"/>
              <w:ind w:firstLine="0" w:firstLineChars="0"/>
              <w:jc w:val="center"/>
              <w:rPr>
                <w:rFonts w:ascii="宋体" w:hAnsi="等线" w:eastAsia="等线"/>
                <w:b/>
              </w:rPr>
            </w:pPr>
            <w:r>
              <w:rPr>
                <w:rFonts w:hint="eastAsia" w:ascii="宋体" w:hAnsi="等线" w:eastAsia="等线"/>
                <w:b/>
              </w:rPr>
              <w:t>详细</w:t>
            </w:r>
            <w:r>
              <w:rPr>
                <w:rFonts w:ascii="宋体" w:hAnsi="等线" w:eastAsia="等线"/>
                <w:b/>
              </w:rPr>
              <w:t>任务</w:t>
            </w:r>
            <w:r>
              <w:rPr>
                <w:rFonts w:hint="eastAsia" w:ascii="宋体" w:hAnsi="等线" w:eastAsia="等线"/>
                <w:b/>
              </w:rPr>
              <w:t>分工</w:t>
            </w:r>
          </w:p>
        </w:tc>
      </w:tr>
      <w:tr w14:paraId="531F5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noWrap w:val="0"/>
            <w:vAlign w:val="center"/>
          </w:tcPr>
          <w:p w14:paraId="5922FF29">
            <w:pPr>
              <w:jc w:val="center"/>
              <w:rPr>
                <w:rFonts w:hint="default" w:ascii="宋体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b/>
                <w:sz w:val="24"/>
                <w:szCs w:val="24"/>
                <w:lang w:val="en-US" w:eastAsia="zh-CN"/>
              </w:rPr>
              <w:t>25050603</w:t>
            </w:r>
          </w:p>
        </w:tc>
        <w:tc>
          <w:tcPr>
            <w:tcW w:w="1310" w:type="dxa"/>
            <w:noWrap w:val="0"/>
            <w:vAlign w:val="top"/>
          </w:tcPr>
          <w:p w14:paraId="5C23B84A">
            <w:pPr>
              <w:jc w:val="center"/>
              <w:rPr>
                <w:rFonts w:hint="eastAsia" w:ascii="宋体" w:hAns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夏涵欣</w:t>
            </w:r>
          </w:p>
        </w:tc>
        <w:tc>
          <w:tcPr>
            <w:tcW w:w="5125" w:type="dxa"/>
            <w:noWrap w:val="0"/>
            <w:vAlign w:val="center"/>
          </w:tcPr>
          <w:p w14:paraId="2754D143">
            <w:pPr>
              <w:pStyle w:val="5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系统框架设计、主菜单与用户认证模块（auth.c）、数据持久化模块（file.c）、用户管理模块（user.c）、整体联调</w:t>
            </w:r>
          </w:p>
        </w:tc>
      </w:tr>
      <w:tr w14:paraId="2D903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noWrap w:val="0"/>
            <w:vAlign w:val="center"/>
          </w:tcPr>
          <w:p w14:paraId="717B19E6">
            <w:pPr>
              <w:jc w:val="center"/>
              <w:rPr>
                <w:rFonts w:hint="default" w:ascii="宋体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b/>
                <w:sz w:val="24"/>
                <w:szCs w:val="24"/>
                <w:lang w:val="en-US" w:eastAsia="zh-CN"/>
              </w:rPr>
              <w:t>25050601</w:t>
            </w:r>
          </w:p>
        </w:tc>
        <w:tc>
          <w:tcPr>
            <w:tcW w:w="1310" w:type="dxa"/>
            <w:noWrap w:val="0"/>
            <w:vAlign w:val="top"/>
          </w:tcPr>
          <w:p w14:paraId="3E636C7F">
            <w:pPr>
              <w:jc w:val="center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/>
                <w:b/>
                <w:sz w:val="24"/>
                <w:szCs w:val="24"/>
                <w:lang w:val="en-US" w:eastAsia="zh-CN"/>
              </w:rPr>
              <w:t>冯美娟</w:t>
            </w:r>
          </w:p>
        </w:tc>
        <w:tc>
          <w:tcPr>
            <w:tcW w:w="5125" w:type="dxa"/>
            <w:noWrap w:val="0"/>
            <w:vAlign w:val="center"/>
          </w:tcPr>
          <w:p w14:paraId="66F75CD6">
            <w:pPr>
              <w:pStyle w:val="5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工具管理模块（tool.c）、借用归还模块（borrow.c）、统计查询模块（stats.c）、工具函数（utils.c）、界面优化</w:t>
            </w:r>
          </w:p>
        </w:tc>
      </w:tr>
    </w:tbl>
    <w:p w14:paraId="0AFB2330">
      <w:pPr>
        <w:pStyle w:val="3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2．开发背景</w:t>
      </w:r>
    </w:p>
    <w:p w14:paraId="5A423E09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480" w:firstLineChars="200"/>
        <w:textAlignment w:val="auto"/>
        <w:rPr>
          <w:rFonts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在工厂生产环境中，工具的种类和数量繁多，借用、归还、库存管理、维修记录等操作频繁。传统的手工登记方式效率低、易出错，且难以实时掌握工具的去向和库存状态。为了提高工厂工具管理的规范性和效率，需要开发一套简单易用的工具管理系统。</w:t>
      </w:r>
    </w:p>
    <w:p w14:paraId="7B2A930A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480" w:firstLineChars="200"/>
        <w:textAlignment w:val="auto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本系统采用C语言编写，运行于Windows控制台环境，支持多用户登录（管理员/普通用户）、工具的增删改查、借用与归还、库存预警、逾期罚款、数据持久化存储等功能，满足中小型工厂日常工具管理需求。</w:t>
      </w:r>
    </w:p>
    <w:p w14:paraId="1EF473E9">
      <w:pPr>
        <w:pStyle w:val="3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3.系统功能设计</w:t>
      </w:r>
    </w:p>
    <w:p w14:paraId="69FE3EB0">
      <w:pPr>
        <w:pStyle w:val="4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黑体" w:hAnsi="黑体" w:eastAsia="黑体"/>
          <w:b w:val="0"/>
          <w:sz w:val="24"/>
          <w:szCs w:val="24"/>
        </w:rPr>
        <w:t>3.1系统功能模块设计</w:t>
      </w:r>
    </w:p>
    <w:p w14:paraId="21294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本系统划分为以下功能模块：</w:t>
      </w:r>
    </w:p>
    <w:p w14:paraId="28461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用户认证模块：实现用户登录、权限验证（管理员/普通用户）。</w:t>
      </w:r>
    </w:p>
    <w:p w14:paraId="1E285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工具管理模块：添加、删除、修改、查询工具信息（编号、名称、类型、库存、位置、单价、状态）。</w:t>
      </w:r>
    </w:p>
    <w:p w14:paraId="3B712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借用归还模块：登记借用记录（含借用人、日期、应还日期）、归还处理（计算逾期罚款）、查看借还记录（支持分页和日期排序）。</w:t>
      </w:r>
    </w:p>
    <w:p w14:paraId="15FEF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统计查询模块：库存总数量与总价值、低库存预警、借用次数排行榜（附带柱状图）、借用数量排行榜、逾期记录检查、按类型统计、导出统计报告。</w:t>
      </w:r>
    </w:p>
    <w:p w14:paraId="1219B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用户管理模块（管理员专属）：列出所有用户、添加新用户。</w:t>
      </w:r>
    </w:p>
    <w:p w14:paraId="5A836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数据持久化模块：将工具、借用记录、用户、记录ID等数据保存到二进制文件，支持备份与恢复。</w:t>
      </w:r>
    </w:p>
    <w:p w14:paraId="15CFB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工具函数模块：提供输入校验、日期验证、日期差计算、清空缓冲区等通用函数。</w:t>
      </w:r>
    </w:p>
    <w:p w14:paraId="7DA04E40">
      <w:pPr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                                                       </w:t>
      </w:r>
    </w:p>
    <w:p w14:paraId="457F32F5">
      <w:pPr>
        <w:ind w:firstLine="3780" w:firstLineChars="1800"/>
        <w:jc w:val="left"/>
        <w:rPr>
          <w:rFonts w:ascii="宋体" w:hAnsi="宋体"/>
          <w:color w:val="FF0000"/>
        </w:rPr>
      </w:pPr>
      <w:r>
        <w:rPr>
          <w:rFonts w:hint="eastAsia" w:ascii="宋体" w:hAnsi="宋体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-184150</wp:posOffset>
            </wp:positionH>
            <wp:positionV relativeFrom="paragraph">
              <wp:posOffset>44450</wp:posOffset>
            </wp:positionV>
            <wp:extent cx="5683250" cy="6500495"/>
            <wp:effectExtent l="0" t="0" r="0" b="0"/>
            <wp:wrapSquare wrapText="bothSides"/>
            <wp:docPr id="1" name="图片 2" descr="屏幕截图 2026-06-19 003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屏幕截图 2026-06-19 003504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contrast="11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50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</w:rPr>
        <w:t>图1 系统功能模块</w:t>
      </w:r>
    </w:p>
    <w:p w14:paraId="3221139E">
      <w:pPr>
        <w:pStyle w:val="4"/>
        <w:rPr>
          <w:rFonts w:hint="eastAsia" w:ascii="宋体" w:hAnsi="宋体" w:eastAsia="黑体"/>
          <w:lang w:val="en-US" w:eastAsia="zh-CN"/>
        </w:rPr>
      </w:pPr>
      <w:r>
        <w:rPr>
          <w:rFonts w:hint="eastAsia" w:ascii="黑体" w:hAnsi="黑体" w:eastAsia="黑体"/>
          <w:b w:val="0"/>
          <w:sz w:val="24"/>
          <w:szCs w:val="24"/>
        </w:rPr>
        <w:t>3.2 系统业务流程</w:t>
      </w:r>
      <w:r>
        <w:rPr>
          <w:rFonts w:hint="eastAsia" w:ascii="黑体" w:hAnsi="黑体" w:eastAsia="黑体"/>
          <w:b w:val="0"/>
          <w:sz w:val="24"/>
          <w:szCs w:val="24"/>
          <w:lang w:val="en-US" w:eastAsia="zh-CN"/>
        </w:rPr>
        <w:t>设计</w:t>
      </w:r>
    </w:p>
    <w:p w14:paraId="1B4713DB">
      <w:pPr>
        <w:rPr>
          <w:rFonts w:ascii="宋体" w:hAnsi="宋体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4899660" cy="7840345"/>
            <wp:effectExtent l="0" t="0" r="2540" b="8255"/>
            <wp:docPr id="3" name="图片 2" descr="屏幕截图 2026-06-19 00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屏幕截图 2026-06-19 003448"/>
                    <pic:cNvPicPr>
                      <a:picLocks noChangeAspect="1"/>
                    </pic:cNvPicPr>
                  </pic:nvPicPr>
                  <pic:blipFill>
                    <a:blip r:embed="rId6"/>
                    <a:srcRect t="987" r="-37" b="1863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784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9A7A">
      <w:pPr>
        <w:rPr>
          <w:rFonts w:ascii="宋体" w:hAnsi="宋体"/>
        </w:rPr>
      </w:pPr>
    </w:p>
    <w:p w14:paraId="36C247A2">
      <w:pPr>
        <w:jc w:val="center"/>
        <w:rPr>
          <w:rFonts w:ascii="宋体" w:hAnsi="宋体"/>
        </w:rPr>
      </w:pPr>
      <w:r>
        <w:rPr>
          <w:rFonts w:hint="eastAsia" w:ascii="宋体" w:hAnsi="宋体"/>
        </w:rPr>
        <w:t>图2 业务流程图</w:t>
      </w:r>
    </w:p>
    <w:p w14:paraId="69C127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主要业务流程如下：</w:t>
      </w:r>
    </w:p>
    <w:p w14:paraId="5EB062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（1）登录流程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用户启动程序 → 输入用户名和密码 → 验证身份（最多3次）→ 登录成功进入主菜单，根据角色显示不同功能项。</w:t>
      </w:r>
    </w:p>
    <w:p w14:paraId="734AB81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（2）借用工具流程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用户选择借用工具 → 输入工具编号 → 检查工具是否存在、是否损坏、库存是否充足 → 输入借用数量、借用人、借用日期、应还日期 → 更新库存和借用数量 → 生成借用记录 → 提示成功。</w:t>
      </w:r>
    </w:p>
    <w:p w14:paraId="339CBB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（3）归还工具流程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用户选择归还方式（按记录编号或按工具编号+借用人）→ 查找未归还记录 → 计算是否逾期（若逾期则计算罚款）→ 更新库存和借用数量 → 更新记录状态为已归还 → 提示成功。</w:t>
      </w:r>
    </w:p>
    <w:p w14:paraId="5A95EE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黑体" w:hAnsi="黑体" w:eastAsia="黑体"/>
          <w:sz w:val="28"/>
          <w:szCs w:val="28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（4）数据持久化流程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程序启动时从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data/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目录加载所有数据文件（tools.dat, records.dat, users.dat, next_id.dat）；程序正常退出或执行保存操作时，将内存数据写回文件；管理员可手动备份（复制文件为*_backup.dat）和恢复。</w:t>
      </w:r>
    </w:p>
    <w:p w14:paraId="49E8592A">
      <w:pPr>
        <w:pStyle w:val="3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4.项目创建</w:t>
      </w:r>
    </w:p>
    <w:p w14:paraId="7CBF4350">
      <w:pPr>
        <w:pStyle w:val="4"/>
      </w:pPr>
      <w:r>
        <w:rPr>
          <w:rFonts w:hint="eastAsia" w:ascii="黑体" w:hAnsi="黑体" w:eastAsia="黑体"/>
          <w:b w:val="0"/>
          <w:sz w:val="24"/>
          <w:szCs w:val="24"/>
        </w:rPr>
        <w:t>4.1系统开发环境要求</w:t>
      </w:r>
    </w:p>
    <w:p w14:paraId="25D4F2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操作系统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：Windows 10/11</w:t>
      </w:r>
    </w:p>
    <w:p w14:paraId="2FAE65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开发工具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：Visual Studio 2022（或兼容的C编译器，如Dev-C++、MinGW）</w:t>
      </w:r>
    </w:p>
    <w:p w14:paraId="00F9E4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开发语言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：C语言</w:t>
      </w:r>
    </w:p>
    <w:p w14:paraId="425C73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依赖库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：标准C库（stdio.h, stdlib.h, string.h, time.h, conio.h, direct.h）</w:t>
      </w:r>
    </w:p>
    <w:p w14:paraId="684E73CB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/>
          <w:b w:val="0"/>
          <w:sz w:val="24"/>
          <w:szCs w:val="24"/>
        </w:rPr>
        <w:t>4.2 项目创建过程</w:t>
      </w:r>
    </w:p>
    <w:p w14:paraId="76A2781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打开Visual Studio 2022，选择“创建新项目”。</w:t>
      </w:r>
    </w:p>
    <w:p w14:paraId="1C2739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选择“控制台应用（C++）”模板（虽为C++模板，但可编译C代码），项目命名为“ToolManager”。</w:t>
      </w:r>
    </w:p>
    <w:p w14:paraId="2B587A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在解决方案资源管理器中，右键源文件 → 添加 → 新建项，分别创建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main.c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auth.c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tool.c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borrow.c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stats.c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file.c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user.c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utils.c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。</w:t>
      </w:r>
    </w:p>
    <w:p w14:paraId="39DA10F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右键头文件 → 添加 → 新建项，分别创建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common.h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auth.h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tool.h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borrow.h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stats.h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file.h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user.h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, 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utils.h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。</w:t>
      </w:r>
    </w:p>
    <w:p w14:paraId="14E3A7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在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common.h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中定义全局结构体、常量和外部变量声明。</w:t>
      </w:r>
    </w:p>
    <w:p w14:paraId="561DB1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6.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编写各模块代码，最后在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main.c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中实现主菜单循环。</w:t>
      </w:r>
    </w:p>
    <w:p w14:paraId="45A036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7.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在项目目录下创建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EBEEF2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文件夹，用于存放数据文件。</w:t>
      </w:r>
    </w:p>
    <w:p w14:paraId="1D2AF7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8.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编译运行，调试无误后生成可执行文件。</w:t>
      </w:r>
    </w:p>
    <w:p w14:paraId="5DEF23B0">
      <w:pPr>
        <w:pStyle w:val="3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5.预处理模块设计</w:t>
      </w:r>
    </w:p>
    <w:p w14:paraId="56E27F90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文档完成人：夏涵欣</w:t>
      </w:r>
    </w:p>
    <w:p w14:paraId="72375BBE">
      <w:pPr>
        <w:pStyle w:val="4"/>
        <w:rPr>
          <w:rFonts w:ascii="黑体" w:hAnsi="黑体" w:eastAsia="黑体"/>
          <w:b w:val="0"/>
          <w:sz w:val="24"/>
          <w:szCs w:val="24"/>
        </w:rPr>
      </w:pPr>
      <w:r>
        <w:rPr>
          <w:rFonts w:hint="eastAsia" w:ascii="黑体" w:hAnsi="黑体" w:eastAsia="黑体"/>
          <w:b w:val="0"/>
          <w:sz w:val="24"/>
          <w:szCs w:val="24"/>
        </w:rPr>
        <w:t>5.1 文件引用</w:t>
      </w:r>
    </w:p>
    <w:p w14:paraId="3AD92A48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在common.h中统一包含所有必要的头文件，并声明全局变量，其他模块通过包含common.h即可使用。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  <w:id w:val="147461518"/>
        <w:placeholder>
          <w:docPart w:val="{e7e17114-d308-4fdb-8394-5e930619b7c9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</w:sdtEndPr>
      <w:sdtContent>
        <w:p w14:paraId="1E0DD4DB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COMMON_H</w:t>
          </w:r>
        </w:p>
        <w:p w14:paraId="03A46D84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COMMON_H</w:t>
          </w:r>
        </w:p>
        <w:p w14:paraId="1E7D85C3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F20BC47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_CRT_SECURE_NO_WARNINGS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忽略C4996安全警告</w:t>
          </w:r>
        </w:p>
        <w:p w14:paraId="62CE0A49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7E417FB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&lt;stdio.h&gt;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标准输入输出</w:t>
          </w:r>
        </w:p>
        <w:p w14:paraId="0EE75857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&lt;stdlib.h&gt;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动态内存分配、系统调用</w:t>
          </w:r>
        </w:p>
        <w:p w14:paraId="6071A386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&lt;string.h&gt;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字符串操作</w:t>
          </w:r>
        </w:p>
        <w:p w14:paraId="0AB88EB9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&lt;time.h&gt;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时间处理（日期、逾期计算）</w:t>
          </w:r>
        </w:p>
        <w:p w14:paraId="4C22DFF8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&lt;conio.h&gt;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_getch() 实现按任意键继续</w:t>
          </w:r>
        </w:p>
        <w:p w14:paraId="7764ED28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&lt;direct.h&gt;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_mkdir() 创建目录</w:t>
          </w:r>
        </w:p>
        <w:p w14:paraId="65B7CC12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1B5543F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常量定义...</w:t>
          </w:r>
        </w:p>
        <w:p w14:paraId="49201397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结构体定义...</w:t>
          </w:r>
        </w:p>
        <w:p w14:paraId="1C2BE8DB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外部变量声明...</w:t>
          </w:r>
        </w:p>
        <w:p w14:paraId="50D90681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17FB44A">
          <w:pPr>
            <w:shd w:val="clear" w:fill="F5F5F5"/>
            <w:bidi w:val="0"/>
            <w:ind w:left="420" w:leftChars="200"/>
            <w:jc w:val="left"/>
            <w:rPr>
              <w:rFonts w:hint="eastAsia"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#endif</w:t>
          </w:r>
        </w:p>
      </w:sdtContent>
    </w:sdt>
    <w:p w14:paraId="4381C7F1">
      <w:pPr>
        <w:pStyle w:val="4"/>
        <w:rPr>
          <w:rFonts w:hint="eastAsia" w:ascii="黑体" w:hAnsi="黑体" w:eastAsia="黑体"/>
          <w:b w:val="0"/>
          <w:sz w:val="24"/>
          <w:szCs w:val="24"/>
        </w:rPr>
      </w:pPr>
      <w:r>
        <w:rPr>
          <w:rFonts w:hint="eastAsia" w:ascii="黑体" w:hAnsi="黑体" w:eastAsia="黑体"/>
          <w:b w:val="0"/>
          <w:sz w:val="24"/>
          <w:szCs w:val="24"/>
        </w:rPr>
        <w:t>5.2宏定义</w:t>
      </w:r>
    </w:p>
    <w:p w14:paraId="3940D932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在common.h中定义了以下宏：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  <w:id w:val="147461279"/>
        <w:placeholder>
          <w:docPart w:val="{bdd6bd13-18b4-4e60-8c81-10dabe6780fe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</w:sdtEndPr>
      <w:sdtContent>
        <w:p w14:paraId="4232182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50          // 工具名称最大长度</w:t>
          </w:r>
        </w:p>
        <w:p w14:paraId="5B3CC67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30          // 工具类型最大长度</w:t>
          </w:r>
        </w:p>
        <w:p w14:paraId="6E79E23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MAX_LOCATION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50      // 存放位置最大长度</w:t>
          </w:r>
        </w:p>
        <w:p w14:paraId="78AAC1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MAX_PERSON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30        // 借用人姓名最大长度</w:t>
          </w:r>
        </w:p>
        <w:p w14:paraId="5FCC920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DATE_LEN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11          // 日期字符串长度（YYYY-MM-DD\0）</w:t>
          </w:r>
        </w:p>
        <w:p w14:paraId="0D9AE2C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MAX_HISTORY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2000     // 工具历史记录字符串最大长度</w:t>
          </w:r>
        </w:p>
        <w:p w14:paraId="6AB7A61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MAX_USERNAME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20      // 用户名最大长度</w:t>
          </w:r>
        </w:p>
        <w:p w14:paraId="698253D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MAX_PASSWORD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20      // 密码最大长度</w:t>
          </w:r>
        </w:p>
        <w:p w14:paraId="0BCE6D9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D8D683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TOOL_NORMAL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0        // 工具状态：正常</w:t>
          </w:r>
        </w:p>
        <w:p w14:paraId="4AA0809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TOOL_DAMAGED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1       // 工具状态：损坏</w:t>
          </w:r>
        </w:p>
        <w:p w14:paraId="243BB7A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532362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BORROW_STATUS_BORROWED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0  // 借用记录状态：已借出</w:t>
          </w:r>
        </w:p>
        <w:p w14:paraId="11E7EBA6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BORROW_STATUS_RETURNED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1  // 借用记录状态：已归还</w:t>
          </w:r>
        </w:p>
      </w:sdtContent>
    </w:sdt>
    <w:p w14:paraId="570D3889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48EC406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这些宏用于统一管理常量，提高代码可读性和可维护性。</w:t>
      </w:r>
    </w:p>
    <w:p w14:paraId="2FD8B504">
      <w:pPr>
        <w:pStyle w:val="4"/>
        <w:rPr>
          <w:rFonts w:hint="eastAsia" w:ascii="黑体" w:hAnsi="黑体" w:eastAsia="黑体"/>
          <w:b w:val="0"/>
          <w:sz w:val="24"/>
          <w:szCs w:val="24"/>
        </w:rPr>
      </w:pPr>
      <w:r>
        <w:rPr>
          <w:rFonts w:hint="eastAsia" w:ascii="黑体" w:hAnsi="黑体" w:eastAsia="黑体"/>
          <w:b w:val="0"/>
          <w:sz w:val="24"/>
          <w:szCs w:val="24"/>
        </w:rPr>
        <w:t>5.3定义全局变量</w:t>
      </w:r>
    </w:p>
    <w:p w14:paraId="6ECDC261">
      <w:pPr>
        <w:rPr>
          <w:rFonts w:hint="eastAsia"/>
        </w:rPr>
      </w:pPr>
      <w:r>
        <w:rPr>
          <w:rFonts w:hint="eastAsia"/>
        </w:rPr>
        <w:t>在main.c中定义全局变量，并在common.h中用extern声明，供其他模块共享：</w:t>
      </w:r>
    </w:p>
    <w:p w14:paraId="66F589D6">
      <w:pPr>
        <w:rPr>
          <w:rFonts w:hint="eastAsia"/>
        </w:rPr>
      </w:pP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  <w:id w:val="147461165"/>
        <w:placeholder>
          <w:docPart w:val="{48beaf4a-9f4e-41ea-8330-964fe229d807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</w:sdtEndPr>
      <w:sdtContent>
        <w:p w14:paraId="060963B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main.c 中定义</w:t>
          </w:r>
        </w:p>
        <w:p w14:paraId="1CB813D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Tool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toolHead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工具链表头指针</w:t>
          </w:r>
        </w:p>
        <w:p w14:paraId="05A15D0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BorrowRecord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recordHead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借用记录链表头指针</w:t>
          </w:r>
        </w:p>
        <w:p w14:paraId="5FF5617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nextRecordId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下一个记录ID</w:t>
          </w:r>
        </w:p>
        <w:p w14:paraId="5B6F0F5D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User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currentUser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当前登录用户</w:t>
          </w:r>
        </w:p>
      </w:sdtContent>
    </w:sdt>
    <w:p w14:paraId="4618F2F5">
      <w:pPr>
        <w:bidi w:val="0"/>
        <w:rPr>
          <w:rFonts w:hint="eastAsia"/>
          <w:lang w:val="en-US" w:eastAsia="zh-CN"/>
        </w:rPr>
      </w:pPr>
    </w:p>
    <w:p w14:paraId="6DDE23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在common.h中声明：</w:t>
      </w:r>
    </w:p>
    <w:p w14:paraId="18960111">
      <w:pPr>
        <w:bidi w:val="0"/>
        <w:rPr>
          <w:rFonts w:hint="eastAsia"/>
          <w:lang w:val="en-US" w:eastAsia="zh-CN"/>
        </w:rPr>
      </w:pP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  <w:id w:val="147461015"/>
        <w:placeholder>
          <w:docPart w:val="{9985d149-2a3f-448d-aa73-b7ddc5b42df2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</w:sdtEndPr>
      <w:sdtContent>
        <w:p w14:paraId="29F24DF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Tool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toolHead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14D200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BorrowRecord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recordHead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91A75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nextRecordId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A97E36A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User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currentUser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</w:sdtContent>
    </w:sdt>
    <w:p w14:paraId="6941203E">
      <w:pPr>
        <w:pStyle w:val="4"/>
        <w:rPr>
          <w:rFonts w:ascii="黑体" w:hAnsi="黑体" w:eastAsia="黑体"/>
          <w:b w:val="0"/>
          <w:sz w:val="24"/>
          <w:szCs w:val="24"/>
        </w:rPr>
      </w:pPr>
      <w:r>
        <w:rPr>
          <w:rFonts w:hint="eastAsia" w:ascii="黑体" w:hAnsi="黑体" w:eastAsia="黑体"/>
          <w:b w:val="0"/>
          <w:sz w:val="24"/>
          <w:szCs w:val="24"/>
        </w:rPr>
        <w:t>5.4函数声明</w:t>
      </w:r>
    </w:p>
    <w:p w14:paraId="44EB398B">
      <w:pPr>
        <w:pStyle w:val="3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（以tool.h为例，其余类似）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  <w:id w:val="147460718"/>
        <w:placeholder>
          <w:docPart w:val="{6e585665-2952-442e-9ccb-bb798836ae6b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</w:sdtEndPr>
      <w:sdtContent>
        <w:p w14:paraId="1DD21D9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TOOL_H</w:t>
          </w:r>
        </w:p>
        <w:p w14:paraId="6EA0261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TOOL_H</w:t>
          </w:r>
        </w:p>
        <w:p w14:paraId="6098670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AB247E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"common.h"</w:t>
          </w:r>
        </w:p>
        <w:p w14:paraId="5B20FB2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2884CA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showAllTools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();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显示所有工具</w:t>
          </w:r>
        </w:p>
        <w:p w14:paraId="26C0DAF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addTool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();     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添加工具</w:t>
          </w:r>
        </w:p>
        <w:p w14:paraId="3EDA78A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deleteTool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();  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删除工具</w:t>
          </w:r>
        </w:p>
        <w:p w14:paraId="49576B7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modifyTool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();  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修改工具</w:t>
          </w:r>
        </w:p>
        <w:p w14:paraId="4B1D6D2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queryTool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();   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查询工具</w:t>
          </w:r>
        </w:p>
        <w:p w14:paraId="75EB99B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repairTool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();  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维修工具（恢复状态）</w:t>
          </w:r>
        </w:p>
        <w:p w14:paraId="095EA59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showToolHistory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toolId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查看工具借用历史</w:t>
          </w:r>
        </w:p>
        <w:p w14:paraId="6199435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Tool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findToolById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按编号查找工具</w:t>
          </w:r>
        </w:p>
        <w:p w14:paraId="305B2DE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getToolCount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();             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获取工具总数</w:t>
          </w:r>
        </w:p>
        <w:p w14:paraId="6E5BA81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F5A3EA6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#endif</w:t>
          </w:r>
        </w:p>
      </w:sdtContent>
    </w:sdt>
    <w:p w14:paraId="35BFF89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每个函数均有明确的输入参数、输出参数和实现功能（在.c文件中通过注释说明）。</w:t>
      </w:r>
    </w:p>
    <w:p w14:paraId="2D3957CA">
      <w:pPr>
        <w:pStyle w:val="3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6.系统界面设计</w:t>
      </w:r>
    </w:p>
    <w:p w14:paraId="045A1743">
      <w:pPr>
        <w:pStyle w:val="4"/>
        <w:rPr>
          <w:rFonts w:hint="eastAsia" w:ascii="黑体" w:hAnsi="黑体" w:eastAsia="黑体"/>
          <w:b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sz w:val="24"/>
          <w:szCs w:val="24"/>
        </w:rPr>
        <w:t>6.1</w:t>
      </w:r>
      <w:r>
        <w:rPr>
          <w:rFonts w:hint="eastAsia" w:ascii="黑体" w:hAnsi="黑体" w:eastAsia="黑体"/>
          <w:b w:val="0"/>
          <w:sz w:val="24"/>
          <w:szCs w:val="24"/>
          <w:lang w:val="en-US" w:eastAsia="zh-CN"/>
        </w:rPr>
        <w:t>主菜单界面</w:t>
      </w:r>
    </w:p>
    <w:p w14:paraId="55F9F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系统启动后首先进入登录界面，成功后显示主菜单。菜单根据用户角色动态显示管理员专属选项（如用户管理、备份恢复等）。</w:t>
      </w:r>
    </w:p>
    <w:p w14:paraId="35FE6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-382905</wp:posOffset>
            </wp:positionH>
            <wp:positionV relativeFrom="paragraph">
              <wp:posOffset>106680</wp:posOffset>
            </wp:positionV>
            <wp:extent cx="6293485" cy="3552190"/>
            <wp:effectExtent l="0" t="0" r="5715" b="3810"/>
            <wp:wrapSquare wrapText="bothSides"/>
            <wp:docPr id="4" name="图片 4" descr="屏幕截图 2026-06-19 111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9 1114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3D00D">
      <w:pPr>
        <w:pStyle w:val="4"/>
        <w:rPr>
          <w:rFonts w:hint="eastAsia" w:ascii="黑体" w:hAnsi="黑体" w:eastAsia="黑体"/>
          <w:b w:val="0"/>
          <w:sz w:val="24"/>
          <w:szCs w:val="24"/>
        </w:rPr>
      </w:pPr>
      <w:r>
        <w:rPr>
          <w:rFonts w:hint="eastAsia" w:ascii="黑体" w:hAnsi="黑体" w:eastAsia="黑体"/>
          <w:b w:val="0"/>
          <w:sz w:val="24"/>
          <w:szCs w:val="24"/>
        </w:rPr>
        <w:t>6.2</w:t>
      </w:r>
      <w:r>
        <w:rPr>
          <w:rFonts w:hint="default" w:ascii="黑体" w:hAnsi="黑体" w:eastAsia="黑体"/>
          <w:b w:val="0"/>
          <w:sz w:val="24"/>
          <w:szCs w:val="24"/>
        </w:rPr>
        <w:t>界面风格与交互</w:t>
      </w:r>
    </w:p>
    <w:p w14:paraId="3FB917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·使用控制台字符界面，通过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printf和scanf实现交互。</w:t>
      </w:r>
    </w:p>
    <w:p w14:paraId="700CAA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分页显示（借还记录每页10条，按N/P翻页）。</w:t>
      </w:r>
    </w:p>
    <w:p w14:paraId="68A5521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借用次数排行榜使用#字符绘制柱状图（最多50个），直观显示借用频率。</w:t>
      </w:r>
    </w:p>
    <w:p w14:paraId="4DA46E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输入校验：所有数字输入均通过getValidInt和getValidFloat进行范围验证；日期输入通过isDateValid校验格式和合法性。</w:t>
      </w:r>
    </w:p>
    <w:p w14:paraId="5D6C6CBE">
      <w:pPr>
        <w:pStyle w:val="3"/>
        <w:numPr>
          <w:ilvl w:val="0"/>
          <w:numId w:val="2"/>
        </w:num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工具管理模块设计</w:t>
      </w:r>
    </w:p>
    <w:p w14:paraId="7A82DCA4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（文档完成人：</w:t>
      </w:r>
      <w:r>
        <w:rPr>
          <w:rFonts w:hint="eastAsia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冯美娟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7C0B857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该模块负责工具信息的增删改查及状态维护。核心数据结构为单向链表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Tool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，包含编号、名称、类型、库存、已借数量、状态（正常/损坏）、位置、单价、借用历史字符串等字段。</w:t>
      </w:r>
    </w:p>
    <w:p w14:paraId="36DCA552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主要功能函数：</w:t>
      </w:r>
    </w:p>
    <w:p w14:paraId="5123A1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addTool()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：输入工具信息，检查编号唯一性，插入链表头部。</w:t>
      </w:r>
    </w:p>
    <w:p w14:paraId="79A500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deleteTool()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：按编号查找并删除，需确认操作。</w:t>
      </w:r>
    </w:p>
    <w:p w14:paraId="7EDB73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modifyTool()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：可逐一修改名称、类型、库存、状态、位置、单价。</w:t>
      </w:r>
    </w:p>
    <w:p w14:paraId="46F807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queryTool()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：支持按编号精确查询、按名称模糊查询、按类型查询。</w:t>
      </w:r>
    </w:p>
    <w:p w14:paraId="78EA10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repairTool()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：将损坏工具状态恢复为正常。</w:t>
      </w:r>
    </w:p>
    <w:p w14:paraId="47A18E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showToolHistory()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：显示该工具的所有借用/归还记录（字符串拼接存储）。</w:t>
      </w:r>
    </w:p>
    <w:p w14:paraId="30F99964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0"/>
        <w:textAlignment w:val="auto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实现要点：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所有操作均基于链表遍历，修改后数据自动保存到文件（在退出或调用保存函数时）。</w:t>
      </w:r>
    </w:p>
    <w:p w14:paraId="3431E243">
      <w:pPr>
        <w:pStyle w:val="3"/>
        <w:numPr>
          <w:ilvl w:val="0"/>
          <w:numId w:val="2"/>
        </w:numPr>
        <w:ind w:left="0" w:leftChars="0" w:firstLine="0" w:firstLineChars="0"/>
        <w:jc w:val="left"/>
      </w:pPr>
      <w:r>
        <w:rPr>
          <w:rFonts w:hint="eastAsia" w:ascii="黑体" w:hAnsi="黑体" w:eastAsia="黑体"/>
          <w:sz w:val="28"/>
          <w:szCs w:val="28"/>
        </w:rPr>
        <w:t>借用归还模块设计</w:t>
      </w:r>
    </w:p>
    <w:p w14:paraId="79E95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（文档完成人：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冯美娟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5595D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该模块处理工具的借用和归还流程，并管理借用记录链表BorrowRecord。</w:t>
      </w:r>
    </w:p>
    <w:p w14:paraId="529D1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借用流程：</w:t>
      </w:r>
    </w:p>
    <w:p w14:paraId="115A8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输入工具编号，校验存在性、状态、库存。</w:t>
      </w:r>
    </w:p>
    <w:p w14:paraId="75A0F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输入借用数量、借用人姓名、借用日期、应还日期（日期格式校验）。</w:t>
      </w:r>
    </w:p>
    <w:p w14:paraId="1C084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更新工具库存（减去数量）和已借数量（增加）。</w:t>
      </w:r>
    </w:p>
    <w:p w14:paraId="32FB5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拼接借用历史字符串（格式："日期 借用人 借 数量; "）。</w:t>
      </w:r>
    </w:p>
    <w:p w14:paraId="6EBFB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创建借用记录（状态为已借出，罚款为0），插入记录链表头部。</w:t>
      </w:r>
    </w:p>
    <w:p w14:paraId="1F8A6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归还流程：</w:t>
      </w:r>
    </w:p>
    <w:p w14:paraId="2C541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用户选择按记录编号或按“工具编号+借用人姓名”查找未归还记录。</w:t>
      </w:r>
    </w:p>
    <w:p w14:paraId="40A8E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若存在，更新工具库存（加回数量）和已借数量（减少）。</w:t>
      </w:r>
    </w:p>
    <w:p w14:paraId="6B04A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计算当前日期与应还日期的差值，若逾期则罚款（1元/天）。</w:t>
      </w:r>
    </w:p>
    <w:p w14:paraId="172B2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更新记录状态为已归还，并拼接归还历史字符串。</w:t>
      </w:r>
    </w:p>
    <w:p w14:paraId="7532E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查看记录：</w:t>
      </w:r>
    </w:p>
    <w:p w14:paraId="7F9B9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listBorrowRecords(int sortByDate)支持按日期排序或不排序，并分页显示，方便用户浏览大量记录。</w:t>
      </w:r>
    </w:p>
    <w:p w14:paraId="3DE277C7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leftChars="0" w:right="0" w:firstLine="0" w:firstLineChars="0"/>
        <w:textAlignment w:val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统计查询模块设计</w:t>
      </w:r>
    </w:p>
    <w:p w14:paraId="4EF1EEA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Chars="0" w:right="0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（文档完成人：</w:t>
      </w:r>
      <w:r>
        <w:rPr>
          <w:rFonts w:hint="eastAsia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夏涵欣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6FD9001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该模块提供多种数据统计功能，辅助管理者决策。</w:t>
      </w:r>
    </w:p>
    <w:p w14:paraId="3010F2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·totalStockAndValue()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：计算所有工具总库存数量和总价值。</w:t>
      </w:r>
    </w:p>
    <w:p w14:paraId="0AA1EE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lowStockWarning()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：用户输入阈值，列出库存低于该值的工具。</w:t>
      </w:r>
    </w:p>
    <w:p w14:paraId="1C9757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borrowRanking()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：统计每个工具的借用次数（基于所有借用记录），按次数降序排列，并绘制柱状图（每个#代表一次，最多50个）。</w:t>
      </w:r>
    </w:p>
    <w:p w14:paraId="3A97B1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borrowRankingByQuantity()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：统计每个工具被借用的总数量（借用数量累加），按总数量降序排列。</w:t>
      </w:r>
    </w:p>
    <w:p w14:paraId="1042BF5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checkOverdueRecords()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：遍历所有状态为已借出的记录，若应还日期早于当前日期，则输出逾期详情。</w:t>
      </w:r>
    </w:p>
    <w:p w14:paraId="44544B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statisticsByType()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：按工具类型分组，统计每种类型的总数量、总价值、平均单价。</w:t>
      </w:r>
    </w:p>
    <w:p w14:paraId="156CDB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·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exportStatsToFile()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：将总库存、总价值以及所有工具的详细信息导出到文本文件</w:t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data/stats_export.txt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，便于存档或打印。</w:t>
      </w:r>
    </w:p>
    <w:p w14:paraId="325D1833">
      <w:pPr>
        <w:pStyle w:val="3"/>
        <w:numPr>
          <w:numId w:val="0"/>
        </w:numPr>
        <w:ind w:leftChars="0"/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10.</w:t>
      </w:r>
      <w:r>
        <w:rPr>
          <w:rFonts w:hint="eastAsia" w:ascii="黑体" w:hAnsi="黑体" w:eastAsia="黑体"/>
          <w:sz w:val="28"/>
          <w:szCs w:val="28"/>
        </w:rPr>
        <w:t>项目运行效果</w:t>
      </w:r>
    </w:p>
    <w:p w14:paraId="731C5D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登录界面：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程序启动后，提示输入用户名和密码，错误3次自动退出。</w:t>
      </w:r>
    </w:p>
    <w:p w14:paraId="28B01F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69230" cy="1195070"/>
            <wp:effectExtent l="0" t="0" r="0" b="0"/>
            <wp:docPr id="5" name="图片 5" descr="屏幕截图 2026-06-19 11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9 112632"/>
                    <pic:cNvPicPr>
                      <a:picLocks noChangeAspect="1"/>
                    </pic:cNvPicPr>
                  </pic:nvPicPr>
                  <pic:blipFill>
                    <a:blip r:embed="rId8"/>
                    <a:srcRect r="-254" b="620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71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主菜单：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根据登录用户角色显示不同功能。</w:t>
      </w:r>
    </w:p>
    <w:p w14:paraId="1F5B0E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普通用户：</w:t>
      </w:r>
    </w:p>
    <w:p w14:paraId="4F78AE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6055" cy="3986530"/>
            <wp:effectExtent l="0" t="0" r="4445" b="1270"/>
            <wp:docPr id="6" name="图片 6" descr="屏幕截图 2026-06-19 112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9 1128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E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管理员：</w:t>
      </w:r>
    </w:p>
    <w:p w14:paraId="287CF2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1770" cy="3120390"/>
            <wp:effectExtent l="0" t="0" r="11430" b="3810"/>
            <wp:docPr id="7" name="图片 7" descr="屏幕截图 2026-06-19 11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19 1129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C5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工具列表：</w:t>
      </w:r>
    </w:p>
    <w:p w14:paraId="3B87A7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以表格形式显示所有工具，包括编号、名称、类型、库存、已借、状态、位置、单价。</w:t>
      </w:r>
    </w:p>
    <w:p w14:paraId="3F8E34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</w:pPr>
      <w:r>
        <w:drawing>
          <wp:inline distT="0" distB="0" distL="114300" distR="114300">
            <wp:extent cx="5260340" cy="2964815"/>
            <wp:effectExtent l="0" t="0" r="10160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5E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借用操作：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输入工具编号后显示工具信息，确认后输入借用信息，成功后更新库存并生成记录。</w:t>
      </w:r>
    </w:p>
    <w:p w14:paraId="70D752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3515" cy="1529080"/>
            <wp:effectExtent l="0" t="0" r="6985" b="7620"/>
            <wp:docPr id="9" name="图片 9" descr="屏幕截图 2026-06-19 113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19 1139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3F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归还操作：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选择归还方式，找到对应记录，若逾期则显示罚款金额，确认后完成归还。</w:t>
      </w:r>
    </w:p>
    <w:p w14:paraId="01C270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24780" cy="899160"/>
            <wp:effectExtent l="0" t="0" r="0" b="0"/>
            <wp:docPr id="11" name="图片 11" descr="屏幕截图 2026-06-19 114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19 114056"/>
                    <pic:cNvPicPr>
                      <a:picLocks noChangeAspect="1"/>
                    </pic:cNvPicPr>
                  </pic:nvPicPr>
                  <pic:blipFill>
                    <a:blip r:embed="rId13"/>
                    <a:srcRect t="80839" r="796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4785" cy="1283970"/>
            <wp:effectExtent l="0" t="0" r="5715" b="11430"/>
            <wp:docPr id="10" name="图片 10" descr="屏幕截图 2026-06-19 11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19 1141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E1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排行榜：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借用次数排行榜显示前5名工具，直观展示借用热度。</w:t>
      </w:r>
    </w:p>
    <w:p w14:paraId="27B542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4724400" cy="1504950"/>
            <wp:effectExtent l="0" t="0" r="0" b="6350"/>
            <wp:docPr id="12" name="图片 12" descr="屏幕截图 2026-06-19 125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19 1251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D8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数据导出：</w:t>
      </w:r>
    </w:p>
    <w:p w14:paraId="1482B1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执行导出后，在data/stats_export.txt中可查看完整统计报告。</w:t>
      </w:r>
    </w:p>
    <w:p w14:paraId="2EBA70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3675" cy="680720"/>
            <wp:effectExtent l="0" t="0" r="9525" b="5080"/>
            <wp:docPr id="13" name="图片 13" descr="屏幕截图 2026-06-19 125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6-19 1252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32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1135" cy="1896110"/>
            <wp:effectExtent l="0" t="0" r="12065" b="8890"/>
            <wp:docPr id="14" name="图片 14" descr="屏幕截图 2026-06-19 125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6-19 1252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E206">
      <w:pPr>
        <w:pStyle w:val="3"/>
        <w:numPr>
          <w:numId w:val="0"/>
        </w:numPr>
        <w:ind w:leftChars="0"/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11.</w:t>
      </w:r>
      <w:r>
        <w:rPr>
          <w:rFonts w:hint="eastAsia" w:ascii="黑体" w:hAnsi="黑体" w:eastAsia="黑体"/>
          <w:sz w:val="28"/>
          <w:szCs w:val="28"/>
        </w:rPr>
        <w:t>项目创新点</w:t>
      </w:r>
    </w:p>
    <w:p w14:paraId="360ADF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权限分级管理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：区分管理员和普通用户，管理员拥有工具增删改、用户管理、备份恢复等高级权限，普通用户仅可查询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借用、归还和查看统计，符合实际工厂管理需求。</w:t>
      </w:r>
    </w:p>
    <w:p w14:paraId="60FBB0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数据持久化与备份恢复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：所有数据（工具、记录、用户、ID）均以二进制文件存储，程序重启后自动加载，保证数据不丢失。提供一键备份和恢复功能，提高数据安全性。</w:t>
      </w:r>
    </w:p>
    <w:p w14:paraId="64DFE2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1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智能统计与可视化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：借用次数排行榜使用字符柱状图，直观显示工具使用频率；低库存预警、逾期提醒、类型统计等功能帮助管理者及时发现问题。</w:t>
      </w:r>
    </w:p>
    <w:p w14:paraId="50F4C6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1" w:line="400" w:lineRule="exact"/>
        <w:textAlignment w:val="auto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人性化交互设计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：输入校验严谨（数字范围、日期格式）、分页浏览、按任意键继续、菜单循环等，提升用户体验。</w:t>
      </w:r>
    </w:p>
    <w:p w14:paraId="0B62DD6E">
      <w:pPr>
        <w:spacing w:line="400" w:lineRule="exact"/>
        <w:rPr>
          <w:rFonts w:hint="eastAsia" w:ascii="Times New Roman" w:hAnsi="Times New Roman"/>
          <w:sz w:val="24"/>
          <w:szCs w:val="24"/>
        </w:rPr>
      </w:pPr>
      <w:r>
        <w:rPr>
          <w:rFonts w:hint="eastAsia" w:ascii="黑体" w:hAnsi="黑体" w:eastAsia="黑体"/>
          <w:sz w:val="28"/>
          <w:szCs w:val="28"/>
        </w:rPr>
        <w:t>12.收获和建议</w:t>
      </w:r>
    </w:p>
    <w:p w14:paraId="044A5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夏涵欣：</w:t>
      </w:r>
    </w:p>
    <w:p w14:paraId="4B611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本次课程实践，我深入理解了C语言工程开发的全流程。从需求分析、模块划分、数据结构设计，到编码实现、调试测试，最终完成一个可运行的系统。在团队协作中，我主要负责框架搭建、数据持久化和用户管理模块，并与成员密切沟通接口规范，确保各模块能够顺利集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遇到的困难包括链表操作中的内存管理、文件读写时的数据一致性、日期计算的跨平台兼容性等。通过查阅资料、反复测试和代码审查，最终找到了解决方案。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本次项目让我认识到团队协作的重要性——合理的分工、清晰的接口定义和及时的沟通是项目成功的关键。同时，我也体会到软件质量不仅仅体现在功能正确，还应包括代码可读性、健壮性和用户体验。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展望未来，我认为工厂工具管理可以结合物联网技术，实现工具定位和自动盘点，进一步提升管理效率。</w:t>
      </w:r>
    </w:p>
    <w:p w14:paraId="1632D898">
      <w:pPr>
        <w:spacing w:line="400" w:lineRule="exact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冯美娟：</w:t>
      </w:r>
    </w:p>
    <w:p w14:paraId="4FA69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在这次课程实践中，我负责工具管理、借用归还和统计模块的开发。通过编写大量C代码，我熟练掌握了结构体、链表、文件I/O、时间处理等知识点，也对模块化编程有了更深的理解。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在开发过程中，我遇到的最大挑战是借用和归还时库存、已借数量的同步更新，以及历史记录的字符串拼接。通过设计清晰的逻辑流程和增加中间变量调试，最终消除了逻辑错误。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与小组成员的协作中，我们使用Git进行版本控制，定期进行代码合并和测试，这种规范化的开发模式让我受益匪浅。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通过本课程，我认识到一个完整的软件产品需要综合考虑功能、性能、易用性等多个维度。我建议后续可以引入图形界面（如使用Win32 API或QT），使操作更加直观；也可以增加日志功能，便于追踪操作记录。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我认为未来可以开发一个面向中小企业的轻量级ERP系统，整合工具管理、物料采购、人员考勤等模块，具有较好的应用前景。</w:t>
      </w:r>
    </w:p>
    <w:p w14:paraId="5B2F8715">
      <w:pPr>
        <w:spacing w:line="400" w:lineRule="exact"/>
        <w:ind w:firstLine="480" w:firstLineChars="200"/>
        <w:rPr>
          <w:rFonts w:ascii="Times New Roman" w:hAnsi="Times New Roman"/>
          <w:sz w:val="24"/>
          <w:szCs w:val="24"/>
        </w:rPr>
      </w:pPr>
    </w:p>
    <w:p w14:paraId="69B4067B">
      <w:pPr>
        <w:spacing w:line="400" w:lineRule="exact"/>
        <w:ind w:firstLine="480" w:firstLineChars="200"/>
        <w:rPr>
          <w:rFonts w:ascii="Times New Roman" w:hAnsi="Times New Roman"/>
          <w:sz w:val="24"/>
          <w:szCs w:val="24"/>
        </w:rPr>
      </w:pPr>
    </w:p>
    <w:p w14:paraId="703DFEAD">
      <w:pPr>
        <w:spacing w:line="400" w:lineRule="exact"/>
        <w:ind w:firstLine="480" w:firstLineChars="200"/>
        <w:rPr>
          <w:rFonts w:ascii="Times New Roman" w:hAnsi="Times New Roman"/>
          <w:sz w:val="24"/>
          <w:szCs w:val="24"/>
        </w:rPr>
      </w:pPr>
    </w:p>
    <w:p w14:paraId="1EA1399F">
      <w:pPr>
        <w:widowControl/>
        <w:spacing w:line="40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37A3C12">
      <w:pPr>
        <w:pStyle w:val="3"/>
        <w:ind w:left="36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附：源代码清单</w:t>
      </w:r>
      <w:bookmarkStart w:id="0" w:name="_GoBack"/>
      <w:bookmarkEnd w:id="0"/>
    </w:p>
    <w:p w14:paraId="5567DDC7">
      <w:pPr>
        <w:autoSpaceDE w:val="0"/>
        <w:autoSpaceDN w:val="0"/>
        <w:adjustRightInd w:val="0"/>
        <w:spacing w:line="400" w:lineRule="exact"/>
        <w:jc w:val="left"/>
        <w:rPr>
          <w:rFonts w:hint="eastAsia" w:ascii="黑体" w:hAnsi="黑体" w:eastAsia="黑体"/>
          <w:sz w:val="28"/>
          <w:szCs w:val="28"/>
        </w:rPr>
      </w:pPr>
    </w:p>
    <w:tbl>
      <w:tblPr>
        <w:tblW w:w="84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4334"/>
        <w:gridCol w:w="1997"/>
      </w:tblGrid>
      <w:tr w14:paraId="4D6AC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9218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5E5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模块说明</w:t>
            </w:r>
          </w:p>
        </w:tc>
        <w:tc>
          <w:tcPr>
            <w:tcW w:w="1997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37F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完成人</w:t>
            </w:r>
          </w:p>
        </w:tc>
      </w:tr>
      <w:tr w14:paraId="5C479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68D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common.h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962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公共头文件（宏定义、结构体、外部声明）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3287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夏涵欣、冯美娟</w:t>
            </w:r>
          </w:p>
        </w:tc>
      </w:tr>
      <w:tr w14:paraId="3F6E4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549C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main.c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26A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主程序入口、主菜单、数据初始化与释放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7E0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夏涵欣</w:t>
            </w:r>
          </w:p>
        </w:tc>
      </w:tr>
      <w:tr w14:paraId="503ED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9FCF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auth.c / auth.h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5178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登录认证模块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EEAE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夏涵欣</w:t>
            </w:r>
          </w:p>
        </w:tc>
      </w:tr>
      <w:tr w14:paraId="711E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52F1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user.c / user.h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3E8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用户管理模块（默认用户、加载/保存、增删查）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DA5B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夏涵欣</w:t>
            </w:r>
          </w:p>
        </w:tc>
      </w:tr>
      <w:tr w14:paraId="098BC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21DC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file.c / file.h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8DA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数据持久化模块（加载/保存、备份/恢复）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714A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冯美娟</w:t>
            </w:r>
          </w:p>
        </w:tc>
      </w:tr>
      <w:tr w14:paraId="254B3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39C3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tool.c / tool.h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545E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工具管理模块（增删改查、维修、历史）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792D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冯美娟</w:t>
            </w:r>
          </w:p>
        </w:tc>
      </w:tr>
      <w:tr w14:paraId="3B2A3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42DD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borrow.c / borrow.h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BA0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借用归还模块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10A1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val="en-US" w:eastAsia="zh-CN"/>
              </w:rPr>
              <w:t>冯美娟</w:t>
            </w:r>
          </w:p>
        </w:tc>
      </w:tr>
      <w:tr w14:paraId="04919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9C4D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stats.c / stats.h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6A9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统计查询模块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2C3B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冯美娟</w:t>
            </w:r>
          </w:p>
        </w:tc>
      </w:tr>
      <w:tr w14:paraId="6E534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303C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utils.c / utils.h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A67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通用工具函数（输入校验、日期计算、按键等）</w:t>
            </w:r>
          </w:p>
        </w:tc>
        <w:tc>
          <w:tcPr>
            <w:tcW w:w="19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6941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夏涵欣</w:t>
            </w:r>
          </w:p>
        </w:tc>
      </w:tr>
    </w:tbl>
    <w:p w14:paraId="21089329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1DCB7C"/>
    <w:multiLevelType w:val="singleLevel"/>
    <w:tmpl w:val="FA1DCB7C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3F876E9"/>
    <w:multiLevelType w:val="multilevel"/>
    <w:tmpl w:val="33F876E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3F"/>
    <w:rsid w:val="000073F2"/>
    <w:rsid w:val="001B1B25"/>
    <w:rsid w:val="0024002C"/>
    <w:rsid w:val="003E0EA1"/>
    <w:rsid w:val="004A0D78"/>
    <w:rsid w:val="0054506D"/>
    <w:rsid w:val="00571541"/>
    <w:rsid w:val="0067690C"/>
    <w:rsid w:val="0083726F"/>
    <w:rsid w:val="00892CE6"/>
    <w:rsid w:val="0089459F"/>
    <w:rsid w:val="008B74D5"/>
    <w:rsid w:val="009F54BD"/>
    <w:rsid w:val="00B3204C"/>
    <w:rsid w:val="00BB00F4"/>
    <w:rsid w:val="00BD55DA"/>
    <w:rsid w:val="00C52474"/>
    <w:rsid w:val="00C6282D"/>
    <w:rsid w:val="00CB73F8"/>
    <w:rsid w:val="00CD0F41"/>
    <w:rsid w:val="00D71BED"/>
    <w:rsid w:val="00D74C17"/>
    <w:rsid w:val="00DF6B7E"/>
    <w:rsid w:val="00E0183F"/>
    <w:rsid w:val="00E6746C"/>
    <w:rsid w:val="35A54338"/>
    <w:rsid w:val="3F745259"/>
    <w:rsid w:val="71264275"/>
    <w:rsid w:val="7D3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spacing w:line="360" w:lineRule="auto"/>
      <w:ind w:firstLine="420" w:firstLineChars="200"/>
    </w:pPr>
    <w:rPr>
      <w:rFonts w:ascii="Times New Roman" w:hAnsi="Times New Roman" w:cs="Times New Roman"/>
      <w:sz w:val="24"/>
      <w:szCs w:val="24"/>
    </w:rPr>
  </w:style>
  <w:style w:type="paragraph" w:styleId="6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annotation subject"/>
    <w:basedOn w:val="6"/>
    <w:next w:val="6"/>
    <w:link w:val="20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TML Code"/>
    <w:basedOn w:val="13"/>
    <w:unhideWhenUsed/>
    <w:qFormat/>
    <w:uiPriority w:val="99"/>
    <w:rPr>
      <w:rFonts w:ascii="Courier New" w:hAnsi="Courier New"/>
      <w:sz w:val="20"/>
    </w:rPr>
  </w:style>
  <w:style w:type="character" w:styleId="15">
    <w:name w:val="annotation reference"/>
    <w:basedOn w:val="13"/>
    <w:semiHidden/>
    <w:unhideWhenUsed/>
    <w:uiPriority w:val="99"/>
    <w:rPr>
      <w:sz w:val="21"/>
      <w:szCs w:val="21"/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18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9">
    <w:name w:val="批注文字 字符"/>
    <w:basedOn w:val="13"/>
    <w:link w:val="6"/>
    <w:semiHidden/>
    <w:qFormat/>
    <w:uiPriority w:val="99"/>
  </w:style>
  <w:style w:type="character" w:customStyle="1" w:styleId="20">
    <w:name w:val="批注主题 字符"/>
    <w:basedOn w:val="19"/>
    <w:link w:val="10"/>
    <w:semiHidden/>
    <w:uiPriority w:val="99"/>
    <w:rPr>
      <w:b/>
      <w:bCs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e7e17114-d308-4fdb-8394-5e930619b7c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e17114-d308-4fdb-8394-5e930619b7c9}"/>
      </w:docPartPr>
      <w:docPartBody>
        <w:p w14:paraId="26F54444"/>
      </w:docPartBody>
    </w:docPart>
    <w:docPart>
      <w:docPartPr>
        <w:name w:val="{bdd6bd13-18b4-4e60-8c81-10dabe6780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d6bd13-18b4-4e60-8c81-10dabe6780fe}"/>
      </w:docPartPr>
      <w:docPartBody>
        <w:p w14:paraId="2990D22F"/>
      </w:docPartBody>
    </w:docPart>
    <w:docPart>
      <w:docPartPr>
        <w:name w:val="{48beaf4a-9f4e-41ea-8330-964fe229d80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beaf4a-9f4e-41ea-8330-964fe229d807}"/>
      </w:docPartPr>
      <w:docPartBody>
        <w:p w14:paraId="72544535"/>
      </w:docPartBody>
    </w:docPart>
    <w:docPart>
      <w:docPartPr>
        <w:name w:val="{9985d149-2a3f-448d-aa73-b7ddc5b42df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85d149-2a3f-448d-aa73-b7ddc5b42df2}"/>
      </w:docPartPr>
      <w:docPartBody>
        <w:p w14:paraId="5CF16EE9"/>
      </w:docPartBody>
    </w:docPart>
    <w:docPart>
      <w:docPartPr>
        <w:name w:val="{6e585665-2952-442e-9ccb-bb798836ae6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585665-2952-442e-9ccb-bb798836ae6b}"/>
      </w:docPartPr>
      <w:docPartBody>
        <w:p w14:paraId="7275B70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1518" type="1" data="{&quot;codeLang&quot;:&quot;C&quot;,&quot;isDarkTheme&quot;:0}"/>
  <wpscustomsdt:sdtItem id="147461279" type="1" data="{&quot;codeLang&quot;:&quot;C&quot;,&quot;isDarkTheme&quot;:0}"/>
  <wpscustomsdt:sdtItem id="147461165" type="1" data="{&quot;codeLang&quot;:&quot;C&quot;,&quot;isDarkTheme&quot;:0}"/>
  <wpscustomsdt:sdtItem id="147461015" type="1" data="{&quot;codeLang&quot;:&quot;C++&quot;,&quot;isDarkTheme&quot;:0}"/>
  <wpscustomsdt:sdtItem id="147460718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1687</Words>
  <Characters>5768</Characters>
  <Lines>3</Lines>
  <Paragraphs>2</Paragraphs>
  <TotalTime>119</TotalTime>
  <ScaleCrop>false</ScaleCrop>
  <LinksUpToDate>false</LinksUpToDate>
  <CharactersWithSpaces>7963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2025-03-08T09:52:00Z</dcterms:created>
  <dc:creator>唐 涵</dc:creator>
  <cp:lastModifiedBy>TAN90°</cp:lastModifiedBy>
  <dcterms:modified xsi:type="dcterms:W3CDTF">2026-06-19T05:05:55Z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eyJoZGlkIjoiMDdjNmU2MWZlMmUzMTNmYTE3ZGQ4NjNiMDNmOTA0YzYiLCJ1c2VySWQiOiIxNzEyMjYzNDM2In0=</vt:lpwstr>
  </property>
  <property fmtid="{D5CDD505-2E9C-101B-9397-08002B2CF9AE}" pid="3" name="KSOProductBuildVer">
    <vt:lpwstr>2052-12.1.0.26895</vt:lpwstr>
  </property>
  <property fmtid="{D5CDD505-2E9C-101B-9397-08002B2CF9AE}" pid="4" name="ICV">
    <vt:lpwstr>C4C2C70A9AFA40EE8E9AE0FDEDC0E3E6_13</vt:lpwstr>
  </property>
</Properties>
</file>