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numPr>
          <w:ilvl w:val="0"/>
          <w:numId w:val="1"/>
        </w:numPr>
        <w:spacing w:after="0" w:afterAutospacing="0" w:before="39.8614501953125" w:line="360" w:lineRule="auto"/>
        <w:ind w:left="720" w:hanging="360"/>
        <w:rPr>
          <w:rFonts w:ascii="Rajdhani" w:cs="Rajdhani" w:eastAsia="Rajdhani" w:hAnsi="Rajdhani"/>
          <w:sz w:val="24"/>
          <w:szCs w:val="24"/>
          <w:highlight w:val="white"/>
        </w:rPr>
      </w:pPr>
      <w:r w:rsidDel="00000000" w:rsidR="00000000" w:rsidRPr="00000000">
        <w:rPr>
          <w:rFonts w:ascii="Open Sans" w:cs="Open Sans" w:eastAsia="Open Sans" w:hAnsi="Open Sans"/>
          <w:sz w:val="24"/>
          <w:szCs w:val="24"/>
          <w:rtl w:val="0"/>
        </w:rPr>
        <w:t xml:space="preserve">¿Que es un usuario root en  Linux? </w:t>
      </w:r>
    </w:p>
    <w:p w:rsidR="00000000" w:rsidDel="00000000" w:rsidP="00000000" w:rsidRDefault="00000000" w:rsidRPr="00000000" w14:paraId="00000002">
      <w:pPr>
        <w:widowControl w:val="0"/>
        <w:numPr>
          <w:ilvl w:val="0"/>
          <w:numId w:val="1"/>
        </w:numPr>
        <w:spacing w:after="0" w:afterAutospacing="0" w:before="0" w:beforeAutospacing="0" w:line="360" w:lineRule="auto"/>
        <w:ind w:left="720" w:hanging="360"/>
        <w:rPr>
          <w:rFonts w:ascii="Rajdhani" w:cs="Rajdhani" w:eastAsia="Rajdhani" w:hAnsi="Rajdhani"/>
          <w:sz w:val="24"/>
          <w:szCs w:val="24"/>
          <w:highlight w:val="white"/>
        </w:rPr>
      </w:pPr>
      <w:r w:rsidDel="00000000" w:rsidR="00000000" w:rsidRPr="00000000">
        <w:rPr>
          <w:rFonts w:ascii="Open Sans" w:cs="Open Sans" w:eastAsia="Open Sans" w:hAnsi="Open Sans"/>
          <w:sz w:val="24"/>
          <w:szCs w:val="24"/>
          <w:rtl w:val="0"/>
        </w:rPr>
        <w:t xml:space="preserve">¿Por qué ubuntu no me deja establecer la contraseña durante la instalación? </w:t>
      </w:r>
    </w:p>
    <w:p w:rsidR="00000000" w:rsidDel="00000000" w:rsidP="00000000" w:rsidRDefault="00000000" w:rsidRPr="00000000" w14:paraId="00000003">
      <w:pPr>
        <w:widowControl w:val="0"/>
        <w:numPr>
          <w:ilvl w:val="0"/>
          <w:numId w:val="1"/>
        </w:numPr>
        <w:spacing w:after="0" w:afterAutospacing="0" w:before="0" w:beforeAutospacing="0" w:line="360" w:lineRule="auto"/>
        <w:ind w:left="720" w:hanging="360"/>
        <w:rPr>
          <w:rFonts w:ascii="Rajdhani" w:cs="Rajdhani" w:eastAsia="Rajdhani" w:hAnsi="Rajdhani"/>
          <w:sz w:val="24"/>
          <w:szCs w:val="24"/>
          <w:highlight w:val="white"/>
        </w:rPr>
      </w:pPr>
      <w:r w:rsidDel="00000000" w:rsidR="00000000" w:rsidRPr="00000000">
        <w:rPr>
          <w:rFonts w:ascii="Open Sans" w:cs="Open Sans" w:eastAsia="Open Sans" w:hAnsi="Open Sans"/>
          <w:sz w:val="24"/>
          <w:szCs w:val="24"/>
          <w:rtl w:val="0"/>
        </w:rPr>
        <w:t xml:space="preserve">¿Cuáles son los procesos típicos de Linux?</w:t>
      </w:r>
    </w:p>
    <w:p w:rsidR="00000000" w:rsidDel="00000000" w:rsidP="00000000" w:rsidRDefault="00000000" w:rsidRPr="00000000" w14:paraId="00000004">
      <w:pPr>
        <w:widowControl w:val="0"/>
        <w:numPr>
          <w:ilvl w:val="0"/>
          <w:numId w:val="1"/>
        </w:numPr>
        <w:spacing w:before="0" w:beforeAutospacing="0" w:line="360" w:lineRule="auto"/>
        <w:ind w:left="720" w:hanging="360"/>
        <w:rPr>
          <w:rFonts w:ascii="Rajdhani" w:cs="Rajdhani" w:eastAsia="Rajdhani" w:hAnsi="Rajdhani"/>
          <w:sz w:val="24"/>
          <w:szCs w:val="24"/>
          <w:highlight w:val="white"/>
        </w:rPr>
      </w:pPr>
      <w:r w:rsidDel="00000000" w:rsidR="00000000" w:rsidRPr="00000000">
        <w:rPr>
          <w:rFonts w:ascii="Open Sans" w:cs="Open Sans" w:eastAsia="Open Sans" w:hAnsi="Open Sans"/>
          <w:sz w:val="24"/>
          <w:szCs w:val="24"/>
          <w:rtl w:val="0"/>
        </w:rPr>
        <w:t xml:space="preserve">¿Cómo identificarlos?.</w:t>
      </w:r>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005">
      <w:pPr>
        <w:widowControl w:val="0"/>
        <w:spacing w:before="39.8614501953125"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Respuestas: </w:t>
      </w:r>
    </w:p>
    <w:p w:rsidR="00000000" w:rsidDel="00000000" w:rsidP="00000000" w:rsidRDefault="00000000" w:rsidRPr="00000000" w14:paraId="00000006">
      <w:pPr>
        <w:numPr>
          <w:ilvl w:val="0"/>
          <w:numId w:val="2"/>
        </w:numPr>
        <w:spacing w:line="360" w:lineRule="auto"/>
        <w:ind w:left="1440" w:hanging="360"/>
        <w:rPr>
          <w:sz w:val="24"/>
          <w:szCs w:val="24"/>
          <w:highlight w:val="white"/>
          <w:u w:val="none"/>
        </w:rPr>
      </w:pPr>
      <w:r w:rsidDel="00000000" w:rsidR="00000000" w:rsidRPr="00000000">
        <w:rPr>
          <w:sz w:val="24"/>
          <w:szCs w:val="24"/>
          <w:highlight w:val="white"/>
          <w:rtl w:val="0"/>
        </w:rPr>
        <w:t xml:space="preserve">Es el</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usuario</w:t>
      </w:r>
      <w:r w:rsidDel="00000000" w:rsidR="00000000" w:rsidRPr="00000000">
        <w:rPr>
          <w:sz w:val="24"/>
          <w:szCs w:val="24"/>
          <w:highlight w:val="white"/>
          <w:rtl w:val="0"/>
        </w:rPr>
        <w:t xml:space="preserve"> que tiene acceso administrativo al sistema, por seguridad, los usuarios normales no tienen este acceso. También se le llama ser un Superusuario</w:t>
      </w:r>
    </w:p>
    <w:p w:rsidR="00000000" w:rsidDel="00000000" w:rsidP="00000000" w:rsidRDefault="00000000" w:rsidRPr="00000000" w14:paraId="00000007">
      <w:pPr>
        <w:spacing w:line="36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08">
      <w:pPr>
        <w:numPr>
          <w:ilvl w:val="0"/>
          <w:numId w:val="2"/>
        </w:numPr>
        <w:spacing w:after="0" w:afterAutospacing="0" w:line="360" w:lineRule="auto"/>
        <w:ind w:left="1440" w:hanging="360"/>
        <w:rPr>
          <w:sz w:val="24"/>
          <w:szCs w:val="24"/>
          <w:highlight w:val="white"/>
          <w:u w:val="none"/>
        </w:rPr>
      </w:pPr>
      <w:r w:rsidDel="00000000" w:rsidR="00000000" w:rsidRPr="00000000">
        <w:rPr>
          <w:sz w:val="24"/>
          <w:szCs w:val="24"/>
          <w:highlight w:val="white"/>
          <w:rtl w:val="0"/>
        </w:rPr>
        <w:t xml:space="preserve">Ubuntu durante su instalación solo te permite establecer la contraseña de un usuario administrador y no la de un usuario root, ya que su creador no quiere que dañemos el sistema.</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rFonts w:ascii="Open Sans" w:cs="Open Sans" w:eastAsia="Open Sans" w:hAnsi="Open Sans"/>
          <w:color w:val="686868"/>
          <w:sz w:val="23"/>
          <w:szCs w:val="23"/>
        </w:rPr>
      </w:pPr>
      <w:r w:rsidDel="00000000" w:rsidR="00000000" w:rsidRPr="00000000">
        <w:rPr>
          <w:rFonts w:ascii="Open Sans" w:cs="Open Sans" w:eastAsia="Open Sans" w:hAnsi="Open Sans"/>
          <w:b w:val="1"/>
          <w:color w:val="686868"/>
          <w:sz w:val="23"/>
          <w:szCs w:val="23"/>
          <w:highlight w:val="white"/>
          <w:rtl w:val="0"/>
        </w:rPr>
        <w:t xml:space="preserve">Background processes, Frontend processes</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hd w:fill="ffffff" w:val="clear"/>
        <w:spacing w:after="700" w:before="0" w:beforeAutospacing="0" w:line="360" w:lineRule="auto"/>
        <w:ind w:left="1440" w:hanging="360"/>
        <w:rPr>
          <w:rFonts w:ascii="Open Sans" w:cs="Open Sans" w:eastAsia="Open Sans" w:hAnsi="Open Sans"/>
          <w:color w:val="686868"/>
          <w:sz w:val="23"/>
          <w:szCs w:val="23"/>
          <w:highlight w:val="white"/>
        </w:rPr>
      </w:pPr>
      <w:r w:rsidDel="00000000" w:rsidR="00000000" w:rsidRPr="00000000">
        <w:rPr>
          <w:color w:val="202124"/>
          <w:sz w:val="24"/>
          <w:szCs w:val="24"/>
          <w:highlight w:val="white"/>
          <w:rtl w:val="0"/>
        </w:rPr>
        <w:t xml:space="preserve">Un proceso en linux es una serie de instrucciones que vienen de un programa que está en ejecución, existen diferentes elementos que incorpora un proceso como la prioridad de ejecución del proceso que le indica a Linux cuánto CPU utilizar y el tiempo máximo de ejecución del proceso</w:t>
      </w:r>
      <w:r w:rsidDel="00000000" w:rsidR="00000000" w:rsidRPr="00000000">
        <w:drawing>
          <wp:anchor allowOverlap="1" behindDoc="0" distB="114300" distT="114300" distL="114300" distR="114300" hidden="0" layoutInCell="1" locked="0" relativeHeight="0" simplePos="0">
            <wp:simplePos x="0" y="0"/>
            <wp:positionH relativeFrom="column">
              <wp:posOffset>1032038</wp:posOffset>
            </wp:positionH>
            <wp:positionV relativeFrom="paragraph">
              <wp:posOffset>1885950</wp:posOffset>
            </wp:positionV>
            <wp:extent cx="3667125" cy="199072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67125" cy="1990725"/>
                    </a:xfrm>
                    <a:prstGeom prst="rect"/>
                    <a:ln/>
                  </pic:spPr>
                </pic:pic>
              </a:graphicData>
            </a:graphic>
          </wp:anchor>
        </w:drawing>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