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3"/>
      </w:pPr>
      <w:r>
        <w:t>値上げ影響額 利用ガイド</w:t>
      </w:r>
    </w:p>
    <w:p>
      <w:r>
        <w:t>対象: 「仕入単価推移」レポート 値上げ影響額タブ　　作成日: 2026-09-01</w:t>
      </w:r>
    </w:p>
    <w:p>
      <w:pPr>
        <w:pStyle w:val="1"/>
      </w:pPr>
      <w:r>
        <w:t>全体構成: このタブが出す数字と、その使いみち</w:t>
      </w:r>
    </w:p>
    <w:p>
      <w:r>
        <w:t>このタブは、当社が買っている材料の仕入単価が上がったことで、利益がいくら削られたかを金額で示します。ここで出した金額を、社内資料「PLヒット案件まとめ」の No.5「BEE部材値上（電線）」と No.6「BEE部材値上（電線以外）」に記入します。</w:t>
      </w:r>
    </w:p>
    <w:p>
      <w:r>
        <w:t>同じレポート内の「材料(加重平均単価)」「材料(契約単価・月次)」タブとは数字の性質が違います。それらは単価が改定されたときに「この改定が1年続いたらいくらか」を見積もるタブで、交渉の判断材料です。このタブは「その月に実際に買った分でいくら効いたか」を出すタブで、損益に計上する実績です。数字が合わないのは当然なので、タブをまたいで単純に比べないでください。</w:t>
      </w:r>
    </w:p>
    <w:p>
      <w:pPr>
        <w:pStyle w:val="2"/>
      </w:pPr>
      <w:r>
        <w:t>数字の作り方</w:t>
      </w:r>
    </w:p>
    <w:p>
      <w:r>
        <w:t>材料と仕入先の組み合わせごとに、2025年の最終の仕入計上月の単価を「基準単価」として固定します。当年の各月について、その月の単価が基準単価からいくら動いたかを求め、その月に実際に買った数量を掛けたものが影響額です。値上がりを正、値下がりを負として持っています。</w:t>
      </w:r>
    </w:p>
    <w:p>
      <w:r>
        <w:t>基準単価を「前年の最終計上月」にしているのは、値上げ交渉の起点が前年実績であるためです。2025年に一度も仕入がない材料は基準が取れませんが、その場合は2026年の最初の計上月を基準にしています。当年から取り扱いが始まった材料を集計から落とすと、影響額が実態より小さく出てしまうためです。どちらの規則で基準を決めたかは「基準区分」で確認できます。</w:t>
      </w:r>
    </w:p>
    <w:p>
      <w:r>
        <w:t>単価は材料と仕入先の組み合わせで計算し、倉庫は数量を分ける軸としてだけ使っています。倉庫まで含めて単価を計算すると倉庫ごとに単価が変わり、合計が実態とずれるためです。この作りにしているので、仕向け区分を合算すると全体の金額に戻り、同時に仕向けごとの内訳も見られます。</w:t>
      </w:r>
    </w:p>
    <w:p>
      <w:pPr>
        <w:pStyle w:val="2"/>
      </w:pPr>
      <w:r>
        <w:t>データの出どころ</w:t>
      </w:r>
    </w:p>
    <w:p>
      <w:r>
        <w:t>社内システムの仕入実績（材料の仕入計上明細）です。発注の記録ではなく、実際に買って計上された実績を使っています。データウェアハウスを経由せず社内システムを直接参照しているのは、倉庫（在庫場所）の情報がデータウェアハウス側に取り込まれておらず、仕向け先を判定できないためです。</w:t>
      </w:r>
    </w:p>
    <w:p>
      <w:r>
        <w:t>倉庫がどの仕向け先かの対応表は社内システムに存在しないため、別途手作業で作成した一覧をレポート側に持たせています。倉庫が増えた場合はこの一覧に追記が必要です。</w:t>
      </w:r>
    </w:p>
    <w:p>
      <w:pPr>
        <w:pStyle w:val="1"/>
      </w:pPr>
      <w:r>
        <w:t>基本操作</w:t>
      </w:r>
    </w:p>
    <w:p>
      <w:r>
        <w:t>複数選択したいとき: 項目を1つクリックした後、Ctrlキーを押しながら他の項目をクリックすると複数選択できます。範囲をまとめて選ぶ場合はShiftキーを使います。</w:t>
      </w:r>
    </w:p>
    <w:p>
      <w:r>
        <w:t>選択を解除するとき: 選択済みの項目をもう一度クリックするか、スライサー右上に表示される消しゴムのようなアイコン（フィルターのクリア）をクリックします。</w:t>
      </w:r>
    </w:p>
    <w:p>
      <w:r>
        <w:t>絞り込み検索: スライサー上部の虫眼鏡マークの欄に文字を入力すると、一覧を絞り込めます。材料番号のように項目数が多いスライサーはこれで探してください。</w:t>
      </w:r>
    </w:p>
    <w:p>
      <w:r>
        <w:t>年月スライサーは「年」→「年月」の階層になっています。年の左にある矢印をクリックすると月まで展開できます。</w:t>
      </w:r>
    </w:p>
    <w:p>
      <w:r>
        <w:t>チャートや表の項目をクリックすると、他のビジュアルが絞り込まれます。検知チャートのバー、集計表の行、月別チャートの棒のいずれからでも絞り込めます。明細とカードからは他を絞り込みません。絞り込みは強調表示ではなくフィルターにしています。強調表示だと選んでいない系列が薄い色で残り、金額の大小が読み取りにくかったためです。</w:t>
      </w:r>
    </w:p>
    <w:p>
      <w:pPr>
        <w:pStyle w:val="1"/>
      </w:pPr>
      <w:r>
        <w:t>フィルター(スライサー)の見方</w:t>
      </w:r>
    </w:p>
    <w:p>
      <w:r>
        <w:t>年月: 他のタブと選択が引き継がれます。初期状態では2026年が選択されています。月まで絞り込まなくても、データがある月しか列に出ないため、実質的に直近月までの表示になります。</w:t>
      </w:r>
    </w:p>
    <w:p>
      <w:r>
        <w:t>仕向け区分: その材料がどこ向けかを表します。BEI向け（HE輸出／HE国内／二輪）、日本国内、国内管理用、その他販売に分かれます。初期状態では絞り込んでいません。No.5／No.6 に記入するのは全仕向けの合計です。</w:t>
      </w:r>
    </w:p>
    <w:p>
      <w:r>
        <w:t>電線区分: 電線と電線以外に分かれます。No.5 が電線、No.6 が電線以外に対応します。</w:t>
      </w:r>
    </w:p>
    <w:p>
      <w:r>
        <w:t>部材区分: 製品に組み込まれる「部材」か、工場消耗品・梱包材料などの「部材以外」かです。初期状態では「部材」のみを選択しています。部材以外は製品原価ではないため、値上げ影響額の対象にしていません。チェックを外せば部材以外の金額も確認できます。</w:t>
      </w:r>
    </w:p>
    <w:p>
      <w:r>
        <w:t>単価判定: その月の単価の動きを金額に反映するかどうかの判定結果です。初期状態では「正常」のみを選択しています。「基準比3倍超・1/3未満」と「スポット(5個未満)」は、単価の動きが実態を表していないと判断して集計から外している行です。選択を追加すれば外した中身を確認できます。除外を計算に埋め込まず判定結果を項目として持たせているのは、何をいくら外したのかを画面上で確認できるようにするためです。</w:t>
      </w:r>
    </w:p>
    <w:p>
      <w:r>
        <w:t>基準区分: 基準単価を「前年最終月」から取ったか「当年初回」から取ったかです。初期状態では絞り込んでいません。当年から取り扱いが始まった材料だけを見たい場合や、逆に前年実績のある材料に限定したい場合に使います。</w:t>
      </w:r>
    </w:p>
    <w:p>
      <w:r>
        <w:t>材料番号: 特定の品番を調べるときに使います。件数が多いので検索欄を使ってください。</w:t>
      </w:r>
    </w:p>
    <w:p>
      <w:pPr>
        <w:pStyle w:val="1"/>
      </w:pPr>
      <w:r>
        <w:t>カード(数値)の見方</w:t>
      </w:r>
    </w:p>
    <w:p>
      <w:r>
        <w:t>選択している年月のうち、最終月の値上げ影響額を表示します。マイナスで表示されるのは、記入先の資料が利益への影響として記録しているため、符号を合わせているからです。仕入単価が上がれば利益は減るのでマイナスになります。</w:t>
      </w:r>
    </w:p>
    <w:p>
      <w:r>
        <w:t>「最終月」は選択範囲の最後の月であり、締まっている月とは限りません。列名に「(見込)」が付いている月が選択範囲に入っていれば、その月の数字を表示します。</w:t>
      </w:r>
    </w:p>
    <w:p>
      <w:pPr>
        <w:pStyle w:val="1"/>
      </w:pPr>
      <w:r>
        <w:t>月別チャート</w:t>
      </w:r>
    </w:p>
    <w:p>
      <w:r>
        <w:t>月ごとの影響額を棒グラフで表示します。上向きが値上がり分、下向きが値下がり分、折れ線が両者を足した正味です。</w:t>
      </w:r>
    </w:p>
    <w:p>
      <w:r>
        <w:t>値上がりと値下がりを分けているのは、No.5／No.6 に記入するのが値上がり分だけであるためです。値下がり分は別の項目（部品購入原価低減）で扱われるため、ここでは混ぜずに表示しています。</w:t>
      </w:r>
    </w:p>
    <w:p>
      <w:r>
        <w:t>縦軸は固定していません。月による金額の幅が大きく、固定すると小さい月の動きが見えなくなるためです。</w:t>
      </w:r>
    </w:p>
    <w:p>
      <w:pPr>
        <w:pStyle w:val="1"/>
      </w:pPr>
      <w:r>
        <w:t>検知チャート(値上げが大きい材料・値下げが大きい材料)</w:t>
      </w:r>
    </w:p>
    <w:p>
      <w:r>
        <w:t>影響額の大きい材料を順に並べた横棒グラフです。上段が値上がり、下段が値下がりです。どの材料が金額を動かしているかを探すために使います。</w:t>
      </w:r>
    </w:p>
    <w:p>
      <w:r>
        <w:t>件数の絞り込みはしていないため、該当が多い場合はグラフ内をスクロールして確認してください。特定の材料のバーをクリックすると、月別チャートと明細がその材料だけに絞り込まれます。</w:t>
      </w:r>
    </w:p>
    <w:p>
      <w:r>
        <w:t>値下がりのチャートを並べているのは、値下がりが大きい材料は値上げ交渉の対象から外して構わないという判断に使えるためです。ただしこの金額は No.5／No.6 には含めません。</w:t>
      </w:r>
    </w:p>
    <w:p>
      <w:pPr>
        <w:pStyle w:val="1"/>
      </w:pPr>
      <w:r>
        <w:t>集計表(記入用)</w:t>
      </w:r>
    </w:p>
    <w:p>
      <w:r>
        <w:t>このタブで最も重要な表です。ここから数字を読んで資料に記入します。</w:t>
      </w:r>
    </w:p>
    <w:p>
      <w:r>
        <w:t>行が「電線区分」で、その下に「仕向け区分」が入れ子になっています。列が年月です。電線の行が No.5、電線以外の行が No.6 に対応します。</w:t>
      </w:r>
    </w:p>
    <w:p>
      <w:r>
        <w:t>金額はマイナスで表示されます。記入先の資料が利益への影響として記録しているため、符号を揃えてあります。そのまま記入できます。</w:t>
      </w:r>
    </w:p>
    <w:p>
      <w:r>
        <w:t>仕向け区分を展開すると、その金額がどこ向けの材料で発生したかが分かります。記入するのは仕向けを合算した値です。会社としての切り分けは「どちらの会社が買って原価に計上したか」で決まり、材料の仕向け先では決まりません。仕向けで絞って記入すると、他社側で別途集計されている分と二重になったり、当社の原価が過小になったりします。</w:t>
      </w:r>
    </w:p>
    <w:p>
      <w:pPr>
        <w:pStyle w:val="1"/>
      </w:pPr>
      <w:r>
        <w:t>明細テーブル</w:t>
      </w:r>
    </w:p>
    <w:p>
      <w:r>
        <w:t>選んだ条件に該当する、材料・仕入先・倉庫・月の単位の明細一覧です。金額が想定と違うときに、単価と数量のどちらが原因かを確認するために使います。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252"/>
        <w:gridCol w:w="4252"/>
      </w:tblGrid>
      <w:tr>
        <w:tc>
          <w:tcPr>
            <w:tcW w:type="dxa" w:w="4252"/>
          </w:tcPr>
          <w:p>
            <w:r>
              <w:rPr>
                <w:b/>
              </w:rPr>
              <w:t>列名</w:t>
            </w:r>
          </w:p>
        </w:tc>
        <w:tc>
          <w:tcPr>
            <w:tcW w:type="dxa" w:w="4252"/>
          </w:tcPr>
          <w:p>
            <w:r>
              <w:rPr>
                <w:b/>
              </w:rPr>
              <w:t>内容</w:t>
            </w:r>
          </w:p>
        </w:tc>
      </w:tr>
      <w:tr>
        <w:tc>
          <w:tcPr>
            <w:tcW w:type="dxa" w:w="4252"/>
          </w:tcPr>
          <w:p>
            <w:r>
              <w:t>年月</w:t>
            </w:r>
          </w:p>
        </w:tc>
        <w:tc>
          <w:tcPr>
            <w:tcW w:type="dxa" w:w="4252"/>
          </w:tcPr>
          <w:p>
            <w:r>
              <w:t>対象の年月。締まっていない月は「(見込)」が付く</w:t>
            </w:r>
          </w:p>
        </w:tc>
      </w:tr>
      <w:tr>
        <w:tc>
          <w:tcPr>
            <w:tcW w:type="dxa" w:w="4252"/>
          </w:tcPr>
          <w:p>
            <w:r>
              <w:t>材料番号</w:t>
            </w:r>
          </w:p>
        </w:tc>
        <w:tc>
          <w:tcPr>
            <w:tcW w:type="dxa" w:w="4252"/>
          </w:tcPr>
          <w:p>
            <w:r>
              <w:t>材料の識別コード</w:t>
            </w:r>
          </w:p>
        </w:tc>
      </w:tr>
      <w:tr>
        <w:tc>
          <w:tcPr>
            <w:tcW w:type="dxa" w:w="4252"/>
          </w:tcPr>
          <w:p>
            <w:r>
              <w:t>分類名</w:t>
            </w:r>
          </w:p>
        </w:tc>
        <w:tc>
          <w:tcPr>
            <w:tcW w:type="dxa" w:w="4252"/>
          </w:tcPr>
          <w:p>
            <w:r>
              <w:t>材料の品目分類</w:t>
            </w:r>
          </w:p>
        </w:tc>
      </w:tr>
      <w:tr>
        <w:tc>
          <w:tcPr>
            <w:tcW w:type="dxa" w:w="4252"/>
          </w:tcPr>
          <w:p>
            <w:r>
              <w:t>仕入先</w:t>
            </w:r>
          </w:p>
        </w:tc>
        <w:tc>
          <w:tcPr>
            <w:tcW w:type="dxa" w:w="4252"/>
          </w:tcPr>
          <w:p>
            <w:r>
              <w:t>仕入先名</w:t>
            </w:r>
          </w:p>
        </w:tc>
      </w:tr>
      <w:tr>
        <w:tc>
          <w:tcPr>
            <w:tcW w:type="dxa" w:w="4252"/>
          </w:tcPr>
          <w:p>
            <w:r>
              <w:t>仕向け区分</w:t>
            </w:r>
          </w:p>
        </w:tc>
        <w:tc>
          <w:tcPr>
            <w:tcW w:type="dxa" w:w="4252"/>
          </w:tcPr>
          <w:p>
            <w:r>
              <w:t>その倉庫がどこ向けか</w:t>
            </w:r>
          </w:p>
        </w:tc>
      </w:tr>
      <w:tr>
        <w:tc>
          <w:tcPr>
            <w:tcW w:type="dxa" w:w="4252"/>
          </w:tcPr>
          <w:p>
            <w:r>
              <w:t>基準単価</w:t>
            </w:r>
          </w:p>
        </w:tc>
        <w:tc>
          <w:tcPr>
            <w:tcW w:type="dxa" w:w="4252"/>
          </w:tcPr>
          <w:p>
            <w:r>
              <w:t>比較の起点にした単価。前年の最終計上月、または当年の初回計上月の単価</w:t>
            </w:r>
          </w:p>
        </w:tc>
      </w:tr>
      <w:tr>
        <w:tc>
          <w:tcPr>
            <w:tcW w:type="dxa" w:w="4252"/>
          </w:tcPr>
          <w:p>
            <w:r>
              <w:t>当月単価</w:t>
            </w:r>
          </w:p>
        </w:tc>
        <w:tc>
          <w:tcPr>
            <w:tcW w:type="dxa" w:w="4252"/>
          </w:tcPr>
          <w:p>
            <w:r>
              <w:t>その月の計上金額÷計上数量。材料と仕入先の組み合わせで計算しているため、倉庫が違っても同じ値になる</w:t>
            </w:r>
          </w:p>
        </w:tc>
      </w:tr>
      <w:tr>
        <w:tc>
          <w:tcPr>
            <w:tcW w:type="dxa" w:w="4252"/>
          </w:tcPr>
          <w:p>
            <w:r>
              <w:t>単価差</w:t>
            </w:r>
          </w:p>
        </w:tc>
        <w:tc>
          <w:tcPr>
            <w:tcW w:type="dxa" w:w="4252"/>
          </w:tcPr>
          <w:p>
            <w:r>
              <w:t>当月単価－基準単価。プラスが値上がり</w:t>
            </w:r>
          </w:p>
        </w:tc>
      </w:tr>
      <w:tr>
        <w:tc>
          <w:tcPr>
            <w:tcW w:type="dxa" w:w="4252"/>
          </w:tcPr>
          <w:p>
            <w:r>
              <w:t>数量</w:t>
            </w:r>
          </w:p>
        </w:tc>
        <w:tc>
          <w:tcPr>
            <w:tcW w:type="dxa" w:w="4252"/>
          </w:tcPr>
          <w:p>
            <w:r>
              <w:t>その月に計上された仕入数量。倉庫ごとに分かれる</w:t>
            </w:r>
          </w:p>
        </w:tc>
      </w:tr>
      <w:tr>
        <w:tc>
          <w:tcPr>
            <w:tcW w:type="dxa" w:w="4252"/>
          </w:tcPr>
          <w:p>
            <w:r>
              <w:t>影響額</w:t>
            </w:r>
          </w:p>
        </w:tc>
        <w:tc>
          <w:tcPr>
            <w:tcW w:type="dxa" w:w="4252"/>
          </w:tcPr>
          <w:p>
            <w:r>
              <w:t>単価差×数量。プラスが値上がり。集計表はこれを符号反転して表示している</w:t>
            </w:r>
          </w:p>
        </w:tc>
      </w:tr>
      <w:tr>
        <w:tc>
          <w:tcPr>
            <w:tcW w:type="dxa" w:w="4252"/>
          </w:tcPr>
          <w:p>
            <w:r>
              <w:t>基準区分</w:t>
            </w:r>
          </w:p>
        </w:tc>
        <w:tc>
          <w:tcPr>
            <w:tcW w:type="dxa" w:w="4252"/>
          </w:tcPr>
          <w:p>
            <w:r>
              <w:t>基準単価を前年最終月から取ったか、当年初回から取ったか</w:t>
            </w:r>
          </w:p>
        </w:tc>
      </w:tr>
      <w:tr>
        <w:tc>
          <w:tcPr>
            <w:tcW w:type="dxa" w:w="4252"/>
          </w:tcPr>
          <w:p>
            <w:r>
              <w:t>基準年月</w:t>
            </w:r>
          </w:p>
        </w:tc>
        <w:tc>
          <w:tcPr>
            <w:tcW w:type="dxa" w:w="4252"/>
          </w:tcPr>
          <w:p>
            <w:r>
              <w:t>基準単価を取った年月そのもの。基準が妥当かを確認するために表示している</w:t>
            </w:r>
          </w:p>
        </w:tc>
      </w:tr>
    </w:tbl>
    <w:p>
      <w:pPr>
        <w:pStyle w:val="1"/>
      </w:pPr>
      <w:r>
        <w:t>用語・項目の定義(正確な定義)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252"/>
        <w:gridCol w:w="4252"/>
      </w:tblGrid>
      <w:tr>
        <w:tc>
          <w:tcPr>
            <w:tcW w:type="dxa" w:w="4252"/>
          </w:tcPr>
          <w:p>
            <w:r>
              <w:rPr>
                <w:b/>
              </w:rPr>
              <w:t>用語</w:t>
            </w:r>
          </w:p>
        </w:tc>
        <w:tc>
          <w:tcPr>
            <w:tcW w:type="dxa" w:w="4252"/>
          </w:tcPr>
          <w:p>
            <w:r>
              <w:rPr>
                <w:b/>
              </w:rPr>
              <w:t>定義</w:t>
            </w:r>
          </w:p>
        </w:tc>
      </w:tr>
      <w:tr>
        <w:tc>
          <w:tcPr>
            <w:tcW w:type="dxa" w:w="4252"/>
          </w:tcPr>
          <w:p>
            <w:r>
              <w:t>基準単価</w:t>
            </w:r>
          </w:p>
        </w:tc>
        <w:tc>
          <w:tcPr>
            <w:tcW w:type="dxa" w:w="4252"/>
          </w:tcPr>
          <w:p>
            <w:r>
              <w:t>材料と仕入先の組み合わせごとに、2025年で最後に仕入計上があった月の単価。2025年に計上が無い場合は2026年で最初に計上があった月の単価。年内は固定</w:t>
            </w:r>
          </w:p>
        </w:tc>
      </w:tr>
      <w:tr>
        <w:tc>
          <w:tcPr>
            <w:tcW w:type="dxa" w:w="4252"/>
          </w:tcPr>
          <w:p>
            <w:r>
              <w:t>当月単価</w:t>
            </w:r>
          </w:p>
        </w:tc>
        <w:tc>
          <w:tcPr>
            <w:tcW w:type="dxa" w:w="4252"/>
          </w:tcPr>
          <w:p>
            <w:r>
              <w:t>その月に計上された金額÷数量。材料と仕入先の組み合わせで算出し、倉庫は含めない</w:t>
            </w:r>
          </w:p>
        </w:tc>
      </w:tr>
      <w:tr>
        <w:tc>
          <w:tcPr>
            <w:tcW w:type="dxa" w:w="4252"/>
          </w:tcPr>
          <w:p>
            <w:r>
              <w:t>影響額</w:t>
            </w:r>
          </w:p>
        </w:tc>
        <w:tc>
          <w:tcPr>
            <w:tcW w:type="dxa" w:w="4252"/>
          </w:tcPr>
          <w:p>
            <w:r>
              <w:t>（当月単価－基準単価）×その月の倉庫別の仕入数量。値上がりを正、値下がりを負とする</w:t>
            </w:r>
          </w:p>
        </w:tc>
      </w:tr>
      <w:tr>
        <w:tc>
          <w:tcPr>
            <w:tcW w:type="dxa" w:w="4252"/>
          </w:tcPr>
          <w:p>
            <w:r>
              <w:t>PLヒット額</w:t>
            </w:r>
          </w:p>
        </w:tc>
        <w:tc>
          <w:tcPr>
            <w:tcW w:type="dxa" w:w="4252"/>
          </w:tcPr>
          <w:p>
            <w:r>
              <w:t>影響額のうち値上がり分だけを符号反転したもの。記入先の資料が利益への影響として記録しているため。項目名を「影響額」と「PLヒット額」で分けているのは、同じ金額の符号違いを名前だけで見分けられるようにするため</w:t>
            </w:r>
          </w:p>
        </w:tc>
      </w:tr>
      <w:tr>
        <w:tc>
          <w:tcPr>
            <w:tcW w:type="dxa" w:w="4252"/>
          </w:tcPr>
          <w:p>
            <w:r>
              <w:t>値上げ率</w:t>
            </w:r>
          </w:p>
        </w:tc>
        <w:tc>
          <w:tcPr>
            <w:tcW w:type="dxa" w:w="4252"/>
          </w:tcPr>
          <w:p>
            <w:r>
              <w:t>値上がり分の影響額÷仕入額。母数となる仕入額には、単価判定で外した行の金額も含む</w:t>
            </w:r>
          </w:p>
        </w:tc>
      </w:tr>
      <w:tr>
        <w:tc>
          <w:tcPr>
            <w:tcW w:type="dxa" w:w="4252"/>
          </w:tcPr>
          <w:p>
            <w:r>
              <w:t>単価判定</w:t>
            </w:r>
          </w:p>
        </w:tc>
        <w:tc>
          <w:tcPr>
            <w:tcW w:type="dxa" w:w="4252"/>
          </w:tcPr>
          <w:p>
            <w:r>
              <w:t>その月の単価の動きを金額に反映するかの判定。「正常」は反映する。「基準比3倍超・1/3未満」は当月単価が基準単価の3倍を超えるか3分の1を下回る月で、単価の入力単位の違いなどが疑われるため反映しない。「スポット(5個未満)」は基準にした2025年の計上が1か月だけで、かつその月の数量が5個未満の場合で、試作やサンプルの少量購入を基準にすると量産価格との比較が成立しないため反映しない</w:t>
            </w:r>
          </w:p>
        </w:tc>
      </w:tr>
      <w:tr>
        <w:tc>
          <w:tcPr>
            <w:tcW w:type="dxa" w:w="4252"/>
          </w:tcPr>
          <w:p>
            <w:r>
              <w:t>部材区分</w:t>
            </w:r>
          </w:p>
        </w:tc>
        <w:tc>
          <w:tcPr>
            <w:tcW w:type="dxa" w:w="4252"/>
          </w:tcPr>
          <w:p>
            <w:r>
              <w:t>製品に組み込まれる「部材」か、それ以外かの区分。部材以外は工場消耗品、梱包材料、ダミー、その他原材料・完成品、分類が未登録のもの、ハーネス関連、バッテリーCABLE、圧着機パーツ</w:t>
            </w:r>
          </w:p>
        </w:tc>
      </w:tr>
      <w:tr>
        <w:tc>
          <w:tcPr>
            <w:tcW w:type="dxa" w:w="4252"/>
          </w:tcPr>
          <w:p>
            <w:r>
              <w:t>仕向け区分</w:t>
            </w:r>
          </w:p>
        </w:tc>
        <w:tc>
          <w:tcPr>
            <w:tcW w:type="dxa" w:w="4252"/>
          </w:tcPr>
          <w:p>
            <w:r>
              <w:t>倉庫ごとにどこ向けの材料かを表す区分。BEI向け HE輸出、BEI向け HE国内、BEI向け 二輪、日本国内、国内管理用、その他販売。社内システムに無い情報のため、別途作成した対応表で判定している。「国内管理用」は本社倉庫などの中間在庫で、仕向け先が確定していないもの</w:t>
            </w:r>
          </w:p>
        </w:tc>
      </w:tr>
      <w:tr>
        <w:tc>
          <w:tcPr>
            <w:tcW w:type="dxa" w:w="4252"/>
          </w:tcPr>
          <w:p>
            <w:r>
              <w:t>電線区分</w:t>
            </w:r>
          </w:p>
        </w:tc>
        <w:tc>
          <w:tcPr>
            <w:tcW w:type="dxa" w:w="4252"/>
          </w:tcPr>
          <w:p>
            <w:r>
              <w:t>品目分類が「電線材料」または「電線類」であれば「電線」、それ以外は「電線以外」。No.5 と No.6 の分け方に対応する</w:t>
            </w:r>
          </w:p>
        </w:tc>
      </w:tr>
      <w:tr>
        <w:tc>
          <w:tcPr>
            <w:tcW w:type="dxa" w:w="4252"/>
          </w:tcPr>
          <w:p>
            <w:r>
              <w:t>基準区分</w:t>
            </w:r>
          </w:p>
        </w:tc>
        <w:tc>
          <w:tcPr>
            <w:tcW w:type="dxa" w:w="4252"/>
          </w:tcPr>
          <w:p>
            <w:r>
              <w:t>基準単価を前年の最終計上月から取った場合は「前年最終月」、当年の初回計上月から取った場合は「当年初回」</w:t>
            </w:r>
          </w:p>
        </w:tc>
      </w:tr>
    </w:tbl>
    <w:p>
      <w:pPr>
        <w:pStyle w:val="1"/>
      </w:pPr>
      <w:r>
        <w:t>数字の検証状況</w:t>
      </w:r>
    </w:p>
    <w:p>
      <w:r>
        <w:t>別途エクセルで作成された同じ趣旨の集計と突き合わせています。2026年1月から7月について、電線・電線以外それぞれの月別の値上げ額と値下げ額、および主要仕入先12社の値上げ額が一致することを確認しました。</w:t>
      </w:r>
    </w:p>
    <w:p>
      <w:r>
        <w:t>8月は一致しません。エクセル側が月中の時点で作成されているためです。エクセルと当タブで金額が違う場合は、まず対象月が締まっているかを確認してください。</w:t>
      </w:r>
    </w:p>
    <w:p>
      <w:pPr>
        <w:pStyle w:val="1"/>
      </w:pPr>
      <w:r>
        <w:t>データの更新について</w:t>
      </w:r>
    </w:p>
    <w:p>
      <w:r>
        <w:t>このタブは社内システムを直接参照しているため、レポートを開いただけでは数字は変わりません。最新化するには更新の実行が必要です。</w:t>
      </w:r>
    </w:p>
    <w:p>
      <w:r>
        <w:t>月末締めの前は、その月の計上が途中の状態で表示されます。列名に「(見込)」が付いている月がこれに該当します。資料に記入する際は、締まった月の数字を使ってください。</w:t>
      </w:r>
    </w:p>
    <w:sectPr w:rsidR="00D04818" w:rsidRPr="00D04818">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818"/>
    <w:rsid w:val="00D04818"/>
    <w:rsid w:val="00D23271"/>
    <w:rsid w:val="00D40AE8"/>
    <w:rsid w:val="00D907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DFA4163"/>
  <w15:chartTrackingRefBased/>
  <w15:docId w15:val="{24787FC9-A63C-44D4-9AC7-57F140FF3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0481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D0481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0481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0481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0481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0481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0481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0481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0481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0481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D0481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0481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0481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0481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0481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0481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0481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0481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0481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048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481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0481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04818"/>
    <w:pPr>
      <w:spacing w:before="160" w:after="160"/>
      <w:jc w:val="center"/>
    </w:pPr>
    <w:rPr>
      <w:i/>
      <w:iCs/>
      <w:color w:val="404040" w:themeColor="text1" w:themeTint="BF"/>
    </w:rPr>
  </w:style>
  <w:style w:type="character" w:customStyle="1" w:styleId="a8">
    <w:name w:val="引用文 (文字)"/>
    <w:basedOn w:val="a0"/>
    <w:link w:val="a7"/>
    <w:uiPriority w:val="29"/>
    <w:rsid w:val="00D04818"/>
    <w:rPr>
      <w:i/>
      <w:iCs/>
      <w:color w:val="404040" w:themeColor="text1" w:themeTint="BF"/>
    </w:rPr>
  </w:style>
  <w:style w:type="paragraph" w:styleId="a9">
    <w:name w:val="List Paragraph"/>
    <w:basedOn w:val="a"/>
    <w:uiPriority w:val="34"/>
    <w:qFormat/>
    <w:rsid w:val="00D04818"/>
    <w:pPr>
      <w:ind w:left="720"/>
      <w:contextualSpacing/>
    </w:pPr>
  </w:style>
  <w:style w:type="character" w:styleId="21">
    <w:name w:val="Intense Emphasis"/>
    <w:basedOn w:val="a0"/>
    <w:uiPriority w:val="21"/>
    <w:qFormat/>
    <w:rsid w:val="00D04818"/>
    <w:rPr>
      <w:i/>
      <w:iCs/>
      <w:color w:val="0F4761" w:themeColor="accent1" w:themeShade="BF"/>
    </w:rPr>
  </w:style>
  <w:style w:type="paragraph" w:styleId="22">
    <w:name w:val="Intense Quote"/>
    <w:basedOn w:val="a"/>
    <w:next w:val="a"/>
    <w:link w:val="23"/>
    <w:uiPriority w:val="30"/>
    <w:qFormat/>
    <w:rsid w:val="00D04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04818"/>
    <w:rPr>
      <w:i/>
      <w:iCs/>
      <w:color w:val="0F4761" w:themeColor="accent1" w:themeShade="BF"/>
    </w:rPr>
  </w:style>
  <w:style w:type="character" w:styleId="24">
    <w:name w:val="Intense Reference"/>
    <w:basedOn w:val="a0"/>
    <w:uiPriority w:val="32"/>
    <w:qFormat/>
    <w:rsid w:val="00D04818"/>
    <w:rPr>
      <w:b/>
      <w:bCs/>
      <w:smallCaps/>
      <w:color w:val="0F4761" w:themeColor="accent1" w:themeShade="BF"/>
      <w:spacing w:val="5"/>
    </w:rPr>
  </w:style>
  <w:style w:type="character" w:styleId="aa">
    <w:name w:val="Placeholder Text"/>
    <w:basedOn w:val="a0"/>
    <w:uiPriority w:val="99"/>
    <w:semiHidden/>
    <w:rsid w:val="00D048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693</Words>
  <Characters>3952</Characters>
  <Application>Microsoft Office Word</Application>
  <DocSecurity>0</DocSecurity>
  <Lines>32</Lines>
  <Paragraphs>9</Paragraphs>
  <ScaleCrop>false</ScaleCrop>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田中 啓久 (Tanaka Hirohisa)</dc:creator>
  <cp:keywords/>
  <dc:description/>
  <cp:lastModifiedBy>田中 啓久 (Tanaka Hirohisa)</cp:lastModifiedBy>
  <cp:revision>1</cp:revision>
  <dcterms:created xsi:type="dcterms:W3CDTF">2026-07-14T09:03:00Z</dcterms:created>
  <dcterms:modified xsi:type="dcterms:W3CDTF">2026-07-14T09:03:00Z</dcterms:modified>
</cp:coreProperties>
</file>