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7C35" w14:textId="2289F90F" w:rsidR="00846591" w:rsidRPr="004A66AC" w:rsidRDefault="00BC2CA2" w:rsidP="00BC2CA2">
      <w:pPr>
        <w:jc w:val="right"/>
        <w:rPr>
          <w:rFonts w:ascii="Times New Roman" w:eastAsiaTheme="minorHAnsi" w:hAnsi="Times New Roman" w:cs="Times New Roman"/>
        </w:rPr>
      </w:pPr>
      <w:r w:rsidRPr="004A66AC">
        <w:rPr>
          <w:rFonts w:ascii="Times New Roman" w:eastAsiaTheme="minorHAnsi" w:hAnsi="Times New Roman" w:cs="Times New Roman"/>
        </w:rPr>
        <w:t>2021</w:t>
      </w:r>
      <w:r w:rsidRPr="004A66AC">
        <w:rPr>
          <w:rFonts w:ascii="Times New Roman" w:eastAsiaTheme="minorHAnsi" w:hAnsi="Times New Roman" w:cs="Times New Roman"/>
        </w:rPr>
        <w:t>年</w:t>
      </w:r>
      <w:r w:rsidR="00462A51" w:rsidRPr="004A66AC">
        <w:rPr>
          <w:rFonts w:ascii="Times New Roman" w:eastAsiaTheme="minorHAnsi" w:hAnsi="Times New Roman" w:cs="Times New Roman"/>
        </w:rPr>
        <w:t>3</w:t>
      </w:r>
      <w:r w:rsidRPr="004A66AC">
        <w:rPr>
          <w:rFonts w:ascii="Times New Roman" w:eastAsiaTheme="minorHAnsi" w:hAnsi="Times New Roman" w:cs="Times New Roman"/>
        </w:rPr>
        <w:t>月</w:t>
      </w:r>
      <w:r w:rsidR="00C91271" w:rsidRPr="004A66AC">
        <w:rPr>
          <w:rFonts w:ascii="Times New Roman" w:eastAsiaTheme="minorHAnsi" w:hAnsi="Times New Roman" w:cs="Times New Roman"/>
        </w:rPr>
        <w:t>16</w:t>
      </w:r>
      <w:r w:rsidRPr="004A66AC">
        <w:rPr>
          <w:rFonts w:ascii="Times New Roman" w:eastAsiaTheme="minorHAnsi" w:hAnsi="Times New Roman" w:cs="Times New Roman"/>
        </w:rPr>
        <w:t>日</w:t>
      </w:r>
    </w:p>
    <w:p w14:paraId="76EF9A38" w14:textId="40BD562C" w:rsidR="00BC2CA2" w:rsidRPr="004A66AC" w:rsidRDefault="007D06DB" w:rsidP="00BC2CA2">
      <w:pPr>
        <w:pStyle w:val="4"/>
        <w:rPr>
          <w:rFonts w:ascii="Times New Roman" w:eastAsiaTheme="minorHAnsi" w:hAnsi="Times New Roman" w:cs="Times New Roman"/>
          <w:sz w:val="32"/>
          <w:szCs w:val="22"/>
        </w:rPr>
      </w:pPr>
      <w:r w:rsidRPr="004A66AC">
        <w:rPr>
          <w:rFonts w:ascii="Times New Roman" w:eastAsiaTheme="minorHAnsi" w:hAnsi="Times New Roman" w:cs="Times New Roman"/>
          <w:sz w:val="32"/>
          <w:szCs w:val="22"/>
        </w:rPr>
        <w:t>リスク管理勉強会</w:t>
      </w:r>
      <w:r w:rsidR="00462A51" w:rsidRPr="004A66AC">
        <w:rPr>
          <w:rFonts w:ascii="Times New Roman" w:eastAsiaTheme="minorHAnsi" w:hAnsi="Times New Roman" w:cs="Times New Roman"/>
          <w:sz w:val="32"/>
          <w:szCs w:val="22"/>
        </w:rPr>
        <w:t>（</w:t>
      </w:r>
      <w:r w:rsidR="00C91271" w:rsidRPr="004A66AC">
        <w:rPr>
          <w:rFonts w:ascii="Times New Roman" w:eastAsiaTheme="minorHAnsi" w:hAnsi="Times New Roman" w:cs="Times New Roman"/>
          <w:sz w:val="32"/>
          <w:szCs w:val="22"/>
        </w:rPr>
        <w:t>モデルの評価の基準と方法</w:t>
      </w:r>
      <w:r w:rsidR="00462A51" w:rsidRPr="004A66AC">
        <w:rPr>
          <w:rFonts w:ascii="Times New Roman" w:eastAsiaTheme="minorHAnsi" w:hAnsi="Times New Roman" w:cs="Times New Roman"/>
          <w:sz w:val="32"/>
          <w:szCs w:val="22"/>
        </w:rPr>
        <w:t>）</w:t>
      </w:r>
    </w:p>
    <w:p w14:paraId="1C514286" w14:textId="6D28D408" w:rsidR="00B32A10" w:rsidRPr="004A66AC" w:rsidRDefault="00B32A10" w:rsidP="00B32A10">
      <w:pPr>
        <w:rPr>
          <w:rFonts w:ascii="Times New Roman" w:eastAsiaTheme="minorHAnsi" w:hAnsi="Times New Roman" w:cs="Times New Roman"/>
        </w:rPr>
      </w:pPr>
    </w:p>
    <w:p w14:paraId="525B2726" w14:textId="41C8A2C2" w:rsidR="004C4116" w:rsidRPr="004A66AC" w:rsidRDefault="00985C3A" w:rsidP="004C4116">
      <w:pPr>
        <w:pStyle w:val="1"/>
        <w:rPr>
          <w:rFonts w:eastAsiaTheme="minorHAnsi"/>
        </w:rPr>
      </w:pPr>
      <w:r w:rsidRPr="004A66AC">
        <w:rPr>
          <w:rFonts w:eastAsiaTheme="minorHAnsi"/>
        </w:rPr>
        <w:t>株式のリスク</w:t>
      </w:r>
    </w:p>
    <w:p w14:paraId="4918D30E" w14:textId="7BFD221C" w:rsidR="00985C3A" w:rsidRPr="004A66AC" w:rsidRDefault="00985C3A" w:rsidP="00985C3A">
      <w:pPr>
        <w:rPr>
          <w:rFonts w:ascii="Times New Roman" w:eastAsiaTheme="minorHAnsi" w:hAnsi="Times New Roman" w:cs="Times New Roman"/>
        </w:rPr>
      </w:pPr>
      <w:r w:rsidRPr="004A66AC">
        <w:rPr>
          <w:rFonts w:ascii="Times New Roman" w:eastAsiaTheme="minorHAnsi" w:hAnsi="Times New Roman" w:cs="Times New Roman"/>
        </w:rPr>
        <w:t>株式の動きは銘柄ごとに異なるため，</w:t>
      </w:r>
      <w:r w:rsidR="005D11D3" w:rsidRPr="004A66AC">
        <w:rPr>
          <w:rFonts w:ascii="Times New Roman" w:eastAsiaTheme="minorHAnsi" w:hAnsi="Times New Roman" w:cs="Times New Roman"/>
        </w:rPr>
        <w:t>株式ポートフォリオのリスクを</w:t>
      </w:r>
      <w:r w:rsidR="00D14945" w:rsidRPr="004A66AC">
        <w:rPr>
          <w:rFonts w:ascii="Times New Roman" w:eastAsiaTheme="minorHAnsi" w:hAnsi="Times New Roman" w:cs="Times New Roman"/>
        </w:rPr>
        <w:t>計</w:t>
      </w:r>
      <w:r w:rsidR="005D11D3" w:rsidRPr="004A66AC">
        <w:rPr>
          <w:rFonts w:ascii="Times New Roman" w:eastAsiaTheme="minorHAnsi" w:hAnsi="Times New Roman" w:cs="Times New Roman"/>
        </w:rPr>
        <w:t>量化す</w:t>
      </w:r>
      <w:r w:rsidR="00D14945" w:rsidRPr="004A66AC">
        <w:rPr>
          <w:rFonts w:ascii="Times New Roman" w:eastAsiaTheme="minorHAnsi" w:hAnsi="Times New Roman" w:cs="Times New Roman"/>
        </w:rPr>
        <w:t>る際は，株式の数だけリスクファクターを設定するのが理想的．</w:t>
      </w:r>
      <w:r w:rsidR="009833DE" w:rsidRPr="004A66AC">
        <w:rPr>
          <w:rFonts w:ascii="Times New Roman" w:eastAsiaTheme="minorHAnsi" w:hAnsi="Times New Roman" w:cs="Times New Roman"/>
        </w:rPr>
        <w:t>しかし，</w:t>
      </w:r>
      <w:r w:rsidR="003D1550" w:rsidRPr="004A66AC">
        <w:rPr>
          <w:rFonts w:ascii="Times New Roman" w:eastAsiaTheme="minorHAnsi" w:hAnsi="Times New Roman" w:cs="Times New Roman"/>
        </w:rPr>
        <w:t>実務的に考えると良い方法とは言えないため，</w:t>
      </w:r>
      <w:r w:rsidR="009D33E2" w:rsidRPr="004A66AC">
        <w:rPr>
          <w:rFonts w:ascii="Times New Roman" w:eastAsiaTheme="minorHAnsi" w:hAnsi="Times New Roman" w:cs="Times New Roman"/>
        </w:rPr>
        <w:t>ファクター数を</w:t>
      </w:r>
      <w:r w:rsidR="009D33E2" w:rsidRPr="004A66AC">
        <w:rPr>
          <w:rFonts w:ascii="Times New Roman" w:eastAsiaTheme="minorHAnsi" w:hAnsi="Times New Roman" w:cs="Times New Roman"/>
        </w:rPr>
        <w:t>1</w:t>
      </w:r>
      <w:r w:rsidR="009D33E2" w:rsidRPr="004A66AC">
        <w:rPr>
          <w:rFonts w:ascii="Times New Roman" w:eastAsiaTheme="minorHAnsi" w:hAnsi="Times New Roman" w:cs="Times New Roman"/>
        </w:rPr>
        <w:t>個または数個に限定して，各銘柄をそのリスクファクター</w:t>
      </w:r>
      <w:r w:rsidR="00E34335" w:rsidRPr="004A66AC">
        <w:rPr>
          <w:rFonts w:ascii="Times New Roman" w:eastAsiaTheme="minorHAnsi" w:hAnsi="Times New Roman" w:cs="Times New Roman"/>
        </w:rPr>
        <w:t>にマッピングする方法がとられる．</w:t>
      </w:r>
    </w:p>
    <w:p w14:paraId="6787B153" w14:textId="77777777" w:rsidR="00E34335" w:rsidRPr="004A66AC" w:rsidRDefault="00E34335" w:rsidP="00985C3A">
      <w:pPr>
        <w:rPr>
          <w:rFonts w:ascii="Times New Roman" w:eastAsiaTheme="minorHAnsi" w:hAnsi="Times New Roman" w:cs="Times New Roman"/>
        </w:rPr>
      </w:pPr>
    </w:p>
    <w:p w14:paraId="39127931" w14:textId="262C6265" w:rsidR="00E34335" w:rsidRPr="004A66AC" w:rsidRDefault="00E34335" w:rsidP="00985C3A">
      <w:pPr>
        <w:rPr>
          <w:rFonts w:ascii="Times New Roman" w:eastAsiaTheme="minorHAnsi" w:hAnsi="Times New Roman" w:cs="Times New Roman"/>
          <w:b/>
          <w:bCs/>
          <w:u w:val="single"/>
        </w:rPr>
      </w:pPr>
      <w:r w:rsidRPr="004A66AC">
        <w:rPr>
          <w:rFonts w:ascii="ＭＳ 明朝" w:eastAsia="ＭＳ 明朝" w:hAnsi="ＭＳ 明朝" w:cs="ＭＳ 明朝" w:hint="eastAsia"/>
          <w:b/>
          <w:bCs/>
          <w:u w:val="single"/>
        </w:rPr>
        <w:t>≪</w:t>
      </w:r>
      <w:r w:rsidRPr="004A66AC">
        <w:rPr>
          <w:rFonts w:ascii="Times New Roman" w:eastAsiaTheme="minorHAnsi" w:hAnsi="Times New Roman" w:cs="Times New Roman"/>
          <w:b/>
          <w:bCs/>
          <w:u w:val="single"/>
        </w:rPr>
        <w:t>例</w:t>
      </w:r>
      <w:r w:rsidRPr="004A66AC">
        <w:rPr>
          <w:rFonts w:ascii="ＭＳ 明朝" w:eastAsia="ＭＳ 明朝" w:hAnsi="ＭＳ 明朝" w:cs="ＭＳ 明朝" w:hint="eastAsia"/>
          <w:b/>
          <w:bCs/>
          <w:u w:val="single"/>
        </w:rPr>
        <w:t>≫</w:t>
      </w:r>
      <w:r w:rsidRPr="004A66AC">
        <w:rPr>
          <w:rFonts w:ascii="Times New Roman" w:eastAsiaTheme="minorHAnsi" w:hAnsi="Times New Roman" w:cs="Times New Roman"/>
          <w:b/>
          <w:bCs/>
          <w:u w:val="single"/>
        </w:rPr>
        <w:t>（シングルインデックスモデル）</w:t>
      </w:r>
    </w:p>
    <w:p w14:paraId="54083D26" w14:textId="28E9BA64" w:rsidR="009833DE" w:rsidRPr="004A66AC" w:rsidRDefault="00F77862" w:rsidP="00985C3A">
      <w:pPr>
        <w:rPr>
          <w:rFonts w:ascii="Times New Roman" w:eastAsiaTheme="minorHAnsi" w:hAnsi="Times New Roman" w:cs="Times New Roman"/>
        </w:rPr>
      </w:pPr>
      <w:r w:rsidRPr="004A66AC">
        <w:rPr>
          <w:rFonts w:ascii="Times New Roman" w:eastAsiaTheme="minorHAnsi" w:hAnsi="Times New Roman" w:cs="Times New Roman"/>
        </w:rPr>
        <w:t>TOPIX</w:t>
      </w:r>
      <w:r w:rsidRPr="004A66AC">
        <w:rPr>
          <w:rFonts w:ascii="Times New Roman" w:eastAsiaTheme="minorHAnsi" w:hAnsi="Times New Roman" w:cs="Times New Roman"/>
        </w:rPr>
        <w:t>などの市場インデックスを唯一のリスクファクターとしてモデル化する．</w:t>
      </w:r>
    </w:p>
    <w:tbl>
      <w:tblPr>
        <w:tblStyle w:val="ab"/>
        <w:tblW w:w="0" w:type="auto"/>
        <w:tblBorders>
          <w:insideH w:val="none" w:sz="0" w:space="0" w:color="auto"/>
          <w:insideV w:val="none" w:sz="0" w:space="0" w:color="auto"/>
        </w:tblBorders>
        <w:tblLook w:val="04A0" w:firstRow="1" w:lastRow="0" w:firstColumn="1" w:lastColumn="0" w:noHBand="0" w:noVBand="1"/>
      </w:tblPr>
      <w:tblGrid>
        <w:gridCol w:w="8926"/>
        <w:gridCol w:w="1530"/>
      </w:tblGrid>
      <w:tr w:rsidR="00F77862" w:rsidRPr="004A66AC" w14:paraId="28BB99A0" w14:textId="77777777" w:rsidTr="00854E5F">
        <w:tc>
          <w:tcPr>
            <w:tcW w:w="8926" w:type="dxa"/>
          </w:tcPr>
          <w:p w14:paraId="6B5E7877" w14:textId="0EF95812" w:rsidR="00F77862" w:rsidRPr="004A66AC" w:rsidRDefault="00591CFF" w:rsidP="001F1688">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i,t</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α</m:t>
                    </m:r>
                  </m:e>
                  <m:sub>
                    <m:r>
                      <w:rPr>
                        <w:rFonts w:ascii="Cambria Math" w:eastAsiaTheme="minorHAnsi" w:hAnsi="Cambria Math" w:cs="Times New Roman"/>
                      </w:rPr>
                      <m:t>i</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M,i</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oMath>
            </m:oMathPara>
          </w:p>
          <w:p w14:paraId="18ADFB5F" w14:textId="77777777" w:rsidR="003D0479" w:rsidRPr="004A66AC" w:rsidRDefault="003D0479" w:rsidP="001F1688">
            <w:pPr>
              <w:rPr>
                <w:rFonts w:ascii="Times New Roman" w:eastAsiaTheme="minorHAnsi" w:hAnsi="Times New Roman" w:cs="Times New Roman"/>
              </w:rPr>
            </w:pPr>
          </w:p>
          <w:p w14:paraId="52E8B04C" w14:textId="77777777" w:rsidR="003D0479" w:rsidRPr="004A66AC" w:rsidRDefault="00591CFF" w:rsidP="001F1688">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i,t</m:t>
                  </m:r>
                </m:sub>
              </m:sSub>
            </m:oMath>
            <w:r w:rsidR="00F943B6" w:rsidRPr="004A66AC">
              <w:rPr>
                <w:rFonts w:ascii="Times New Roman" w:eastAsiaTheme="minorHAnsi" w:hAnsi="Times New Roman" w:cs="Times New Roman"/>
              </w:rPr>
              <w:tab/>
              <w:t>:</w:t>
            </w:r>
            <w:r w:rsidR="00D5711C" w:rsidRPr="004A66AC">
              <w:rPr>
                <w:rFonts w:ascii="Times New Roman" w:eastAsiaTheme="minorHAnsi" w:hAnsi="Times New Roman" w:cs="Times New Roman"/>
              </w:rPr>
              <w:t>銘柄</w:t>
            </w:r>
            <m:oMath>
              <m:r>
                <w:rPr>
                  <w:rFonts w:ascii="Cambria Math" w:eastAsiaTheme="minorHAnsi" w:hAnsi="Cambria Math" w:cs="Times New Roman"/>
                </w:rPr>
                <m:t>i</m:t>
              </m:r>
            </m:oMath>
            <w:r w:rsidR="00D5711C" w:rsidRPr="004A66AC">
              <w:rPr>
                <w:rFonts w:ascii="Times New Roman" w:eastAsiaTheme="minorHAnsi" w:hAnsi="Times New Roman" w:cs="Times New Roman"/>
              </w:rPr>
              <w:t>の</w:t>
            </w:r>
            <m:oMath>
              <m:r>
                <w:rPr>
                  <w:rFonts w:ascii="Cambria Math" w:eastAsiaTheme="minorHAnsi" w:hAnsi="Cambria Math" w:cs="Times New Roman"/>
                </w:rPr>
                <m:t>t</m:t>
              </m:r>
            </m:oMath>
            <w:r w:rsidR="00D5711C" w:rsidRPr="004A66AC">
              <w:rPr>
                <w:rFonts w:ascii="Times New Roman" w:eastAsiaTheme="minorHAnsi" w:hAnsi="Times New Roman" w:cs="Times New Roman"/>
              </w:rPr>
              <w:t>時点における収益率</w:t>
            </w:r>
          </w:p>
          <w:p w14:paraId="20144032" w14:textId="2358F97D" w:rsidR="00D5711C" w:rsidRPr="004A66AC" w:rsidRDefault="00591CFF" w:rsidP="001F1688">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α</m:t>
                  </m:r>
                </m:e>
                <m:sub>
                  <m:r>
                    <w:rPr>
                      <w:rFonts w:ascii="Cambria Math" w:eastAsiaTheme="minorHAnsi" w:hAnsi="Cambria Math" w:cs="Times New Roman"/>
                    </w:rPr>
                    <m:t>i</m:t>
                  </m:r>
                </m:sub>
              </m:sSub>
            </m:oMath>
            <w:r w:rsidR="00D5711C" w:rsidRPr="004A66AC">
              <w:rPr>
                <w:rFonts w:ascii="Times New Roman" w:eastAsiaTheme="minorHAnsi" w:hAnsi="Times New Roman" w:cs="Times New Roman"/>
              </w:rPr>
              <w:tab/>
              <w:t>:</w:t>
            </w:r>
            <w:r w:rsidR="001C3302" w:rsidRPr="004A66AC">
              <w:rPr>
                <w:rFonts w:ascii="Times New Roman" w:eastAsiaTheme="minorHAnsi" w:hAnsi="Times New Roman" w:cs="Times New Roman"/>
              </w:rPr>
              <w:t>銘柄</w:t>
            </w:r>
            <m:oMath>
              <m:r>
                <w:rPr>
                  <w:rFonts w:ascii="Cambria Math" w:eastAsiaTheme="minorHAnsi" w:hAnsi="Cambria Math" w:cs="Times New Roman"/>
                </w:rPr>
                <m:t>i</m:t>
              </m:r>
            </m:oMath>
            <w:r w:rsidR="001C3302" w:rsidRPr="004A66AC">
              <w:rPr>
                <w:rFonts w:ascii="Times New Roman" w:eastAsiaTheme="minorHAnsi" w:hAnsi="Times New Roman" w:cs="Times New Roman"/>
              </w:rPr>
              <w:t>の収益率の株式の株式指数に依存しない期待値</w:t>
            </w:r>
            <w:r w:rsidR="00EC2AF7" w:rsidRPr="004A66AC">
              <w:rPr>
                <w:rFonts w:ascii="Times New Roman" w:eastAsiaTheme="minorHAnsi" w:hAnsi="Times New Roman" w:cs="Times New Roman"/>
              </w:rPr>
              <w:t>（アルファ）</w:t>
            </w:r>
          </w:p>
          <w:p w14:paraId="2767FC17" w14:textId="5352A695" w:rsidR="00EC2AF7" w:rsidRPr="004A66AC" w:rsidRDefault="00591CFF" w:rsidP="001F1688">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oMath>
            <w:r w:rsidR="00EC2AF7" w:rsidRPr="004A66AC">
              <w:rPr>
                <w:rFonts w:ascii="Times New Roman" w:eastAsiaTheme="minorHAnsi" w:hAnsi="Times New Roman" w:cs="Times New Roman"/>
              </w:rPr>
              <w:tab/>
            </w:r>
            <w:r w:rsidR="007E0E5F" w:rsidRPr="004A66AC">
              <w:rPr>
                <w:rFonts w:ascii="Times New Roman" w:eastAsiaTheme="minorHAnsi" w:hAnsi="Times New Roman" w:cs="Times New Roman"/>
              </w:rPr>
              <w:t>:</w:t>
            </w:r>
            <w:r w:rsidR="007E0E5F" w:rsidRPr="004A66AC">
              <w:rPr>
                <w:rFonts w:ascii="Times New Roman" w:eastAsiaTheme="minorHAnsi" w:hAnsi="Times New Roman" w:cs="Times New Roman"/>
              </w:rPr>
              <w:t>銘</w:t>
            </w:r>
            <w:r w:rsidR="00EC2AF7" w:rsidRPr="004A66AC">
              <w:rPr>
                <w:rFonts w:ascii="Times New Roman" w:eastAsiaTheme="minorHAnsi" w:hAnsi="Times New Roman" w:cs="Times New Roman"/>
              </w:rPr>
              <w:t>柄</w:t>
            </w:r>
            <m:oMath>
              <m:r>
                <w:rPr>
                  <w:rFonts w:ascii="Cambria Math" w:eastAsiaTheme="minorHAnsi" w:hAnsi="Cambria Math" w:cs="Times New Roman"/>
                </w:rPr>
                <m:t>i</m:t>
              </m:r>
            </m:oMath>
            <w:r w:rsidR="00EC2AF7" w:rsidRPr="004A66AC">
              <w:rPr>
                <w:rFonts w:ascii="Times New Roman" w:eastAsiaTheme="minorHAnsi" w:hAnsi="Times New Roman" w:cs="Times New Roman"/>
              </w:rPr>
              <w:t>の収益率の株式指数との感応度（ベータ）</w:t>
            </w:r>
          </w:p>
          <w:p w14:paraId="37905878" w14:textId="20189C4D" w:rsidR="00EC2AF7" w:rsidRPr="004A66AC" w:rsidRDefault="00591CFF" w:rsidP="001F1688">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M,i</m:t>
                  </m:r>
                </m:sub>
              </m:sSub>
            </m:oMath>
            <w:r w:rsidR="007E0E5F" w:rsidRPr="004A66AC">
              <w:rPr>
                <w:rFonts w:ascii="Times New Roman" w:eastAsiaTheme="minorHAnsi" w:hAnsi="Times New Roman" w:cs="Times New Roman"/>
              </w:rPr>
              <w:tab/>
              <w:t>:TOPIX</w:t>
            </w:r>
            <w:r w:rsidR="007E0E5F" w:rsidRPr="004A66AC">
              <w:rPr>
                <w:rFonts w:ascii="Times New Roman" w:eastAsiaTheme="minorHAnsi" w:hAnsi="Times New Roman" w:cs="Times New Roman"/>
              </w:rPr>
              <w:t>や</w:t>
            </w:r>
            <w:r w:rsidR="007E0E5F" w:rsidRPr="004A66AC">
              <w:rPr>
                <w:rFonts w:ascii="Times New Roman" w:eastAsiaTheme="minorHAnsi" w:hAnsi="Times New Roman" w:cs="Times New Roman"/>
              </w:rPr>
              <w:t>S&amp;P</w:t>
            </w:r>
            <w:r w:rsidR="000A31B1" w:rsidRPr="004A66AC">
              <w:rPr>
                <w:rFonts w:ascii="Times New Roman" w:eastAsiaTheme="minorHAnsi" w:hAnsi="Times New Roman" w:cs="Times New Roman"/>
              </w:rPr>
              <w:t>などの株式市場のインデックス収益率</w:t>
            </w:r>
          </w:p>
          <w:p w14:paraId="70212378" w14:textId="67670476" w:rsidR="00D5711C" w:rsidRPr="004A66AC" w:rsidRDefault="00591CFF" w:rsidP="001F1688">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oMath>
            <w:r w:rsidR="00854E5F" w:rsidRPr="004A66AC">
              <w:rPr>
                <w:rFonts w:ascii="Times New Roman" w:eastAsiaTheme="minorHAnsi" w:hAnsi="Times New Roman" w:cs="Times New Roman"/>
              </w:rPr>
              <w:tab/>
              <w:t>:</w:t>
            </w:r>
            <w:r w:rsidR="00854E5F" w:rsidRPr="004A66AC">
              <w:rPr>
                <w:rFonts w:ascii="Times New Roman" w:eastAsiaTheme="minorHAnsi" w:hAnsi="Times New Roman" w:cs="Times New Roman"/>
              </w:rPr>
              <w:t>誤差項</w:t>
            </w:r>
          </w:p>
        </w:tc>
        <w:tc>
          <w:tcPr>
            <w:tcW w:w="1530" w:type="dxa"/>
          </w:tcPr>
          <w:p w14:paraId="425A9965" w14:textId="13B1B2AE" w:rsidR="00F77862" w:rsidRPr="004A66AC" w:rsidRDefault="00F77862" w:rsidP="000A31B1">
            <w:pPr>
              <w:jc w:val="center"/>
              <w:rPr>
                <w:rFonts w:ascii="Times New Roman" w:eastAsiaTheme="minorHAnsi" w:hAnsi="Times New Roman" w:cs="Times New Roman"/>
              </w:rPr>
            </w:pPr>
            <w:r w:rsidRPr="004A66AC">
              <w:rPr>
                <w:rFonts w:ascii="Times New Roman" w:eastAsiaTheme="minorHAnsi" w:hAnsi="Times New Roman" w:cs="Times New Roman"/>
              </w:rPr>
              <w:t>(5.</w:t>
            </w:r>
            <w:r w:rsidR="00063269" w:rsidRPr="004A66AC">
              <w:rPr>
                <w:rFonts w:ascii="Times New Roman" w:eastAsiaTheme="minorHAnsi" w:hAnsi="Times New Roman" w:cs="Times New Roman"/>
              </w:rPr>
              <w:t>48</w:t>
            </w:r>
            <w:r w:rsidRPr="004A66AC">
              <w:rPr>
                <w:rFonts w:ascii="Times New Roman" w:eastAsiaTheme="minorHAnsi" w:hAnsi="Times New Roman" w:cs="Times New Roman"/>
              </w:rPr>
              <w:t>)</w:t>
            </w:r>
          </w:p>
        </w:tc>
      </w:tr>
    </w:tbl>
    <w:p w14:paraId="29A063C0" w14:textId="77777777" w:rsidR="00F77862" w:rsidRPr="004A66AC" w:rsidRDefault="00F77862" w:rsidP="00985C3A">
      <w:pPr>
        <w:rPr>
          <w:rFonts w:ascii="Times New Roman" w:eastAsiaTheme="minorHAnsi" w:hAnsi="Times New Roman" w:cs="Times New Roman"/>
        </w:rPr>
      </w:pPr>
    </w:p>
    <w:p w14:paraId="407622E3" w14:textId="430DD4A6" w:rsidR="004C4116" w:rsidRPr="004A66AC" w:rsidRDefault="00B309ED" w:rsidP="00B32A10">
      <w:pPr>
        <w:rPr>
          <w:rFonts w:ascii="Times New Roman" w:eastAsiaTheme="minorHAnsi" w:hAnsi="Times New Roman" w:cs="Times New Roman"/>
        </w:rPr>
      </w:pPr>
      <w:r w:rsidRPr="004A66AC">
        <w:rPr>
          <w:rFonts w:ascii="Times New Roman" w:eastAsiaTheme="minorHAnsi" w:hAnsi="Times New Roman" w:cs="Times New Roman"/>
        </w:rPr>
        <w:t>株式指数に連動する部分</w:t>
      </w:r>
      <w:r w:rsidR="00EF1216" w:rsidRPr="004A66AC">
        <w:rPr>
          <w:rFonts w:ascii="Times New Roman" w:eastAsiaTheme="minorHAnsi" w:hAnsi="Times New Roman" w:cs="Times New Roman"/>
        </w:rPr>
        <w:t>としては，</w:t>
      </w:r>
      <m:oMath>
        <m:sSub>
          <m:sSubPr>
            <m:ctrlPr>
              <w:rPr>
                <w:rFonts w:ascii="Cambria Math" w:eastAsiaTheme="minorHAnsi" w:hAnsi="Cambria Math" w:cs="Times New Roman"/>
                <w:i/>
              </w:rPr>
            </m:ctrlPr>
          </m:sSubPr>
          <m:e>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r>
              <w:rPr>
                <w:rFonts w:ascii="Cambria Math" w:eastAsiaTheme="minorHAnsi" w:hAnsi="Cambria Math" w:cs="Times New Roman"/>
              </w:rPr>
              <m:t>x</m:t>
            </m:r>
          </m:e>
          <m:sub>
            <m:r>
              <w:rPr>
                <w:rFonts w:ascii="Cambria Math" w:eastAsiaTheme="minorHAnsi" w:hAnsi="Cambria Math" w:cs="Times New Roman"/>
              </w:rPr>
              <m:t>M,i</m:t>
            </m:r>
          </m:sub>
        </m:sSub>
      </m:oMath>
      <w:r w:rsidR="008424CB" w:rsidRPr="004A66AC">
        <w:rPr>
          <w:rFonts w:ascii="Times New Roman" w:eastAsiaTheme="minorHAnsi" w:hAnsi="Times New Roman" w:cs="Times New Roman"/>
        </w:rPr>
        <w:t>となり，これに保有高を乗じた額がこのリスクファクターにマッピングされる額</w:t>
      </w:r>
      <w:r w:rsidR="0001133A" w:rsidRPr="004A66AC">
        <w:rPr>
          <w:rFonts w:ascii="Times New Roman" w:eastAsiaTheme="minorHAnsi" w:hAnsi="Times New Roman" w:cs="Times New Roman"/>
        </w:rPr>
        <w:t>となる．</w:t>
      </w:r>
      <w:r w:rsidR="00CF1099" w:rsidRPr="004A66AC">
        <w:rPr>
          <w:rFonts w:ascii="Times New Roman" w:eastAsiaTheme="minorHAnsi" w:hAnsi="Times New Roman" w:cs="Times New Roman"/>
        </w:rPr>
        <w:t>個別銘柄</w:t>
      </w:r>
      <m:oMath>
        <m:r>
          <w:rPr>
            <w:rFonts w:ascii="Cambria Math" w:eastAsiaTheme="minorHAnsi" w:hAnsi="Cambria Math" w:cs="Times New Roman"/>
          </w:rPr>
          <m:t>i</m:t>
        </m:r>
      </m:oMath>
      <w:r w:rsidR="00CF1099" w:rsidRPr="004A66AC">
        <w:rPr>
          <w:rFonts w:ascii="Times New Roman" w:eastAsiaTheme="minorHAnsi" w:hAnsi="Times New Roman" w:cs="Times New Roman"/>
        </w:rPr>
        <w:t>の保有高を</w:t>
      </w:r>
      <m:oMath>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oMath>
      <w:r w:rsidR="00CF1099" w:rsidRPr="004A66AC">
        <w:rPr>
          <w:rFonts w:ascii="Times New Roman" w:eastAsiaTheme="minorHAnsi" w:hAnsi="Times New Roman" w:cs="Times New Roman"/>
        </w:rPr>
        <w:t>とすれば，</w:t>
      </w:r>
      <w:r w:rsidR="002B2A48" w:rsidRPr="004A66AC">
        <w:rPr>
          <w:rFonts w:ascii="Times New Roman" w:eastAsiaTheme="minorHAnsi" w:hAnsi="Times New Roman" w:cs="Times New Roman"/>
        </w:rPr>
        <w:t>インデックスに対する感応度</w:t>
      </w:r>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oMath>
      <w:r w:rsidR="002B2A48" w:rsidRPr="004A66AC">
        <w:rPr>
          <w:rFonts w:ascii="Times New Roman" w:eastAsiaTheme="minorHAnsi" w:hAnsi="Times New Roman" w:cs="Times New Roman"/>
        </w:rPr>
        <w:t>は下式により得られる．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2B2A48" w:rsidRPr="004A66AC" w14:paraId="712E2BAF" w14:textId="77777777" w:rsidTr="00357148">
        <w:tc>
          <w:tcPr>
            <w:tcW w:w="8926" w:type="dxa"/>
          </w:tcPr>
          <w:p w14:paraId="621D0781" w14:textId="6153E56A" w:rsidR="002B2A48" w:rsidRPr="004A66AC" w:rsidRDefault="00591CFF" w:rsidP="008F3FD2">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r>
                  <w:rPr>
                    <w:rFonts w:ascii="Cambria Math" w:eastAsiaTheme="minorHAnsi" w:hAnsi="Cambria Math" w:cs="Times New Roman"/>
                  </w:rPr>
                  <m:t xml:space="preserve"> </m:t>
                </m:r>
              </m:oMath>
            </m:oMathPara>
          </w:p>
        </w:tc>
        <w:tc>
          <w:tcPr>
            <w:tcW w:w="1530" w:type="dxa"/>
            <w:vAlign w:val="center"/>
          </w:tcPr>
          <w:p w14:paraId="0EB5D80D" w14:textId="610EE48C" w:rsidR="002B2A48" w:rsidRPr="004A66AC" w:rsidRDefault="002B2A48" w:rsidP="00357148">
            <w:pPr>
              <w:jc w:val="center"/>
              <w:rPr>
                <w:rFonts w:ascii="Times New Roman" w:eastAsiaTheme="minorHAnsi" w:hAnsi="Times New Roman" w:cs="Times New Roman"/>
              </w:rPr>
            </w:pPr>
            <w:r w:rsidRPr="004A66AC">
              <w:rPr>
                <w:rFonts w:ascii="Times New Roman" w:eastAsiaTheme="minorHAnsi" w:hAnsi="Times New Roman" w:cs="Times New Roman"/>
              </w:rPr>
              <w:t>(5.</w:t>
            </w:r>
            <w:r w:rsidR="00063269" w:rsidRPr="004A66AC">
              <w:rPr>
                <w:rFonts w:ascii="Times New Roman" w:eastAsiaTheme="minorHAnsi" w:hAnsi="Times New Roman" w:cs="Times New Roman"/>
              </w:rPr>
              <w:t>49</w:t>
            </w:r>
            <w:r w:rsidRPr="004A66AC">
              <w:rPr>
                <w:rFonts w:ascii="Times New Roman" w:eastAsiaTheme="minorHAnsi" w:hAnsi="Times New Roman" w:cs="Times New Roman"/>
              </w:rPr>
              <w:t>)</w:t>
            </w:r>
          </w:p>
        </w:tc>
      </w:tr>
    </w:tbl>
    <w:p w14:paraId="1F9B1DD5" w14:textId="452F514F" w:rsidR="00B309ED" w:rsidRPr="004A66AC" w:rsidRDefault="00D41F08" w:rsidP="00B32A10">
      <w:pPr>
        <w:rPr>
          <w:rFonts w:ascii="Times New Roman" w:eastAsiaTheme="minorHAnsi" w:hAnsi="Times New Roman" w:cs="Times New Roman"/>
        </w:rPr>
      </w:pPr>
      <w:r w:rsidRPr="004A66AC">
        <w:rPr>
          <w:rFonts w:ascii="Times New Roman" w:eastAsiaTheme="minorHAnsi" w:hAnsi="Times New Roman" w:cs="Times New Roman"/>
        </w:rPr>
        <w:t>インデックスの収益率</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M</m:t>
            </m:r>
          </m:sub>
        </m:sSub>
      </m:oMath>
      <w:r w:rsidRPr="004A66AC">
        <w:rPr>
          <w:rFonts w:ascii="Times New Roman" w:eastAsiaTheme="minorHAnsi" w:hAnsi="Times New Roman" w:cs="Times New Roman"/>
        </w:rPr>
        <w:t>の標準偏差を</w:t>
      </w:r>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M</m:t>
            </m:r>
          </m:sub>
        </m:sSub>
      </m:oMath>
      <w:r w:rsidRPr="004A66AC">
        <w:rPr>
          <w:rFonts w:ascii="Times New Roman" w:eastAsiaTheme="minorHAnsi" w:hAnsi="Times New Roman" w:cs="Times New Roman"/>
        </w:rPr>
        <w:t>とすれば，株式ポートフォリオのボラティリティ</w:t>
      </w:r>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P</m:t>
            </m:r>
          </m:sub>
        </m:sSub>
      </m:oMath>
      <w:r w:rsidRPr="004A66AC">
        <w:rPr>
          <w:rFonts w:ascii="Times New Roman" w:eastAsiaTheme="minorHAnsi" w:hAnsi="Times New Roman" w:cs="Times New Roman"/>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D41F08" w:rsidRPr="004A66AC" w14:paraId="35D7A900" w14:textId="77777777" w:rsidTr="00357148">
        <w:tc>
          <w:tcPr>
            <w:tcW w:w="8926" w:type="dxa"/>
          </w:tcPr>
          <w:p w14:paraId="0133D7EB" w14:textId="011BE654" w:rsidR="00D41F08" w:rsidRPr="004A66AC" w:rsidRDefault="00591CFF" w:rsidP="008F3FD2">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P</m:t>
                    </m:r>
                  </m:sub>
                </m:sSub>
                <m:r>
                  <w:rPr>
                    <w:rFonts w:ascii="Cambria Math" w:eastAsiaTheme="minorHAnsi" w:hAnsi="Cambria Math" w:cs="Times New Roman"/>
                  </w:rPr>
                  <m:t>=</m:t>
                </m:r>
                <m:nary>
                  <m:naryPr>
                    <m:chr m:val="∑"/>
                    <m:ctrlPr>
                      <w:rPr>
                        <w:rFonts w:ascii="Cambria Math" w:eastAsiaTheme="minorHAnsi" w:hAnsi="Cambria Math" w:cs="Times New Roman"/>
                        <w:i/>
                      </w:rPr>
                    </m:ctrlPr>
                  </m:naryPr>
                  <m:sub>
                    <m:r>
                      <w:rPr>
                        <w:rFonts w:ascii="Cambria Math" w:eastAsiaTheme="minorHAnsi" w:hAnsi="Cambria Math" w:cs="Times New Roman"/>
                      </w:rPr>
                      <m:t>i</m:t>
                    </m:r>
                  </m:sub>
                  <m:sup>
                    <m:r>
                      <w:rPr>
                        <w:rFonts w:ascii="Cambria Math" w:eastAsiaTheme="minorHAnsi" w:hAnsi="Cambria Math" w:cs="Times New Roman"/>
                      </w:rPr>
                      <m:t>N</m:t>
                    </m:r>
                  </m:sup>
                  <m:e>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e>
                </m:nary>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M</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σ</m:t>
                    </m:r>
                  </m:e>
                  <m:sub>
                    <m:r>
                      <w:rPr>
                        <w:rFonts w:ascii="Cambria Math" w:eastAsiaTheme="minorHAnsi" w:hAnsi="Cambria Math" w:cs="Times New Roman"/>
                      </w:rPr>
                      <m:t>M</m:t>
                    </m:r>
                  </m:sub>
                </m:sSub>
                <m:nary>
                  <m:naryPr>
                    <m:chr m:val="∑"/>
                    <m:ctrlPr>
                      <w:rPr>
                        <w:rFonts w:ascii="Cambria Math" w:eastAsiaTheme="minorHAnsi" w:hAnsi="Cambria Math" w:cs="Times New Roman"/>
                        <w:i/>
                      </w:rPr>
                    </m:ctrlPr>
                  </m:naryPr>
                  <m:sub>
                    <m:r>
                      <w:rPr>
                        <w:rFonts w:ascii="Cambria Math" w:eastAsiaTheme="minorHAnsi" w:hAnsi="Cambria Math" w:cs="Times New Roman"/>
                      </w:rPr>
                      <m:t>i</m:t>
                    </m:r>
                  </m:sub>
                  <m:sup>
                    <m:r>
                      <w:rPr>
                        <w:rFonts w:ascii="Cambria Math" w:eastAsiaTheme="minorHAnsi" w:hAnsi="Cambria Math" w:cs="Times New Roman"/>
                      </w:rPr>
                      <m:t>N</m:t>
                    </m:r>
                  </m:sup>
                  <m:e>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e>
                </m:nary>
              </m:oMath>
            </m:oMathPara>
          </w:p>
        </w:tc>
        <w:tc>
          <w:tcPr>
            <w:tcW w:w="1530" w:type="dxa"/>
            <w:vAlign w:val="center"/>
          </w:tcPr>
          <w:p w14:paraId="3CEEF271" w14:textId="04B3B29F" w:rsidR="00D41F08" w:rsidRPr="004A66AC" w:rsidRDefault="00D41F08" w:rsidP="00357148">
            <w:pPr>
              <w:jc w:val="center"/>
              <w:rPr>
                <w:rFonts w:ascii="Times New Roman" w:eastAsiaTheme="minorHAnsi" w:hAnsi="Times New Roman" w:cs="Times New Roman"/>
              </w:rPr>
            </w:pPr>
            <w:r w:rsidRPr="004A66AC">
              <w:rPr>
                <w:rFonts w:ascii="Times New Roman" w:eastAsiaTheme="minorHAnsi" w:hAnsi="Times New Roman" w:cs="Times New Roman"/>
              </w:rPr>
              <w:t>(5.</w:t>
            </w:r>
            <w:r w:rsidR="00063269" w:rsidRPr="004A66AC">
              <w:rPr>
                <w:rFonts w:ascii="Times New Roman" w:eastAsiaTheme="minorHAnsi" w:hAnsi="Times New Roman" w:cs="Times New Roman"/>
              </w:rPr>
              <w:t>50</w:t>
            </w:r>
            <w:r w:rsidRPr="004A66AC">
              <w:rPr>
                <w:rFonts w:ascii="Times New Roman" w:eastAsiaTheme="minorHAnsi" w:hAnsi="Times New Roman" w:cs="Times New Roman"/>
              </w:rPr>
              <w:t>)</w:t>
            </w:r>
          </w:p>
        </w:tc>
      </w:tr>
    </w:tbl>
    <w:p w14:paraId="12DE84AA" w14:textId="39978833" w:rsidR="00B309ED" w:rsidRPr="004A66AC" w:rsidRDefault="00357148" w:rsidP="00B32A10">
      <w:pPr>
        <w:rPr>
          <w:rFonts w:ascii="Times New Roman" w:eastAsiaTheme="minorHAnsi" w:hAnsi="Times New Roman" w:cs="Times New Roman"/>
        </w:rPr>
      </w:pPr>
      <w:r w:rsidRPr="004A66AC">
        <w:rPr>
          <w:rFonts w:ascii="Times New Roman" w:eastAsiaTheme="minorHAnsi" w:hAnsi="Times New Roman" w:cs="Times New Roman"/>
        </w:rPr>
        <w:t>これより，</w:t>
      </w:r>
      <w:r w:rsidRPr="004A66AC">
        <w:rPr>
          <w:rFonts w:ascii="Times New Roman" w:eastAsiaTheme="minorHAnsi" w:hAnsi="Times New Roman" w:cs="Times New Roman"/>
        </w:rPr>
        <w:t>VaR</w:t>
      </w:r>
      <w:r w:rsidRPr="004A66AC">
        <w:rPr>
          <w:rFonts w:ascii="Times New Roman" w:eastAsiaTheme="minorHAnsi" w:hAnsi="Times New Roman" w:cs="Times New Roman"/>
        </w:rPr>
        <w:t>は</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357148" w:rsidRPr="004A66AC" w14:paraId="50F20E3F" w14:textId="77777777" w:rsidTr="008F3FD2">
        <w:tc>
          <w:tcPr>
            <w:tcW w:w="8926" w:type="dxa"/>
          </w:tcPr>
          <w:p w14:paraId="3777B143" w14:textId="5DFA0BED" w:rsidR="00357148" w:rsidRPr="004A66AC" w:rsidRDefault="00357148" w:rsidP="008F3FD2">
            <w:pPr>
              <w:rPr>
                <w:rFonts w:ascii="Times New Roman" w:eastAsiaTheme="minorHAnsi" w:hAnsi="Times New Roman" w:cs="Times New Roman"/>
              </w:rPr>
            </w:pPr>
            <m:oMathPara>
              <m:oMath>
                <m:r>
                  <m:rPr>
                    <m:sty m:val="p"/>
                  </m:rPr>
                  <w:rPr>
                    <w:rFonts w:ascii="Cambria Math" w:eastAsiaTheme="minorHAnsi" w:hAnsi="Cambria Math" w:cs="Times New Roman"/>
                  </w:rPr>
                  <m:t>VaR</m:t>
                </m:r>
                <m:r>
                  <w:rPr>
                    <w:rFonts w:ascii="Cambria Math" w:eastAsiaTheme="minorHAnsi" w:hAnsi="Cambria Math" w:cs="Times New Roman"/>
                  </w:rPr>
                  <m:t>=θ×</m:t>
                </m:r>
                <m:rad>
                  <m:radPr>
                    <m:degHide m:val="1"/>
                    <m:ctrlPr>
                      <w:rPr>
                        <w:rFonts w:ascii="Cambria Math" w:eastAsiaTheme="minorHAnsi" w:hAnsi="Cambria Math" w:cs="Times New Roman"/>
                        <w:i/>
                      </w:rPr>
                    </m:ctrlPr>
                  </m:radPr>
                  <m:deg/>
                  <m:e>
                    <m:r>
                      <w:rPr>
                        <w:rFonts w:ascii="Cambria Math" w:eastAsiaTheme="minorHAnsi" w:hAnsi="Cambria Math" w:cs="Times New Roman"/>
                      </w:rPr>
                      <m:t>t</m:t>
                    </m:r>
                  </m:e>
                </m:rad>
                <m:r>
                  <w:rPr>
                    <w:rFonts w:ascii="Cambria Math" w:eastAsiaTheme="minorHAnsi" w:hAnsi="Cambria Math" w:cs="Times New Roman"/>
                  </w:rPr>
                  <m:t>×</m:t>
                </m:r>
                <m:nary>
                  <m:naryPr>
                    <m:chr m:val="∑"/>
                    <m:ctrlPr>
                      <w:rPr>
                        <w:rFonts w:ascii="Cambria Math" w:eastAsiaTheme="minorHAnsi" w:hAnsi="Cambria Math" w:cs="Times New Roman"/>
                        <w:i/>
                      </w:rPr>
                    </m:ctrlPr>
                  </m:naryPr>
                  <m:sub>
                    <m:r>
                      <w:rPr>
                        <w:rFonts w:ascii="Cambria Math" w:eastAsiaTheme="minorHAnsi" w:hAnsi="Cambria Math" w:cs="Times New Roman"/>
                      </w:rPr>
                      <m:t>i</m:t>
                    </m:r>
                  </m:sub>
                  <m:sup>
                    <m:r>
                      <w:rPr>
                        <w:rFonts w:ascii="Cambria Math" w:eastAsiaTheme="minorHAnsi" w:hAnsi="Cambria Math" w:cs="Times New Roman"/>
                      </w:rPr>
                      <m:t>N</m:t>
                    </m:r>
                  </m:sup>
                  <m:e>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s</m:t>
                        </m:r>
                      </m:e>
                      <m:sub>
                        <m:r>
                          <w:rPr>
                            <w:rFonts w:ascii="Cambria Math" w:eastAsiaTheme="minorHAnsi" w:hAnsi="Cambria Math" w:cs="Times New Roman"/>
                          </w:rPr>
                          <m:t>i</m:t>
                        </m:r>
                      </m:sub>
                    </m:sSub>
                  </m:e>
                </m:nary>
              </m:oMath>
            </m:oMathPara>
          </w:p>
        </w:tc>
        <w:tc>
          <w:tcPr>
            <w:tcW w:w="1530" w:type="dxa"/>
            <w:vAlign w:val="center"/>
          </w:tcPr>
          <w:p w14:paraId="05D82AE4" w14:textId="16169358" w:rsidR="00357148" w:rsidRPr="004A66AC" w:rsidRDefault="00357148" w:rsidP="007914F1">
            <w:pPr>
              <w:jc w:val="center"/>
              <w:rPr>
                <w:rFonts w:ascii="Times New Roman" w:eastAsiaTheme="minorHAnsi" w:hAnsi="Times New Roman" w:cs="Times New Roman"/>
              </w:rPr>
            </w:pPr>
            <w:r w:rsidRPr="004A66AC">
              <w:rPr>
                <w:rFonts w:ascii="Times New Roman" w:eastAsiaTheme="minorHAnsi" w:hAnsi="Times New Roman" w:cs="Times New Roman"/>
              </w:rPr>
              <w:t>(5.5</w:t>
            </w:r>
            <w:r w:rsidR="007914F1" w:rsidRPr="004A66AC">
              <w:rPr>
                <w:rFonts w:ascii="Times New Roman" w:eastAsiaTheme="minorHAnsi" w:hAnsi="Times New Roman" w:cs="Times New Roman"/>
              </w:rPr>
              <w:t>1</w:t>
            </w:r>
            <w:r w:rsidRPr="004A66AC">
              <w:rPr>
                <w:rFonts w:ascii="Times New Roman" w:eastAsiaTheme="minorHAnsi" w:hAnsi="Times New Roman" w:cs="Times New Roman"/>
              </w:rPr>
              <w:t>)</w:t>
            </w:r>
          </w:p>
        </w:tc>
      </w:tr>
    </w:tbl>
    <w:p w14:paraId="6E0EB0C1" w14:textId="233886A7" w:rsidR="008D10CA" w:rsidRPr="004A66AC" w:rsidRDefault="008D10CA" w:rsidP="00B32A10">
      <w:pPr>
        <w:rPr>
          <w:rFonts w:ascii="Times New Roman" w:eastAsiaTheme="minorHAnsi" w:hAnsi="Times New Roman" w:cs="Times New Roman"/>
        </w:rPr>
      </w:pPr>
      <w:r w:rsidRPr="004A66AC">
        <w:rPr>
          <w:rFonts w:ascii="Times New Roman" w:eastAsiaTheme="minorHAnsi" w:hAnsi="Times New Roman" w:cs="Times New Roman"/>
        </w:rPr>
        <w:t>シングルインデックスモデルのほかにリスクファクターを複数設定したマルチファクターモデルがある．</w:t>
      </w:r>
      <w:r w:rsidR="00616B61" w:rsidRPr="004A66AC">
        <w:rPr>
          <w:rFonts w:ascii="Times New Roman" w:eastAsiaTheme="minorHAnsi" w:hAnsi="Times New Roman" w:cs="Times New Roman"/>
        </w:rPr>
        <w:t>これは，銘柄によっては為替や金利など，他の</w:t>
      </w:r>
      <w:r w:rsidR="0023699D" w:rsidRPr="004A66AC">
        <w:rPr>
          <w:rFonts w:ascii="Times New Roman" w:eastAsiaTheme="minorHAnsi" w:hAnsi="Times New Roman" w:cs="Times New Roman"/>
        </w:rPr>
        <w:t>リスク</w:t>
      </w:r>
      <w:r w:rsidR="00616B61" w:rsidRPr="004A66AC">
        <w:rPr>
          <w:rFonts w:ascii="Times New Roman" w:eastAsiaTheme="minorHAnsi" w:hAnsi="Times New Roman" w:cs="Times New Roman"/>
        </w:rPr>
        <w:t>ファクター</w:t>
      </w:r>
      <w:r w:rsidR="0023699D" w:rsidRPr="004A66AC">
        <w:rPr>
          <w:rFonts w:ascii="Times New Roman" w:eastAsiaTheme="minorHAnsi" w:hAnsi="Times New Roman" w:cs="Times New Roman"/>
        </w:rPr>
        <w:t>の影響を受けるという考え方に基づいている．</w:t>
      </w:r>
      <w:r w:rsidR="00694D63" w:rsidRPr="004A66AC">
        <w:rPr>
          <w:rFonts w:ascii="Times New Roman" w:eastAsiaTheme="minorHAnsi" w:hAnsi="Times New Roman" w:cs="Times New Roman"/>
        </w:rPr>
        <w:t>マルチファクターモデルにおける各ファクター感応度は</w:t>
      </w:r>
      <w:r w:rsidR="002E79CA" w:rsidRPr="004A66AC">
        <w:rPr>
          <w:rFonts w:ascii="Times New Roman" w:eastAsiaTheme="minorHAnsi" w:hAnsi="Times New Roman" w:cs="Times New Roman"/>
        </w:rPr>
        <w:t>重回帰分析によって求める．</w:t>
      </w:r>
    </w:p>
    <w:tbl>
      <w:tblPr>
        <w:tblStyle w:val="ab"/>
        <w:tblW w:w="0" w:type="auto"/>
        <w:tblBorders>
          <w:insideH w:val="none" w:sz="0" w:space="0" w:color="auto"/>
          <w:insideV w:val="none" w:sz="0" w:space="0" w:color="auto"/>
        </w:tblBorders>
        <w:tblLook w:val="04A0" w:firstRow="1" w:lastRow="0" w:firstColumn="1" w:lastColumn="0" w:noHBand="0" w:noVBand="1"/>
      </w:tblPr>
      <w:tblGrid>
        <w:gridCol w:w="8926"/>
        <w:gridCol w:w="1530"/>
      </w:tblGrid>
      <w:tr w:rsidR="002E79CA" w:rsidRPr="004A66AC" w14:paraId="4A1E3CDB" w14:textId="77777777" w:rsidTr="008F3FD2">
        <w:tc>
          <w:tcPr>
            <w:tcW w:w="8926" w:type="dxa"/>
          </w:tcPr>
          <w:p w14:paraId="07F1B65A" w14:textId="53183F65" w:rsidR="002E79CA" w:rsidRPr="004A66AC" w:rsidRDefault="00591CFF" w:rsidP="008F3FD2">
            <w:pPr>
              <w:rPr>
                <w:rFonts w:ascii="Times New Roman" w:eastAsiaTheme="minorHAnsi" w:hAnsi="Times New Roman" w:cs="Times New Roman"/>
              </w:rPr>
            </w:pPr>
            <m:oMathPara>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i,t</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α</m:t>
                    </m:r>
                  </m:e>
                  <m:sub>
                    <m:r>
                      <w:rPr>
                        <w:rFonts w:ascii="Cambria Math" w:eastAsiaTheme="minorHAnsi" w:hAnsi="Cambria Math" w:cs="Times New Roman"/>
                      </w:rPr>
                      <m:t>i</m:t>
                    </m:r>
                  </m:sub>
                </m:sSub>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M,i</m:t>
                    </m:r>
                  </m:sub>
                </m:sSub>
                <m:r>
                  <w:rPr>
                    <w:rFonts w:ascii="Cambria Math" w:eastAsiaTheme="minorHAnsi" w:hAnsi="Cambria Math" w:cs="Times New Roman"/>
                  </w:rPr>
                  <m:t>+</m:t>
                </m:r>
                <m:nary>
                  <m:naryPr>
                    <m:chr m:val="∑"/>
                    <m:supHide m:val="1"/>
                    <m:ctrlPr>
                      <w:rPr>
                        <w:rFonts w:ascii="Cambria Math" w:eastAsiaTheme="minorHAnsi" w:hAnsi="Cambria Math" w:cs="Times New Roman"/>
                        <w:i/>
                      </w:rPr>
                    </m:ctrlPr>
                  </m:naryPr>
                  <m:sub>
                    <m:r>
                      <w:rPr>
                        <w:rFonts w:ascii="Cambria Math" w:eastAsiaTheme="minorHAnsi" w:hAnsi="Cambria Math" w:cs="Times New Roman"/>
                      </w:rPr>
                      <m:t>k</m:t>
                    </m:r>
                  </m:sub>
                  <m:sup/>
                  <m:e>
                    <m:sSub>
                      <m:sSubPr>
                        <m:ctrlPr>
                          <w:rPr>
                            <w:rFonts w:ascii="Cambria Math" w:eastAsiaTheme="minorHAnsi" w:hAnsi="Cambria Math" w:cs="Times New Roman"/>
                            <w:i/>
                          </w:rPr>
                        </m:ctrlPr>
                      </m:sSubPr>
                      <m:e>
                        <m:r>
                          <w:rPr>
                            <w:rFonts w:ascii="Cambria Math" w:eastAsiaTheme="minorHAnsi" w:hAnsi="Cambria Math" w:cs="Times New Roman"/>
                          </w:rPr>
                          <m:t>β</m:t>
                        </m:r>
                      </m:e>
                      <m:sub>
                        <m:r>
                          <w:rPr>
                            <w:rFonts w:ascii="Cambria Math" w:eastAsiaTheme="minorHAnsi" w:hAnsi="Cambria Math" w:cs="Times New Roman"/>
                          </w:rPr>
                          <m:t>i</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k,i</m:t>
                        </m:r>
                      </m:sub>
                    </m:sSub>
                  </m:e>
                </m:nary>
                <m:r>
                  <w:rPr>
                    <w:rFonts w:ascii="Cambria Math" w:eastAsiaTheme="minorHAnsi" w:hAnsi="Cambria Math" w:cs="Times New Roman"/>
                  </w:rPr>
                  <m:t>+</m:t>
                </m:r>
                <m:sSub>
                  <m:sSubPr>
                    <m:ctrlPr>
                      <w:rPr>
                        <w:rFonts w:ascii="Cambria Math" w:eastAsiaTheme="minorHAnsi" w:hAnsi="Cambria Math" w:cs="Times New Roman"/>
                        <w:i/>
                      </w:rPr>
                    </m:ctrlPr>
                  </m:sSubPr>
                  <m:e>
                    <m:r>
                      <w:rPr>
                        <w:rFonts w:ascii="Cambria Math" w:eastAsiaTheme="minorHAnsi" w:hAnsi="Cambria Math" w:cs="Times New Roman"/>
                      </w:rPr>
                      <m:t>e</m:t>
                    </m:r>
                  </m:e>
                  <m:sub>
                    <m:r>
                      <w:rPr>
                        <w:rFonts w:ascii="Cambria Math" w:eastAsiaTheme="minorHAnsi" w:hAnsi="Cambria Math" w:cs="Times New Roman"/>
                      </w:rPr>
                      <m:t>i</m:t>
                    </m:r>
                  </m:sub>
                </m:sSub>
              </m:oMath>
            </m:oMathPara>
          </w:p>
          <w:p w14:paraId="5EED3DC3" w14:textId="77777777" w:rsidR="002E79CA" w:rsidRPr="004A66AC" w:rsidRDefault="002E79CA" w:rsidP="008F3FD2">
            <w:pPr>
              <w:rPr>
                <w:rFonts w:ascii="Times New Roman" w:eastAsiaTheme="minorHAnsi" w:hAnsi="Times New Roman" w:cs="Times New Roman"/>
              </w:rPr>
            </w:pPr>
          </w:p>
          <w:p w14:paraId="62E2673A" w14:textId="5B621827" w:rsidR="002E79CA" w:rsidRPr="004A66AC" w:rsidRDefault="00591CFF" w:rsidP="008F3FD2">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k,t</m:t>
                  </m:r>
                </m:sub>
              </m:sSub>
            </m:oMath>
            <w:r w:rsidR="002E79CA" w:rsidRPr="004A66AC">
              <w:rPr>
                <w:rFonts w:ascii="Times New Roman" w:eastAsiaTheme="minorHAnsi" w:hAnsi="Times New Roman" w:cs="Times New Roman"/>
              </w:rPr>
              <w:tab/>
              <w:t>:</w:t>
            </w:r>
            <w:r w:rsidR="00C74030" w:rsidRPr="004A66AC">
              <w:rPr>
                <w:rFonts w:ascii="Times New Roman" w:eastAsiaTheme="minorHAnsi" w:hAnsi="Times New Roman" w:cs="Times New Roman"/>
              </w:rPr>
              <w:t>株式指数以外のリスクファクター</w:t>
            </w:r>
          </w:p>
        </w:tc>
        <w:tc>
          <w:tcPr>
            <w:tcW w:w="1530" w:type="dxa"/>
          </w:tcPr>
          <w:p w14:paraId="229F08B8" w14:textId="634DED1A" w:rsidR="002E79CA" w:rsidRPr="004A66AC" w:rsidRDefault="002E79CA" w:rsidP="008F3FD2">
            <w:pPr>
              <w:jc w:val="center"/>
              <w:rPr>
                <w:rFonts w:ascii="Times New Roman" w:eastAsiaTheme="minorHAnsi" w:hAnsi="Times New Roman" w:cs="Times New Roman"/>
              </w:rPr>
            </w:pPr>
            <w:r w:rsidRPr="004A66AC">
              <w:rPr>
                <w:rFonts w:ascii="Times New Roman" w:eastAsiaTheme="minorHAnsi" w:hAnsi="Times New Roman" w:cs="Times New Roman"/>
              </w:rPr>
              <w:t>(5.</w:t>
            </w:r>
            <w:r w:rsidR="00C74030" w:rsidRPr="004A66AC">
              <w:rPr>
                <w:rFonts w:ascii="Times New Roman" w:eastAsiaTheme="minorHAnsi" w:hAnsi="Times New Roman" w:cs="Times New Roman"/>
              </w:rPr>
              <w:t>52</w:t>
            </w:r>
            <w:r w:rsidRPr="004A66AC">
              <w:rPr>
                <w:rFonts w:ascii="Times New Roman" w:eastAsiaTheme="minorHAnsi" w:hAnsi="Times New Roman" w:cs="Times New Roman"/>
              </w:rPr>
              <w:t>)</w:t>
            </w:r>
          </w:p>
        </w:tc>
      </w:tr>
    </w:tbl>
    <w:p w14:paraId="4A926B8D" w14:textId="77777777" w:rsidR="002E79CA" w:rsidRPr="004A66AC" w:rsidRDefault="002E79CA" w:rsidP="00B32A10">
      <w:pPr>
        <w:rPr>
          <w:rFonts w:ascii="Times New Roman" w:eastAsiaTheme="minorHAnsi" w:hAnsi="Times New Roman" w:cs="Times New Roman"/>
        </w:rPr>
      </w:pPr>
    </w:p>
    <w:p w14:paraId="44F65F4F" w14:textId="2699E254" w:rsidR="00D41F08" w:rsidRPr="004A66AC" w:rsidRDefault="00FA138D" w:rsidP="00B32A10">
      <w:pPr>
        <w:rPr>
          <w:rFonts w:ascii="Times New Roman" w:eastAsiaTheme="minorHAnsi" w:hAnsi="Times New Roman" w:cs="Times New Roman"/>
        </w:rPr>
      </w:pPr>
      <w:r w:rsidRPr="004A66AC">
        <w:rPr>
          <w:rFonts w:ascii="Times New Roman" w:eastAsiaTheme="minorHAnsi" w:hAnsi="Times New Roman" w:cs="Times New Roman"/>
        </w:rPr>
        <w:t>海外の株式を保有している場合には，以上の作業を各国ごとに行う</w:t>
      </w:r>
      <w:r w:rsidR="00524A31" w:rsidRPr="004A66AC">
        <w:rPr>
          <w:rFonts w:ascii="Times New Roman" w:eastAsiaTheme="minorHAnsi" w:hAnsi="Times New Roman" w:cs="Times New Roman"/>
        </w:rPr>
        <w:t>必要がある．各国の株式インデックスとしては，</w:t>
      </w:r>
      <w:r w:rsidR="00DF28C4" w:rsidRPr="004A66AC">
        <w:rPr>
          <w:rFonts w:ascii="Times New Roman" w:eastAsiaTheme="minorHAnsi" w:hAnsi="Times New Roman" w:cs="Times New Roman"/>
        </w:rPr>
        <w:t>S&amp;P500</w:t>
      </w:r>
      <w:r w:rsidR="00DF28C4" w:rsidRPr="004A66AC">
        <w:rPr>
          <w:rFonts w:ascii="Times New Roman" w:eastAsiaTheme="minorHAnsi" w:hAnsi="Times New Roman" w:cs="Times New Roman"/>
        </w:rPr>
        <w:t>や</w:t>
      </w:r>
      <w:r w:rsidR="00DF28C4" w:rsidRPr="004A66AC">
        <w:rPr>
          <w:rFonts w:ascii="Times New Roman" w:eastAsiaTheme="minorHAnsi" w:hAnsi="Times New Roman" w:cs="Times New Roman"/>
        </w:rPr>
        <w:t>FT100</w:t>
      </w:r>
      <w:r w:rsidR="00DF28C4" w:rsidRPr="004A66AC">
        <w:rPr>
          <w:rFonts w:ascii="Times New Roman" w:eastAsiaTheme="minorHAnsi" w:hAnsi="Times New Roman" w:cs="Times New Roman"/>
        </w:rPr>
        <w:t>党の公表されたリスクファクターとする場合</w:t>
      </w:r>
      <w:r w:rsidR="007741CF" w:rsidRPr="004A66AC">
        <w:rPr>
          <w:rFonts w:ascii="Times New Roman" w:eastAsiaTheme="minorHAnsi" w:hAnsi="Times New Roman" w:cs="Times New Roman"/>
        </w:rPr>
        <w:t>と，複数の指標や独自のユニバースをもとに，実情に応じたインデックスを独自に作成する場合がある．</w:t>
      </w:r>
    </w:p>
    <w:p w14:paraId="49C76328" w14:textId="77777777" w:rsidR="00D41F08" w:rsidRPr="004A66AC" w:rsidRDefault="00D41F08" w:rsidP="00B32A10">
      <w:pPr>
        <w:rPr>
          <w:rFonts w:ascii="Times New Roman" w:eastAsiaTheme="minorHAnsi" w:hAnsi="Times New Roman" w:cs="Times New Roman"/>
        </w:rPr>
      </w:pPr>
    </w:p>
    <w:p w14:paraId="6157C44E" w14:textId="02477194" w:rsidR="007D06DB" w:rsidRPr="004A66AC" w:rsidRDefault="003E6397" w:rsidP="00B32A10">
      <w:pPr>
        <w:pStyle w:val="1"/>
        <w:rPr>
          <w:rFonts w:eastAsiaTheme="minorHAnsi"/>
        </w:rPr>
      </w:pPr>
      <w:r w:rsidRPr="004A66AC">
        <w:rPr>
          <w:rFonts w:eastAsiaTheme="minorHAnsi"/>
        </w:rPr>
        <w:lastRenderedPageBreak/>
        <w:t>モデル評価の基準</w:t>
      </w:r>
    </w:p>
    <w:p w14:paraId="09DCE029" w14:textId="3E328255" w:rsidR="00AD44FE" w:rsidRPr="004A66AC" w:rsidRDefault="00AD44FE" w:rsidP="00AD44FE">
      <w:pPr>
        <w:rPr>
          <w:rFonts w:ascii="Times New Roman" w:eastAsiaTheme="minorHAnsi" w:hAnsi="Times New Roman" w:cs="Times New Roman"/>
        </w:rPr>
      </w:pPr>
      <w:r w:rsidRPr="004A66AC">
        <w:rPr>
          <w:rFonts w:ascii="Times New Roman" w:eastAsiaTheme="minorHAnsi" w:hAnsi="Times New Roman" w:cs="Times New Roman"/>
        </w:rPr>
        <w:t>ここでは，今まで</w:t>
      </w:r>
      <w:r w:rsidR="00C55679" w:rsidRPr="004A66AC">
        <w:rPr>
          <w:rFonts w:ascii="Times New Roman" w:eastAsiaTheme="minorHAnsi" w:hAnsi="Times New Roman" w:cs="Times New Roman"/>
        </w:rPr>
        <w:t>解説してきたリスク計測方法について，</w:t>
      </w:r>
      <w:r w:rsidR="009912F1" w:rsidRPr="004A66AC">
        <w:rPr>
          <w:rFonts w:ascii="Times New Roman" w:eastAsiaTheme="minorHAnsi" w:hAnsi="Times New Roman" w:cs="Times New Roman"/>
        </w:rPr>
        <w:t>計算方法間の優劣を評価する基準を説明する．</w:t>
      </w:r>
    </w:p>
    <w:p w14:paraId="68059F0E" w14:textId="0774413D" w:rsidR="00B32A10" w:rsidRPr="004A66AC" w:rsidRDefault="00006E24" w:rsidP="00B32A10">
      <w:pPr>
        <w:pStyle w:val="2"/>
        <w:rPr>
          <w:rFonts w:ascii="Times New Roman" w:eastAsiaTheme="minorHAnsi" w:hAnsi="Times New Roman" w:cs="Times New Roman"/>
          <w:sz w:val="24"/>
          <w:szCs w:val="22"/>
        </w:rPr>
      </w:pPr>
      <w:r w:rsidRPr="004A66AC">
        <w:rPr>
          <w:rFonts w:ascii="Times New Roman" w:eastAsiaTheme="minorHAnsi" w:hAnsi="Times New Roman" w:cs="Times New Roman"/>
          <w:sz w:val="24"/>
          <w:szCs w:val="22"/>
        </w:rPr>
        <w:t>モデル評価の指標</w:t>
      </w:r>
    </w:p>
    <w:p w14:paraId="1C646B45" w14:textId="27A0320A" w:rsidR="00196B64" w:rsidRPr="004A66AC" w:rsidRDefault="00EC3D44" w:rsidP="008E5234">
      <w:pPr>
        <w:rPr>
          <w:rFonts w:ascii="Times New Roman" w:eastAsiaTheme="minorHAnsi" w:hAnsi="Times New Roman" w:cs="Times New Roman"/>
          <w:u w:val="single"/>
        </w:rPr>
      </w:pPr>
      <w:r w:rsidRPr="004A66AC">
        <w:rPr>
          <w:rFonts w:ascii="Times New Roman" w:eastAsiaTheme="minorHAnsi" w:hAnsi="Times New Roman" w:cs="Times New Roman"/>
          <w:u w:val="single"/>
        </w:rPr>
        <w:t>これまで説明してきたリスク計量化モデルを作成した意図</w:t>
      </w:r>
    </w:p>
    <w:p w14:paraId="47AC7563" w14:textId="70F5CDFC" w:rsidR="00EC3D44" w:rsidRPr="004A66AC" w:rsidRDefault="00E0672D" w:rsidP="008E5234">
      <w:pPr>
        <w:rPr>
          <w:rFonts w:ascii="Times New Roman" w:eastAsiaTheme="minorHAnsi" w:hAnsi="Times New Roman" w:cs="Times New Roman"/>
        </w:rPr>
      </w:pPr>
      <w:r w:rsidRPr="004A66AC">
        <w:rPr>
          <w:rFonts w:ascii="ＭＳ 明朝" w:eastAsia="ＭＳ 明朝" w:hAnsi="ＭＳ 明朝" w:cs="ＭＳ 明朝" w:hint="eastAsia"/>
        </w:rPr>
        <w:t>⇒</w:t>
      </w:r>
      <w:r w:rsidRPr="004A66AC">
        <w:rPr>
          <w:rFonts w:ascii="Times New Roman" w:eastAsiaTheme="minorHAnsi" w:hAnsi="Times New Roman" w:cs="Times New Roman"/>
        </w:rPr>
        <w:t>保有しているポートフォリオのリスク量を</w:t>
      </w:r>
      <w:r w:rsidR="00087544" w:rsidRPr="004A66AC">
        <w:rPr>
          <w:rFonts w:ascii="Times New Roman" w:eastAsiaTheme="minorHAnsi" w:hAnsi="Times New Roman" w:cs="Times New Roman"/>
        </w:rPr>
        <w:t>正確に把握し，今後の運用戦略などに適応するため．</w:t>
      </w:r>
    </w:p>
    <w:p w14:paraId="283B1CD0" w14:textId="20EC3C27" w:rsidR="00A94988" w:rsidRPr="004A66AC" w:rsidRDefault="00A94988" w:rsidP="008E5234">
      <w:pPr>
        <w:rPr>
          <w:rFonts w:ascii="Times New Roman" w:eastAsiaTheme="minorHAnsi" w:hAnsi="Times New Roman" w:cs="Times New Roman"/>
        </w:rPr>
      </w:pPr>
    </w:p>
    <w:p w14:paraId="17ABF598" w14:textId="0352CD02" w:rsidR="00CD6118" w:rsidRPr="004A66AC" w:rsidRDefault="00516FD9" w:rsidP="008E5234">
      <w:pPr>
        <w:rPr>
          <w:rFonts w:ascii="Times New Roman" w:eastAsiaTheme="minorHAnsi" w:hAnsi="Times New Roman" w:cs="Times New Roman"/>
        </w:rPr>
      </w:pPr>
      <w:r w:rsidRPr="004A66AC">
        <w:rPr>
          <w:rFonts w:ascii="Times New Roman" w:eastAsiaTheme="minorHAnsi" w:hAnsi="Times New Roman" w:cs="Times New Roman"/>
        </w:rPr>
        <w:t>この意図からも分かる通り，リスク計量化モデルでは正確にリスク量を計算されなくてはいけないが，</w:t>
      </w:r>
      <w:r w:rsidR="00D16046" w:rsidRPr="004A66AC">
        <w:rPr>
          <w:rFonts w:ascii="Times New Roman" w:eastAsiaTheme="minorHAnsi" w:hAnsi="Times New Roman" w:cs="Times New Roman"/>
        </w:rPr>
        <w:t>各モデルでは多くの仮定をしていたため，その仮定が</w:t>
      </w:r>
      <w:r w:rsidR="0073210D" w:rsidRPr="004A66AC">
        <w:rPr>
          <w:rFonts w:ascii="Times New Roman" w:eastAsiaTheme="minorHAnsi" w:hAnsi="Times New Roman" w:cs="Times New Roman"/>
        </w:rPr>
        <w:t>成り立っていない場合は算出されたリスクが正確に将来のリスクを表さない．</w:t>
      </w:r>
      <w:r w:rsidR="00CD6118" w:rsidRPr="004A66AC">
        <w:rPr>
          <w:rFonts w:ascii="Times New Roman" w:eastAsiaTheme="minorHAnsi" w:hAnsi="Times New Roman" w:cs="Times New Roman"/>
        </w:rPr>
        <w:t>したがって，</w:t>
      </w:r>
      <w:r w:rsidR="00CD6118" w:rsidRPr="004A66AC">
        <w:rPr>
          <w:rFonts w:ascii="Times New Roman" w:eastAsiaTheme="minorHAnsi" w:hAnsi="Times New Roman" w:cs="Times New Roman"/>
          <w:b/>
          <w:bCs/>
          <w:u w:val="single"/>
        </w:rPr>
        <w:t>モデルを正しいかどうか</w:t>
      </w:r>
      <w:r w:rsidR="00CD6118" w:rsidRPr="004A66AC">
        <w:rPr>
          <w:rFonts w:ascii="Times New Roman" w:eastAsiaTheme="minorHAnsi" w:hAnsi="Times New Roman" w:cs="Times New Roman"/>
        </w:rPr>
        <w:t>を評価する必要がある．</w:t>
      </w:r>
    </w:p>
    <w:p w14:paraId="7064539E" w14:textId="1A8F880A" w:rsidR="00087544" w:rsidRPr="004A66AC" w:rsidRDefault="00087544" w:rsidP="008E5234">
      <w:pPr>
        <w:rPr>
          <w:rFonts w:ascii="Times New Roman" w:eastAsiaTheme="minorHAnsi" w:hAnsi="Times New Roman" w:cs="Times New Roman"/>
        </w:rPr>
      </w:pPr>
    </w:p>
    <w:p w14:paraId="7077C88E" w14:textId="031962D9" w:rsidR="00420D80" w:rsidRPr="004A66AC" w:rsidRDefault="0002672E" w:rsidP="00A9576D">
      <w:pPr>
        <w:pBdr>
          <w:top w:val="double" w:sz="4" w:space="1" w:color="auto"/>
          <w:left w:val="double" w:sz="4" w:space="4" w:color="auto"/>
          <w:bottom w:val="double" w:sz="4" w:space="1" w:color="auto"/>
          <w:right w:val="double" w:sz="4" w:space="4" w:color="auto"/>
        </w:pBdr>
        <w:rPr>
          <w:rFonts w:ascii="Times New Roman" w:eastAsiaTheme="minorHAnsi" w:hAnsi="Times New Roman" w:cs="Times New Roman"/>
        </w:rPr>
      </w:pPr>
      <w:r w:rsidRPr="004A66AC">
        <w:rPr>
          <w:rFonts w:ascii="Times New Roman" w:eastAsiaTheme="minorHAnsi" w:hAnsi="Times New Roman" w:cs="Times New Roman"/>
        </w:rPr>
        <w:t>【</w:t>
      </w:r>
      <w:r w:rsidRPr="004A66AC">
        <w:rPr>
          <w:rFonts w:ascii="Times New Roman" w:eastAsiaTheme="minorHAnsi" w:hAnsi="Times New Roman" w:cs="Times New Roman"/>
          <w:b/>
          <w:bCs/>
        </w:rPr>
        <w:t>バックテスト</w:t>
      </w:r>
      <w:r w:rsidRPr="004A66AC">
        <w:rPr>
          <w:rFonts w:ascii="Times New Roman" w:eastAsiaTheme="minorHAnsi" w:hAnsi="Times New Roman" w:cs="Times New Roman"/>
        </w:rPr>
        <w:t>】</w:t>
      </w:r>
    </w:p>
    <w:p w14:paraId="5E23AAC2" w14:textId="79AFF28C" w:rsidR="00A072B2" w:rsidRPr="004A66AC" w:rsidRDefault="0002672E" w:rsidP="00A9576D">
      <w:pPr>
        <w:pBdr>
          <w:top w:val="double" w:sz="4" w:space="1" w:color="auto"/>
          <w:left w:val="double" w:sz="4" w:space="4" w:color="auto"/>
          <w:bottom w:val="double" w:sz="4" w:space="1" w:color="auto"/>
          <w:right w:val="double" w:sz="4" w:space="4" w:color="auto"/>
        </w:pBdr>
        <w:rPr>
          <w:rFonts w:ascii="Times New Roman" w:eastAsiaTheme="minorHAnsi" w:hAnsi="Times New Roman" w:cs="Times New Roman"/>
        </w:rPr>
      </w:pPr>
      <w:r w:rsidRPr="004A66AC">
        <w:rPr>
          <w:rFonts w:ascii="Times New Roman" w:eastAsiaTheme="minorHAnsi" w:hAnsi="Times New Roman" w:cs="Times New Roman"/>
        </w:rPr>
        <w:t>評価方法のうち最も基本的な概念であり，</w:t>
      </w:r>
      <w:r w:rsidR="00B77BCD" w:rsidRPr="004A66AC">
        <w:rPr>
          <w:rFonts w:ascii="Times New Roman" w:eastAsiaTheme="minorHAnsi" w:hAnsi="Times New Roman" w:cs="Times New Roman"/>
        </w:rPr>
        <w:t>保有期間の収益率が判明した後，計測したリスクが妥当かどうか</w:t>
      </w:r>
      <w:r w:rsidR="00A9576D" w:rsidRPr="004A66AC">
        <w:rPr>
          <w:rFonts w:ascii="Times New Roman" w:eastAsiaTheme="minorHAnsi" w:hAnsi="Times New Roman" w:cs="Times New Roman"/>
        </w:rPr>
        <w:t>を</w:t>
      </w:r>
      <w:r w:rsidR="00A9576D" w:rsidRPr="004A66AC">
        <w:rPr>
          <w:rFonts w:ascii="Times New Roman" w:eastAsiaTheme="minorHAnsi" w:hAnsi="Times New Roman" w:cs="Times New Roman"/>
          <w:u w:val="single"/>
        </w:rPr>
        <w:t>事後的</w:t>
      </w:r>
      <w:r w:rsidR="00A9576D" w:rsidRPr="004A66AC">
        <w:rPr>
          <w:rFonts w:ascii="Times New Roman" w:eastAsiaTheme="minorHAnsi" w:hAnsi="Times New Roman" w:cs="Times New Roman"/>
        </w:rPr>
        <w:t>に判定する方法．</w:t>
      </w:r>
    </w:p>
    <w:p w14:paraId="4BB2337D" w14:textId="6DF8EB0E" w:rsidR="00A072B2" w:rsidRPr="004A66AC" w:rsidRDefault="00A072B2" w:rsidP="00A23720">
      <w:pPr>
        <w:rPr>
          <w:rFonts w:ascii="Times New Roman" w:eastAsiaTheme="minorHAnsi" w:hAnsi="Times New Roman" w:cs="Times New Roman"/>
        </w:rPr>
      </w:pPr>
    </w:p>
    <w:p w14:paraId="015E5E38" w14:textId="7D431024" w:rsidR="00A9576D" w:rsidRPr="004A66AC" w:rsidRDefault="00472CE1" w:rsidP="00A23720">
      <w:pPr>
        <w:rPr>
          <w:rFonts w:ascii="Times New Roman" w:eastAsiaTheme="minorHAnsi" w:hAnsi="Times New Roman" w:cs="Times New Roman"/>
          <w:b/>
          <w:bCs/>
        </w:rPr>
      </w:pPr>
      <w:r w:rsidRPr="004A66AC">
        <w:rPr>
          <w:rFonts w:ascii="Times New Roman" w:eastAsiaTheme="minorHAnsi" w:hAnsi="Times New Roman" w:cs="Times New Roman"/>
          <w:b/>
          <w:bCs/>
        </w:rPr>
        <w:t>バックテストの結果を評価する基準指標</w:t>
      </w:r>
    </w:p>
    <w:p w14:paraId="71508EE5" w14:textId="5BADF4DA" w:rsidR="00A9576D" w:rsidRPr="004A66AC" w:rsidRDefault="00A0397D" w:rsidP="00A0397D">
      <w:pPr>
        <w:pStyle w:val="a7"/>
        <w:numPr>
          <w:ilvl w:val="0"/>
          <w:numId w:val="9"/>
        </w:numPr>
        <w:ind w:leftChars="0"/>
        <w:rPr>
          <w:rFonts w:ascii="Times New Roman" w:eastAsiaTheme="minorHAnsi" w:hAnsi="Times New Roman" w:cs="Times New Roman"/>
        </w:rPr>
      </w:pPr>
      <w:r w:rsidRPr="004A66AC">
        <w:rPr>
          <w:rFonts w:ascii="Times New Roman" w:eastAsiaTheme="minorHAnsi" w:hAnsi="Times New Roman" w:cs="Times New Roman"/>
        </w:rPr>
        <w:t>評価指標</w:t>
      </w:r>
      <m:oMath>
        <m:sSub>
          <m:sSubPr>
            <m:ctrlPr>
              <w:rPr>
                <w:rFonts w:ascii="Cambria Math" w:eastAsiaTheme="minorHAnsi" w:hAnsi="Cambria Math" w:cs="Times New Roman"/>
                <w:i/>
              </w:rPr>
            </m:ctrlPr>
          </m:sSubPr>
          <m:e>
            <m:r>
              <w:rPr>
                <w:rFonts w:ascii="Cambria Math" w:eastAsiaTheme="minorHAnsi" w:hAnsi="Cambria Math" w:cs="Times New Roman"/>
              </w:rPr>
              <m:t>z</m:t>
            </m:r>
          </m:e>
          <m:sub>
            <m:r>
              <w:rPr>
                <w:rFonts w:ascii="Cambria Math" w:eastAsiaTheme="minorHAnsi" w:hAnsi="Cambria Math" w:cs="Times New Roman"/>
              </w:rPr>
              <m:t>1</m:t>
            </m:r>
          </m:sub>
        </m:sSub>
      </m:oMath>
      <w:r w:rsidRPr="004A66AC">
        <w:rPr>
          <w:rFonts w:ascii="Times New Roman" w:eastAsiaTheme="minorHAnsi" w:hAnsi="Times New Roman" w:cs="Times New Roman"/>
        </w:rPr>
        <w:t>：信頼区間を超えるリスクが</w:t>
      </w:r>
      <w:r w:rsidR="0061382C" w:rsidRPr="004A66AC">
        <w:rPr>
          <w:rFonts w:ascii="Times New Roman" w:eastAsiaTheme="minorHAnsi" w:hAnsi="Times New Roman" w:cs="Times New Roman"/>
        </w:rPr>
        <w:t>発生した超過回数を検証する．</w:t>
      </w:r>
    </w:p>
    <w:p w14:paraId="757F78AB" w14:textId="21DF0C69" w:rsidR="00DA2FB7" w:rsidRPr="004A66AC" w:rsidRDefault="0061382C" w:rsidP="00DA2FB7">
      <w:pPr>
        <w:pStyle w:val="a7"/>
        <w:numPr>
          <w:ilvl w:val="0"/>
          <w:numId w:val="9"/>
        </w:numPr>
        <w:ind w:leftChars="0"/>
        <w:rPr>
          <w:rFonts w:ascii="Times New Roman" w:eastAsiaTheme="minorHAnsi" w:hAnsi="Times New Roman" w:cs="Times New Roman"/>
        </w:rPr>
      </w:pPr>
      <w:r w:rsidRPr="004A66AC">
        <w:rPr>
          <w:rFonts w:ascii="Times New Roman" w:eastAsiaTheme="minorHAnsi" w:hAnsi="Times New Roman" w:cs="Times New Roman"/>
        </w:rPr>
        <w:t>評価指標</w:t>
      </w:r>
      <m:oMath>
        <m:sSub>
          <m:sSubPr>
            <m:ctrlPr>
              <w:rPr>
                <w:rFonts w:ascii="Cambria Math" w:eastAsiaTheme="minorHAnsi" w:hAnsi="Cambria Math" w:cs="Times New Roman"/>
                <w:i/>
              </w:rPr>
            </m:ctrlPr>
          </m:sSubPr>
          <m:e>
            <m:r>
              <w:rPr>
                <w:rFonts w:ascii="Cambria Math" w:eastAsiaTheme="minorHAnsi" w:hAnsi="Cambria Math" w:cs="Times New Roman"/>
              </w:rPr>
              <m:t>z</m:t>
            </m:r>
          </m:e>
          <m:sub>
            <m:r>
              <w:rPr>
                <w:rFonts w:ascii="Cambria Math" w:eastAsiaTheme="minorHAnsi" w:hAnsi="Cambria Math" w:cs="Times New Roman"/>
              </w:rPr>
              <m:t>2</m:t>
            </m:r>
          </m:sub>
        </m:sSub>
      </m:oMath>
      <w:r w:rsidRPr="004A66AC">
        <w:rPr>
          <w:rFonts w:ascii="Times New Roman" w:eastAsiaTheme="minorHAnsi" w:hAnsi="Times New Roman" w:cs="Times New Roman"/>
        </w:rPr>
        <w:t>：</w:t>
      </w:r>
      <w:r w:rsidR="00DA2FB7" w:rsidRPr="004A66AC">
        <w:rPr>
          <w:rFonts w:ascii="Times New Roman" w:eastAsiaTheme="minorHAnsi" w:hAnsi="Times New Roman" w:cs="Times New Roman"/>
        </w:rPr>
        <w:t>収益率分布そのものの検証を行い，モデル間の比較を行う．</w:t>
      </w:r>
    </w:p>
    <w:p w14:paraId="6EB32B2A" w14:textId="31304F60" w:rsidR="0061382C" w:rsidRPr="004A66AC" w:rsidRDefault="0061382C" w:rsidP="00A0397D">
      <w:pPr>
        <w:pStyle w:val="a7"/>
        <w:numPr>
          <w:ilvl w:val="0"/>
          <w:numId w:val="9"/>
        </w:numPr>
        <w:ind w:leftChars="0"/>
        <w:rPr>
          <w:rFonts w:ascii="Times New Roman" w:eastAsiaTheme="minorHAnsi" w:hAnsi="Times New Roman" w:cs="Times New Roman"/>
        </w:rPr>
      </w:pPr>
      <w:r w:rsidRPr="004A66AC">
        <w:rPr>
          <w:rFonts w:ascii="Times New Roman" w:eastAsiaTheme="minorHAnsi" w:hAnsi="Times New Roman" w:cs="Times New Roman"/>
        </w:rPr>
        <w:t>評価指標</w:t>
      </w:r>
      <m:oMath>
        <m:sSub>
          <m:sSubPr>
            <m:ctrlPr>
              <w:rPr>
                <w:rFonts w:ascii="Cambria Math" w:eastAsiaTheme="minorHAnsi" w:hAnsi="Cambria Math" w:cs="Times New Roman"/>
                <w:i/>
              </w:rPr>
            </m:ctrlPr>
          </m:sSubPr>
          <m:e>
            <m:r>
              <w:rPr>
                <w:rFonts w:ascii="Cambria Math" w:eastAsiaTheme="minorHAnsi" w:hAnsi="Cambria Math" w:cs="Times New Roman"/>
              </w:rPr>
              <m:t>z</m:t>
            </m:r>
          </m:e>
          <m:sub>
            <m:r>
              <w:rPr>
                <w:rFonts w:ascii="Cambria Math" w:eastAsiaTheme="minorHAnsi" w:hAnsi="Cambria Math" w:cs="Times New Roman"/>
              </w:rPr>
              <m:t>3</m:t>
            </m:r>
          </m:sub>
        </m:sSub>
      </m:oMath>
      <w:r w:rsidRPr="004A66AC">
        <w:rPr>
          <w:rFonts w:ascii="Times New Roman" w:eastAsiaTheme="minorHAnsi" w:hAnsi="Times New Roman" w:cs="Times New Roman"/>
        </w:rPr>
        <w:t>：</w:t>
      </w:r>
      <w:r w:rsidR="00DA2FB7" w:rsidRPr="004A66AC">
        <w:rPr>
          <w:rFonts w:ascii="Times New Roman" w:eastAsiaTheme="minorHAnsi" w:hAnsi="Times New Roman" w:cs="Times New Roman"/>
        </w:rPr>
        <w:t>各内部モデルから求められる</w:t>
      </w:r>
      <w:r w:rsidR="00DA2FB7" w:rsidRPr="004A66AC">
        <w:rPr>
          <w:rFonts w:ascii="Times New Roman" w:eastAsiaTheme="minorHAnsi" w:hAnsi="Times New Roman" w:cs="Times New Roman"/>
        </w:rPr>
        <w:t>VaR</w:t>
      </w:r>
      <w:r w:rsidR="00DA2FB7" w:rsidRPr="004A66AC">
        <w:rPr>
          <w:rFonts w:ascii="Times New Roman" w:eastAsiaTheme="minorHAnsi" w:hAnsi="Times New Roman" w:cs="Times New Roman"/>
        </w:rPr>
        <w:t>の大きさを比較する．</w:t>
      </w:r>
    </w:p>
    <w:p w14:paraId="75C65926" w14:textId="5556F459" w:rsidR="00472CE1" w:rsidRPr="004A66AC" w:rsidRDefault="00472CE1" w:rsidP="00A23720">
      <w:pPr>
        <w:rPr>
          <w:rFonts w:ascii="Times New Roman" w:eastAsiaTheme="minorHAnsi" w:hAnsi="Times New Roman" w:cs="Times New Roman"/>
        </w:rPr>
      </w:pPr>
    </w:p>
    <w:p w14:paraId="03E8E9C1" w14:textId="4740360B" w:rsidR="00472CE1" w:rsidRPr="004A66AC" w:rsidRDefault="001C0BE2" w:rsidP="001C0BE2">
      <w:pPr>
        <w:pStyle w:val="2"/>
        <w:rPr>
          <w:rFonts w:ascii="Times New Roman" w:eastAsiaTheme="minorHAnsi" w:hAnsi="Times New Roman" w:cs="Times New Roman"/>
        </w:rPr>
      </w:pPr>
      <w:r w:rsidRPr="004A66AC">
        <w:rPr>
          <w:rFonts w:ascii="Times New Roman" w:eastAsiaTheme="minorHAnsi" w:hAnsi="Times New Roman" w:cs="Times New Roman"/>
          <w:sz w:val="24"/>
          <w:szCs w:val="22"/>
        </w:rPr>
        <w:t>超過回数</w:t>
      </w:r>
      <w:r w:rsidR="000D1346" w:rsidRPr="004A66AC">
        <w:rPr>
          <w:rFonts w:ascii="Times New Roman" w:eastAsiaTheme="minorHAnsi" w:hAnsi="Times New Roman" w:cs="Times New Roman"/>
          <w:sz w:val="24"/>
          <w:szCs w:val="22"/>
        </w:rPr>
        <w:t>による</w:t>
      </w:r>
      <w:r w:rsidR="000D1346" w:rsidRPr="004A66AC">
        <w:rPr>
          <w:rFonts w:ascii="Times New Roman" w:eastAsiaTheme="minorHAnsi" w:hAnsi="Times New Roman" w:cs="Times New Roman"/>
        </w:rPr>
        <w:t>評価指標</w:t>
      </w:r>
      <w:r w:rsidR="006134C2" w:rsidRPr="004A66AC">
        <w:rPr>
          <w:rFonts w:ascii="Times New Roman" w:eastAsiaTheme="minorHAnsi" w:hAnsi="Times New Roman" w:cs="Times New Roman"/>
        </w:rPr>
        <w:t xml:space="preserve">: </w:t>
      </w:r>
      <m:oMath>
        <m:sSub>
          <m:sSubPr>
            <m:ctrlPr>
              <w:rPr>
                <w:rFonts w:ascii="Cambria Math" w:eastAsiaTheme="minorHAnsi" w:hAnsi="Cambria Math" w:cs="Times New Roman"/>
                <w:i/>
              </w:rPr>
            </m:ctrlPr>
          </m:sSubPr>
          <m:e>
            <m:r>
              <m:rPr>
                <m:sty m:val="bi"/>
              </m:rPr>
              <w:rPr>
                <w:rFonts w:ascii="Cambria Math" w:eastAsiaTheme="minorHAnsi" w:hAnsi="Cambria Math" w:cs="Times New Roman"/>
              </w:rPr>
              <m:t>z</m:t>
            </m:r>
          </m:e>
          <m:sub>
            <m:r>
              <m:rPr>
                <m:sty m:val="bi"/>
              </m:rPr>
              <w:rPr>
                <w:rFonts w:ascii="Cambria Math" w:eastAsiaTheme="minorHAnsi" w:hAnsi="Cambria Math" w:cs="Times New Roman"/>
              </w:rPr>
              <m:t>1</m:t>
            </m:r>
          </m:sub>
        </m:sSub>
      </m:oMath>
    </w:p>
    <w:p w14:paraId="056622EF" w14:textId="0EEF2E9E" w:rsidR="006134C2" w:rsidRPr="004A66AC" w:rsidRDefault="0090343C" w:rsidP="006134C2">
      <w:pPr>
        <w:rPr>
          <w:rFonts w:ascii="Times New Roman" w:eastAsiaTheme="minorHAnsi" w:hAnsi="Times New Roman" w:cs="Times New Roman"/>
        </w:rPr>
      </w:pPr>
      <w:r w:rsidRPr="004A66AC">
        <w:rPr>
          <w:rFonts w:ascii="Times New Roman" w:eastAsiaTheme="minorHAnsi" w:hAnsi="Times New Roman" w:cs="Times New Roman"/>
        </w:rPr>
        <w:t>特定のモデルで算出された</w:t>
      </w:r>
      <w:r w:rsidRPr="004A66AC">
        <w:rPr>
          <w:rFonts w:ascii="Times New Roman" w:eastAsiaTheme="minorHAnsi" w:hAnsi="Times New Roman" w:cs="Times New Roman"/>
        </w:rPr>
        <w:t>VaR</w:t>
      </w:r>
      <w:r w:rsidRPr="004A66AC">
        <w:rPr>
          <w:rFonts w:ascii="Times New Roman" w:eastAsiaTheme="minorHAnsi" w:hAnsi="Times New Roman" w:cs="Times New Roman"/>
        </w:rPr>
        <w:t>で，将来のリスクがカバーできている検証する．</w:t>
      </w:r>
    </w:p>
    <w:p w14:paraId="08DC27E3" w14:textId="233C3C49" w:rsidR="006F25DB" w:rsidRPr="004A66AC" w:rsidRDefault="006F25DB" w:rsidP="00363B79">
      <w:pPr>
        <w:jc w:val="center"/>
        <w:rPr>
          <w:rFonts w:ascii="Times New Roman" w:eastAsiaTheme="minorHAnsi" w:hAnsi="Times New Roman" w:cs="Times New Roman"/>
        </w:rPr>
      </w:pPr>
      <w:r w:rsidRPr="004A66AC">
        <w:rPr>
          <w:rFonts w:ascii="Times New Roman" w:eastAsiaTheme="minorHAnsi" w:hAnsi="Times New Roman" w:cs="Times New Roman"/>
        </w:rPr>
        <w:t>保有期間</w:t>
      </w:r>
      <w:r w:rsidRPr="004A66AC">
        <w:rPr>
          <w:rFonts w:ascii="Times New Roman" w:eastAsiaTheme="minorHAnsi" w:hAnsi="Times New Roman" w:cs="Times New Roman"/>
        </w:rPr>
        <w:t>10</w:t>
      </w:r>
      <w:r w:rsidRPr="004A66AC">
        <w:rPr>
          <w:rFonts w:ascii="Times New Roman" w:eastAsiaTheme="minorHAnsi" w:hAnsi="Times New Roman" w:cs="Times New Roman"/>
        </w:rPr>
        <w:t>日のモデル</w:t>
      </w:r>
      <w:r w:rsidRPr="004A66AC">
        <w:rPr>
          <w:rFonts w:ascii="ＭＳ 明朝" w:eastAsia="ＭＳ 明朝" w:hAnsi="ＭＳ 明朝" w:cs="ＭＳ 明朝" w:hint="eastAsia"/>
        </w:rPr>
        <w:t>⇒</w:t>
      </w:r>
      <w:r w:rsidRPr="004A66AC">
        <w:rPr>
          <w:rFonts w:ascii="Times New Roman" w:eastAsiaTheme="minorHAnsi" w:hAnsi="Times New Roman" w:cs="Times New Roman"/>
        </w:rPr>
        <w:t>10</w:t>
      </w:r>
      <w:r w:rsidRPr="004A66AC">
        <w:rPr>
          <w:rFonts w:ascii="Times New Roman" w:eastAsiaTheme="minorHAnsi" w:hAnsi="Times New Roman" w:cs="Times New Roman"/>
        </w:rPr>
        <w:t>日後の収益率と算出された</w:t>
      </w:r>
      <w:r w:rsidRPr="004A66AC">
        <w:rPr>
          <w:rFonts w:ascii="Times New Roman" w:eastAsiaTheme="minorHAnsi" w:hAnsi="Times New Roman" w:cs="Times New Roman"/>
        </w:rPr>
        <w:t>VaR</w:t>
      </w:r>
      <w:r w:rsidRPr="004A66AC">
        <w:rPr>
          <w:rFonts w:ascii="Times New Roman" w:eastAsiaTheme="minorHAnsi" w:hAnsi="Times New Roman" w:cs="Times New Roman"/>
        </w:rPr>
        <w:t>を比較</w:t>
      </w:r>
      <w:r w:rsidR="00363B79" w:rsidRPr="004A66AC">
        <w:rPr>
          <w:rFonts w:ascii="Times New Roman" w:eastAsiaTheme="minorHAnsi" w:hAnsi="Times New Roman" w:cs="Times New Roman"/>
        </w:rPr>
        <w:t>．</w:t>
      </w:r>
    </w:p>
    <w:p w14:paraId="32671877" w14:textId="0DDA4BCA" w:rsidR="006134C2" w:rsidRPr="004A66AC" w:rsidRDefault="00363B79" w:rsidP="006134C2">
      <w:pPr>
        <w:rPr>
          <w:rFonts w:ascii="Times New Roman" w:eastAsiaTheme="minorHAnsi" w:hAnsi="Times New Roman" w:cs="Times New Roman"/>
          <w:b/>
          <w:bCs/>
        </w:rPr>
      </w:pPr>
      <w:r w:rsidRPr="004A66AC">
        <w:rPr>
          <w:rFonts w:ascii="ＭＳ 明朝" w:eastAsia="ＭＳ 明朝" w:hAnsi="ＭＳ 明朝" w:cs="ＭＳ 明朝" w:hint="eastAsia"/>
          <w:b/>
          <w:bCs/>
        </w:rPr>
        <w:t>≪</w:t>
      </w:r>
      <w:r w:rsidRPr="004A66AC">
        <w:rPr>
          <w:rFonts w:ascii="Times New Roman" w:eastAsiaTheme="minorHAnsi" w:hAnsi="Times New Roman" w:cs="Times New Roman"/>
          <w:b/>
          <w:bCs/>
        </w:rPr>
        <w:t>例</w:t>
      </w:r>
      <w:r w:rsidRPr="004A66AC">
        <w:rPr>
          <w:rFonts w:ascii="ＭＳ 明朝" w:eastAsia="ＭＳ 明朝" w:hAnsi="ＭＳ 明朝" w:cs="ＭＳ 明朝" w:hint="eastAsia"/>
          <w:b/>
          <w:bCs/>
        </w:rPr>
        <w:t>≫</w:t>
      </w:r>
    </w:p>
    <w:p w14:paraId="1C7A8953" w14:textId="77777777" w:rsidR="004D602D" w:rsidRPr="004A66AC" w:rsidRDefault="007B40DB" w:rsidP="006134C2">
      <w:pPr>
        <w:rPr>
          <w:rFonts w:ascii="Times New Roman" w:eastAsiaTheme="minorHAnsi" w:hAnsi="Times New Roman" w:cs="Times New Roman"/>
        </w:rPr>
      </w:pPr>
      <w:r w:rsidRPr="004A66AC">
        <w:rPr>
          <w:rFonts w:ascii="Times New Roman" w:eastAsiaTheme="minorHAnsi" w:hAnsi="Times New Roman" w:cs="Times New Roman"/>
        </w:rPr>
        <w:t>Ｎ</w:t>
      </w:r>
      <w:r w:rsidR="004D602D" w:rsidRPr="004A66AC">
        <w:rPr>
          <w:rFonts w:ascii="Times New Roman" w:eastAsiaTheme="minorHAnsi" w:hAnsi="Times New Roman" w:cs="Times New Roman"/>
        </w:rPr>
        <w:tab/>
      </w:r>
      <w:r w:rsidR="004D602D" w:rsidRPr="004A66AC">
        <w:rPr>
          <w:rFonts w:ascii="Times New Roman" w:eastAsiaTheme="minorHAnsi" w:hAnsi="Times New Roman" w:cs="Times New Roman"/>
        </w:rPr>
        <w:t>：</w:t>
      </w:r>
      <w:r w:rsidRPr="004A66AC">
        <w:rPr>
          <w:rFonts w:ascii="Times New Roman" w:eastAsiaTheme="minorHAnsi" w:hAnsi="Times New Roman" w:cs="Times New Roman"/>
        </w:rPr>
        <w:t>データ</w:t>
      </w:r>
      <w:r w:rsidR="004D602D" w:rsidRPr="004A66AC">
        <w:rPr>
          <w:rFonts w:ascii="Times New Roman" w:eastAsiaTheme="minorHAnsi" w:hAnsi="Times New Roman" w:cs="Times New Roman"/>
        </w:rPr>
        <w:t>の日数</w:t>
      </w:r>
      <w:r w:rsidRPr="004A66AC">
        <w:rPr>
          <w:rFonts w:ascii="Times New Roman" w:eastAsiaTheme="minorHAnsi" w:hAnsi="Times New Roman" w:cs="Times New Roman"/>
        </w:rPr>
        <w:t>．</w:t>
      </w:r>
    </w:p>
    <w:p w14:paraId="2C14F3DD" w14:textId="3351F3DB" w:rsidR="007B40DB" w:rsidRPr="004A66AC" w:rsidRDefault="00591CFF" w:rsidP="006134C2">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z</m:t>
            </m:r>
          </m:e>
          <m:sub>
            <m:r>
              <w:rPr>
                <w:rFonts w:ascii="Cambria Math" w:eastAsiaTheme="minorHAnsi" w:hAnsi="Cambria Math" w:cs="Times New Roman"/>
              </w:rPr>
              <m:t>1</m:t>
            </m:r>
          </m:sub>
        </m:sSub>
      </m:oMath>
      <w:r w:rsidR="004D602D" w:rsidRPr="004A66AC">
        <w:rPr>
          <w:rFonts w:ascii="Times New Roman" w:eastAsiaTheme="minorHAnsi" w:hAnsi="Times New Roman" w:cs="Times New Roman"/>
        </w:rPr>
        <w:tab/>
      </w:r>
      <w:r w:rsidR="004D602D" w:rsidRPr="004A66AC">
        <w:rPr>
          <w:rFonts w:ascii="Times New Roman" w:eastAsiaTheme="minorHAnsi" w:hAnsi="Times New Roman" w:cs="Times New Roman"/>
        </w:rPr>
        <w:t>：</w:t>
      </w:r>
      <w:r w:rsidR="007B40DB" w:rsidRPr="004A66AC">
        <w:rPr>
          <w:rFonts w:ascii="Times New Roman" w:eastAsiaTheme="minorHAnsi" w:hAnsi="Times New Roman" w:cs="Times New Roman"/>
        </w:rPr>
        <w:t>VaR</w:t>
      </w:r>
      <w:r w:rsidR="007B40DB" w:rsidRPr="004A66AC">
        <w:rPr>
          <w:rFonts w:ascii="Times New Roman" w:eastAsiaTheme="minorHAnsi" w:hAnsi="Times New Roman" w:cs="Times New Roman"/>
        </w:rPr>
        <w:t>で予測する範囲内に収益率が収まっていない日数．</w:t>
      </w:r>
    </w:p>
    <w:p w14:paraId="43717F36" w14:textId="742A2384" w:rsidR="00363B79" w:rsidRPr="004A66AC" w:rsidRDefault="00363B79" w:rsidP="006134C2">
      <w:pPr>
        <w:rPr>
          <w:rFonts w:ascii="Times New Roman" w:eastAsiaTheme="minorHAnsi" w:hAnsi="Times New Roman" w:cs="Times New Roman"/>
        </w:rPr>
      </w:pPr>
    </w:p>
    <w:p w14:paraId="70B706DA" w14:textId="1D725183" w:rsidR="00CA2446" w:rsidRPr="004A66AC" w:rsidRDefault="001142A1" w:rsidP="006134C2">
      <w:pPr>
        <w:rPr>
          <w:rFonts w:ascii="Times New Roman" w:eastAsiaTheme="minorHAnsi" w:hAnsi="Times New Roman" w:cs="Times New Roman"/>
        </w:rPr>
      </w:pPr>
      <w:r w:rsidRPr="004A66AC">
        <w:rPr>
          <w:rFonts w:ascii="Times New Roman" w:eastAsiaTheme="minorHAnsi" w:hAnsi="Times New Roman" w:cs="Times New Roman"/>
        </w:rPr>
        <w:t>もし，モデルが正しいなら，</w:t>
      </w:r>
      <m:oMath>
        <m:sSub>
          <m:sSubPr>
            <m:ctrlPr>
              <w:rPr>
                <w:rFonts w:ascii="Cambria Math" w:eastAsiaTheme="minorHAnsi" w:hAnsi="Cambria Math" w:cs="Times New Roman"/>
                <w:i/>
              </w:rPr>
            </m:ctrlPr>
          </m:sSubPr>
          <m:e>
            <m:r>
              <w:rPr>
                <w:rFonts w:ascii="Cambria Math" w:eastAsiaTheme="minorHAnsi" w:hAnsi="Cambria Math" w:cs="Times New Roman"/>
              </w:rPr>
              <m:t>z</m:t>
            </m:r>
          </m:e>
          <m:sub>
            <m:r>
              <w:rPr>
                <w:rFonts w:ascii="Cambria Math" w:eastAsiaTheme="minorHAnsi" w:hAnsi="Cambria Math" w:cs="Times New Roman"/>
              </w:rPr>
              <m:t>1</m:t>
            </m:r>
          </m:sub>
        </m:sSub>
        <m:r>
          <w:rPr>
            <w:rFonts w:ascii="Cambria Math" w:eastAsiaTheme="minorHAnsi" w:hAnsi="Cambria Math" w:cs="Times New Roman"/>
          </w:rPr>
          <m:t>~B(N,0.01)</m:t>
        </m:r>
      </m:oMath>
      <w:r w:rsidR="00CA2446" w:rsidRPr="004A66AC">
        <w:rPr>
          <w:rFonts w:ascii="Times New Roman" w:eastAsiaTheme="minorHAnsi" w:hAnsi="Times New Roman" w:cs="Times New Roman"/>
        </w:rPr>
        <w:t>になるはずである．したがって，</w:t>
      </w:r>
    </w:p>
    <w:p w14:paraId="616DBB66" w14:textId="3AFFA9C6" w:rsidR="005C1704" w:rsidRPr="004A66AC" w:rsidRDefault="005C1704" w:rsidP="005C1704">
      <w:pPr>
        <w:jc w:val="center"/>
        <w:rPr>
          <w:rFonts w:ascii="Times New Roman" w:eastAsiaTheme="minorHAnsi" w:hAnsi="Times New Roman" w:cs="Times New Roman"/>
          <w:b/>
          <w:bCs/>
          <w:sz w:val="22"/>
          <w:szCs w:val="28"/>
        </w:rPr>
      </w:pPr>
      <w:r w:rsidRPr="004A66AC">
        <w:rPr>
          <w:rFonts w:ascii="Times New Roman" w:eastAsiaTheme="minorHAnsi" w:hAnsi="Times New Roman" w:cs="Times New Roman"/>
          <w:b/>
          <w:bCs/>
          <w:sz w:val="22"/>
          <w:szCs w:val="28"/>
        </w:rPr>
        <w:t>帰無仮説</w:t>
      </w:r>
      <m:oMath>
        <m:sSub>
          <m:sSubPr>
            <m:ctrlPr>
              <w:rPr>
                <w:rFonts w:ascii="Cambria Math" w:eastAsiaTheme="minorHAnsi" w:hAnsi="Cambria Math" w:cs="Times New Roman"/>
                <w:b/>
                <w:bCs/>
                <w:i/>
                <w:sz w:val="22"/>
                <w:szCs w:val="28"/>
              </w:rPr>
            </m:ctrlPr>
          </m:sSubPr>
          <m:e>
            <m:r>
              <m:rPr>
                <m:sty m:val="bi"/>
              </m:rPr>
              <w:rPr>
                <w:rFonts w:ascii="Cambria Math" w:eastAsiaTheme="minorHAnsi" w:hAnsi="Cambria Math" w:cs="Times New Roman"/>
                <w:sz w:val="22"/>
                <w:szCs w:val="28"/>
              </w:rPr>
              <m:t>H</m:t>
            </m:r>
          </m:e>
          <m:sub>
            <m:r>
              <m:rPr>
                <m:sty m:val="bi"/>
              </m:rPr>
              <w:rPr>
                <w:rFonts w:ascii="Cambria Math" w:eastAsiaTheme="minorHAnsi" w:hAnsi="Cambria Math" w:cs="Times New Roman"/>
                <w:sz w:val="22"/>
                <w:szCs w:val="28"/>
              </w:rPr>
              <m:t>0</m:t>
            </m:r>
          </m:sub>
        </m:sSub>
      </m:oMath>
      <w:r w:rsidRPr="004A66AC">
        <w:rPr>
          <w:rFonts w:ascii="Times New Roman" w:eastAsiaTheme="minorHAnsi" w:hAnsi="Times New Roman" w:cs="Times New Roman"/>
          <w:b/>
          <w:bCs/>
          <w:sz w:val="22"/>
          <w:szCs w:val="28"/>
        </w:rPr>
        <w:t>：確率変数</w:t>
      </w:r>
      <m:oMath>
        <m:sSub>
          <m:sSubPr>
            <m:ctrlPr>
              <w:rPr>
                <w:rFonts w:ascii="Cambria Math" w:eastAsiaTheme="minorHAnsi" w:hAnsi="Cambria Math" w:cs="Times New Roman"/>
                <w:b/>
                <w:bCs/>
                <w:i/>
                <w:sz w:val="22"/>
                <w:szCs w:val="28"/>
              </w:rPr>
            </m:ctrlPr>
          </m:sSubPr>
          <m:e>
            <m:r>
              <m:rPr>
                <m:sty m:val="bi"/>
              </m:rPr>
              <w:rPr>
                <w:rFonts w:ascii="Cambria Math" w:eastAsiaTheme="minorHAnsi" w:hAnsi="Cambria Math" w:cs="Times New Roman"/>
                <w:sz w:val="22"/>
                <w:szCs w:val="28"/>
              </w:rPr>
              <m:t>z</m:t>
            </m:r>
          </m:e>
          <m:sub>
            <m:r>
              <m:rPr>
                <m:sty m:val="bi"/>
              </m:rPr>
              <w:rPr>
                <w:rFonts w:ascii="Cambria Math" w:eastAsiaTheme="minorHAnsi" w:hAnsi="Cambria Math" w:cs="Times New Roman"/>
                <w:sz w:val="22"/>
                <w:szCs w:val="28"/>
              </w:rPr>
              <m:t>1</m:t>
            </m:r>
          </m:sub>
        </m:sSub>
      </m:oMath>
      <w:r w:rsidRPr="004A66AC">
        <w:rPr>
          <w:rFonts w:ascii="Times New Roman" w:eastAsiaTheme="minorHAnsi" w:hAnsi="Times New Roman" w:cs="Times New Roman"/>
          <w:b/>
          <w:bCs/>
          <w:sz w:val="22"/>
          <w:szCs w:val="28"/>
        </w:rPr>
        <w:t>が</w:t>
      </w:r>
      <w:r w:rsidRPr="004A66AC">
        <w:rPr>
          <w:rFonts w:ascii="Times New Roman" w:eastAsiaTheme="minorHAnsi" w:hAnsi="Times New Roman" w:cs="Times New Roman"/>
          <w:b/>
          <w:bCs/>
          <w:sz w:val="22"/>
          <w:szCs w:val="28"/>
        </w:rPr>
        <w:t xml:space="preserve"> </w:t>
      </w:r>
      <m:oMath>
        <m:sSub>
          <m:sSubPr>
            <m:ctrlPr>
              <w:rPr>
                <w:rFonts w:ascii="Cambria Math" w:eastAsiaTheme="minorHAnsi" w:hAnsi="Cambria Math" w:cs="Times New Roman"/>
                <w:b/>
                <w:bCs/>
                <w:i/>
                <w:sz w:val="22"/>
                <w:szCs w:val="28"/>
              </w:rPr>
            </m:ctrlPr>
          </m:sSubPr>
          <m:e>
            <m:r>
              <m:rPr>
                <m:sty m:val="bi"/>
              </m:rPr>
              <w:rPr>
                <w:rFonts w:ascii="Cambria Math" w:eastAsiaTheme="minorHAnsi" w:hAnsi="Cambria Math" w:cs="Times New Roman"/>
                <w:sz w:val="22"/>
                <w:szCs w:val="28"/>
              </w:rPr>
              <m:t>z</m:t>
            </m:r>
          </m:e>
          <m:sub>
            <m:r>
              <m:rPr>
                <m:sty m:val="bi"/>
              </m:rPr>
              <w:rPr>
                <w:rFonts w:ascii="Cambria Math" w:eastAsiaTheme="minorHAnsi" w:hAnsi="Cambria Math" w:cs="Times New Roman"/>
                <w:sz w:val="22"/>
                <w:szCs w:val="28"/>
              </w:rPr>
              <m:t>1</m:t>
            </m:r>
          </m:sub>
        </m:sSub>
        <m:r>
          <m:rPr>
            <m:sty m:val="bi"/>
          </m:rPr>
          <w:rPr>
            <w:rFonts w:ascii="Cambria Math" w:eastAsiaTheme="minorHAnsi" w:hAnsi="Cambria Math" w:cs="Times New Roman"/>
            <w:sz w:val="22"/>
            <w:szCs w:val="28"/>
          </w:rPr>
          <m:t>~B(N,0.01)</m:t>
        </m:r>
      </m:oMath>
      <w:r w:rsidRPr="004A66AC">
        <w:rPr>
          <w:rFonts w:ascii="Times New Roman" w:eastAsiaTheme="minorHAnsi" w:hAnsi="Times New Roman" w:cs="Times New Roman"/>
          <w:b/>
          <w:bCs/>
          <w:sz w:val="22"/>
          <w:szCs w:val="28"/>
        </w:rPr>
        <w:t xml:space="preserve"> </w:t>
      </w:r>
      <w:r w:rsidRPr="004A66AC">
        <w:rPr>
          <w:rFonts w:ascii="Times New Roman" w:eastAsiaTheme="minorHAnsi" w:hAnsi="Times New Roman" w:cs="Times New Roman"/>
          <w:b/>
          <w:bCs/>
          <w:sz w:val="22"/>
          <w:szCs w:val="28"/>
        </w:rPr>
        <w:t>となる．</w:t>
      </w:r>
    </w:p>
    <w:p w14:paraId="5AB83632" w14:textId="5EC9FB9A" w:rsidR="001142A1" w:rsidRPr="004A66AC" w:rsidRDefault="00966BD0" w:rsidP="006134C2">
      <w:pPr>
        <w:rPr>
          <w:rFonts w:ascii="Times New Roman" w:eastAsiaTheme="minorHAnsi" w:hAnsi="Times New Roman" w:cs="Times New Roman"/>
        </w:rPr>
      </w:pPr>
      <w:r w:rsidRPr="004A66AC">
        <w:rPr>
          <w:rFonts w:ascii="Times New Roman" w:eastAsiaTheme="minorHAnsi" w:hAnsi="Times New Roman" w:cs="Times New Roman"/>
        </w:rPr>
        <w:t>を右片側対立仮説で検証すれば，統計的に検証ができる．</w:t>
      </w:r>
    </w:p>
    <w:p w14:paraId="161E6774" w14:textId="3EA70492" w:rsidR="008A42A3" w:rsidRPr="004A66AC" w:rsidRDefault="008A42A3" w:rsidP="006134C2">
      <w:pPr>
        <w:rPr>
          <w:rFonts w:ascii="Times New Roman" w:eastAsiaTheme="minorHAnsi" w:hAnsi="Times New Roman" w:cs="Times New Roman"/>
        </w:rPr>
      </w:pPr>
      <w:r w:rsidRPr="004A66AC">
        <w:rPr>
          <w:rFonts w:ascii="Times New Roman" w:eastAsiaTheme="minorHAnsi" w:hAnsi="Times New Roman" w:cs="Times New Roman"/>
        </w:rPr>
        <w:t>この検定で一般に右片側検定を用いるのは，</w:t>
      </w:r>
      <w:r w:rsidRPr="004A66AC">
        <w:rPr>
          <w:rFonts w:ascii="Times New Roman" w:eastAsiaTheme="minorHAnsi" w:hAnsi="Times New Roman" w:cs="Times New Roman"/>
          <w:u w:val="single"/>
        </w:rPr>
        <w:t>超過回数が少ないモデルは適切である</w:t>
      </w:r>
      <w:r w:rsidRPr="004A66AC">
        <w:rPr>
          <w:rFonts w:ascii="Times New Roman" w:eastAsiaTheme="minorHAnsi" w:hAnsi="Times New Roman" w:cs="Times New Roman"/>
        </w:rPr>
        <w:t>という，</w:t>
      </w:r>
      <w:r w:rsidRPr="004A66AC">
        <w:rPr>
          <w:rFonts w:ascii="Times New Roman" w:eastAsiaTheme="minorHAnsi" w:hAnsi="Times New Roman" w:cs="Times New Roman"/>
          <w:b/>
          <w:bCs/>
        </w:rPr>
        <w:t>保守性の原則</w:t>
      </w:r>
      <w:r w:rsidRPr="004A66AC">
        <w:rPr>
          <w:rFonts w:ascii="Times New Roman" w:eastAsiaTheme="minorHAnsi" w:hAnsi="Times New Roman" w:cs="Times New Roman"/>
        </w:rPr>
        <w:t>を尊重させるためである．</w:t>
      </w:r>
    </w:p>
    <w:p w14:paraId="1AFAFBF9" w14:textId="6F06F801" w:rsidR="00996F59" w:rsidRPr="004A66AC" w:rsidRDefault="00996F59" w:rsidP="006134C2">
      <w:pPr>
        <w:rPr>
          <w:rFonts w:ascii="Times New Roman" w:eastAsiaTheme="minorHAnsi" w:hAnsi="Times New Roman" w:cs="Times New Roman"/>
        </w:rPr>
      </w:pPr>
      <w:r w:rsidRPr="004A66AC">
        <w:rPr>
          <w:rFonts w:ascii="Times New Roman" w:eastAsiaTheme="minorHAnsi" w:hAnsi="Times New Roman" w:cs="Times New Roman"/>
        </w:rPr>
        <w:t>この指標が有効であるには</w:t>
      </w:r>
      <w:r w:rsidRPr="004A66AC">
        <w:rPr>
          <w:rFonts w:ascii="Times New Roman" w:eastAsiaTheme="minorHAnsi" w:hAnsi="Times New Roman" w:cs="Times New Roman"/>
        </w:rPr>
        <w:t>…</w:t>
      </w:r>
      <w:r w:rsidRPr="004A66AC">
        <w:rPr>
          <w:rFonts w:ascii="Times New Roman" w:eastAsiaTheme="minorHAnsi" w:hAnsi="Times New Roman" w:cs="Times New Roman"/>
          <w:u w:val="single"/>
        </w:rPr>
        <w:t>各回の試行が互いに独立である</w:t>
      </w:r>
      <w:r w:rsidRPr="004A66AC">
        <w:rPr>
          <w:rFonts w:ascii="Times New Roman" w:eastAsiaTheme="minorHAnsi" w:hAnsi="Times New Roman" w:cs="Times New Roman"/>
        </w:rPr>
        <w:t>という条件を満たす必要がある．</w:t>
      </w:r>
    </w:p>
    <w:p w14:paraId="2AD22DFA" w14:textId="71235E51" w:rsidR="00996F59" w:rsidRPr="004A66AC" w:rsidRDefault="009E22FB" w:rsidP="006134C2">
      <w:pPr>
        <w:rPr>
          <w:rFonts w:ascii="Times New Roman" w:eastAsiaTheme="minorHAnsi" w:hAnsi="Times New Roman" w:cs="Times New Roman"/>
        </w:rPr>
      </w:pPr>
      <w:r w:rsidRPr="004A66AC">
        <w:rPr>
          <w:rFonts w:ascii="Times New Roman" w:eastAsiaTheme="minorHAnsi" w:hAnsi="Times New Roman" w:cs="Times New Roman"/>
        </w:rPr>
        <w:t>しかし，</w:t>
      </w:r>
    </w:p>
    <w:p w14:paraId="74E63CAA" w14:textId="42B7BC7D" w:rsidR="009E22FB" w:rsidRPr="004A66AC" w:rsidRDefault="0023044E" w:rsidP="008D25CD">
      <w:pPr>
        <w:pBdr>
          <w:top w:val="double" w:sz="4" w:space="1" w:color="auto"/>
          <w:left w:val="double" w:sz="4" w:space="4" w:color="auto"/>
          <w:bottom w:val="double" w:sz="4" w:space="1" w:color="auto"/>
          <w:right w:val="double" w:sz="4" w:space="4" w:color="auto"/>
        </w:pBdr>
        <w:rPr>
          <w:rFonts w:ascii="Times New Roman" w:eastAsiaTheme="minorHAnsi" w:hAnsi="Times New Roman" w:cs="Times New Roman"/>
        </w:rPr>
      </w:pPr>
      <w:r w:rsidRPr="004A66AC">
        <w:rPr>
          <w:rFonts w:ascii="ＭＳ 明朝" w:eastAsia="ＭＳ 明朝" w:hAnsi="ＭＳ 明朝" w:cs="ＭＳ 明朝" w:hint="eastAsia"/>
        </w:rPr>
        <w:t>⇒</w:t>
      </w:r>
      <w:r w:rsidRPr="004A66AC">
        <w:rPr>
          <w:rFonts w:ascii="Times New Roman" w:eastAsiaTheme="minorHAnsi" w:hAnsi="Times New Roman" w:cs="Times New Roman"/>
        </w:rPr>
        <w:t xml:space="preserve"> </w:t>
      </w:r>
      <w:r w:rsidR="009E22FB" w:rsidRPr="004A66AC">
        <w:rPr>
          <w:rFonts w:ascii="Times New Roman" w:eastAsiaTheme="minorHAnsi" w:hAnsi="Times New Roman" w:cs="Times New Roman"/>
        </w:rPr>
        <w:t>VaR</w:t>
      </w:r>
      <w:r w:rsidR="009E22FB" w:rsidRPr="004A66AC">
        <w:rPr>
          <w:rFonts w:ascii="Times New Roman" w:eastAsiaTheme="minorHAnsi" w:hAnsi="Times New Roman" w:cs="Times New Roman"/>
        </w:rPr>
        <w:t>の時系列的な独立性を検証することは困難．</w:t>
      </w:r>
    </w:p>
    <w:p w14:paraId="17A96196" w14:textId="3F611155" w:rsidR="008A42A3" w:rsidRPr="004A66AC" w:rsidRDefault="0023044E" w:rsidP="008D25CD">
      <w:pPr>
        <w:pBdr>
          <w:top w:val="double" w:sz="4" w:space="1" w:color="auto"/>
          <w:left w:val="double" w:sz="4" w:space="4" w:color="auto"/>
          <w:bottom w:val="double" w:sz="4" w:space="1" w:color="auto"/>
          <w:right w:val="double" w:sz="4" w:space="4" w:color="auto"/>
        </w:pBdr>
        <w:rPr>
          <w:rFonts w:ascii="Times New Roman" w:eastAsiaTheme="minorHAnsi" w:hAnsi="Times New Roman" w:cs="Times New Roman"/>
        </w:rPr>
      </w:pPr>
      <w:r w:rsidRPr="004A66AC">
        <w:rPr>
          <w:rFonts w:ascii="ＭＳ 明朝" w:eastAsia="ＭＳ 明朝" w:hAnsi="ＭＳ 明朝" w:cs="ＭＳ 明朝" w:hint="eastAsia"/>
        </w:rPr>
        <w:t>⇒</w:t>
      </w:r>
      <w:r w:rsidRPr="004A66AC">
        <w:rPr>
          <w:rFonts w:ascii="Times New Roman" w:eastAsiaTheme="minorHAnsi" w:hAnsi="Times New Roman" w:cs="Times New Roman"/>
        </w:rPr>
        <w:t xml:space="preserve"> </w:t>
      </w:r>
      <w:r w:rsidR="00E86A0D" w:rsidRPr="004A66AC">
        <w:rPr>
          <w:rFonts w:ascii="Times New Roman" w:eastAsiaTheme="minorHAnsi" w:hAnsi="Times New Roman" w:cs="Times New Roman"/>
        </w:rPr>
        <w:t>そもそも，</w:t>
      </w:r>
      <w:r w:rsidR="00E86A0D" w:rsidRPr="004A66AC">
        <w:rPr>
          <w:rFonts w:ascii="Times New Roman" w:eastAsiaTheme="minorHAnsi" w:hAnsi="Times New Roman" w:cs="Times New Roman"/>
        </w:rPr>
        <w:t>VaR</w:t>
      </w:r>
      <w:r w:rsidR="00E86A0D" w:rsidRPr="004A66AC">
        <w:rPr>
          <w:rFonts w:ascii="Times New Roman" w:eastAsiaTheme="minorHAnsi" w:hAnsi="Times New Roman" w:cs="Times New Roman"/>
        </w:rPr>
        <w:t>の計算は保有期間とデータの頻度が違っていることが一般的．</w:t>
      </w:r>
    </w:p>
    <w:p w14:paraId="321B9CEB" w14:textId="42770482" w:rsidR="008A42A3" w:rsidRPr="004A66AC" w:rsidRDefault="00462400" w:rsidP="008D25CD">
      <w:pPr>
        <w:pBdr>
          <w:top w:val="double" w:sz="4" w:space="1" w:color="auto"/>
          <w:left w:val="double" w:sz="4" w:space="4" w:color="auto"/>
          <w:bottom w:val="double" w:sz="4" w:space="1" w:color="auto"/>
          <w:right w:val="double" w:sz="4" w:space="4" w:color="auto"/>
        </w:pBdr>
        <w:ind w:left="315" w:hangingChars="150" w:hanging="315"/>
        <w:rPr>
          <w:rFonts w:ascii="Times New Roman" w:eastAsiaTheme="minorHAnsi" w:hAnsi="Times New Roman" w:cs="Times New Roman"/>
        </w:rPr>
      </w:pPr>
      <w:r w:rsidRPr="004A66AC">
        <w:rPr>
          <w:rFonts w:ascii="ＭＳ 明朝" w:eastAsia="ＭＳ 明朝" w:hAnsi="ＭＳ 明朝" w:cs="ＭＳ 明朝" w:hint="eastAsia"/>
        </w:rPr>
        <w:t>⇒</w:t>
      </w:r>
      <w:r w:rsidR="007103D6" w:rsidRPr="004A66AC">
        <w:rPr>
          <w:rFonts w:ascii="Times New Roman" w:eastAsiaTheme="minorHAnsi" w:hAnsi="Times New Roman" w:cs="Times New Roman"/>
        </w:rPr>
        <w:t xml:space="preserve"> </w:t>
      </w:r>
      <w:r w:rsidRPr="004A66AC">
        <w:rPr>
          <w:rFonts w:ascii="Times New Roman" w:eastAsiaTheme="minorHAnsi" w:hAnsi="Times New Roman" w:cs="Times New Roman"/>
        </w:rPr>
        <w:t>特に，</w:t>
      </w:r>
      <w:r w:rsidRPr="004A66AC">
        <w:rPr>
          <w:rFonts w:ascii="Times New Roman" w:eastAsiaTheme="minorHAnsi" w:hAnsi="Times New Roman" w:cs="Times New Roman"/>
        </w:rPr>
        <w:t>Moving-Window</w:t>
      </w:r>
      <w:r w:rsidRPr="004A66AC">
        <w:rPr>
          <w:rFonts w:ascii="Times New Roman" w:eastAsiaTheme="minorHAnsi" w:hAnsi="Times New Roman" w:cs="Times New Roman"/>
        </w:rPr>
        <w:t>法の場合，</w:t>
      </w:r>
      <w:r w:rsidR="002C5F27" w:rsidRPr="004A66AC">
        <w:rPr>
          <w:rFonts w:ascii="Times New Roman" w:eastAsiaTheme="minorHAnsi" w:hAnsi="Times New Roman" w:cs="Times New Roman"/>
        </w:rPr>
        <w:t>VaR</w:t>
      </w:r>
      <w:r w:rsidR="002C5F27" w:rsidRPr="004A66AC">
        <w:rPr>
          <w:rFonts w:ascii="Times New Roman" w:eastAsiaTheme="minorHAnsi" w:hAnsi="Times New Roman" w:cs="Times New Roman"/>
        </w:rPr>
        <w:t>が独立というのは言えない</w:t>
      </w:r>
      <w:r w:rsidR="007103D6" w:rsidRPr="004A66AC">
        <w:rPr>
          <w:rFonts w:ascii="Times New Roman" w:eastAsiaTheme="minorHAnsi" w:hAnsi="Times New Roman" w:cs="Times New Roman"/>
        </w:rPr>
        <w:t>ため，超過するかどうかという試行も独立でない．</w:t>
      </w:r>
    </w:p>
    <w:p w14:paraId="6AF4B44F" w14:textId="38B78B3F" w:rsidR="00EB3D34" w:rsidRPr="004A66AC" w:rsidRDefault="00EB3D34" w:rsidP="008D25CD">
      <w:pPr>
        <w:pBdr>
          <w:top w:val="double" w:sz="4" w:space="1" w:color="auto"/>
          <w:left w:val="double" w:sz="4" w:space="4" w:color="auto"/>
          <w:bottom w:val="double" w:sz="4" w:space="1" w:color="auto"/>
          <w:right w:val="double" w:sz="4" w:space="4" w:color="auto"/>
        </w:pBdr>
        <w:ind w:left="315" w:hangingChars="150" w:hanging="315"/>
        <w:rPr>
          <w:rFonts w:ascii="Times New Roman" w:eastAsiaTheme="minorHAnsi" w:hAnsi="Times New Roman" w:cs="Times New Roman"/>
        </w:rPr>
      </w:pPr>
      <w:r w:rsidRPr="004A66AC">
        <w:rPr>
          <w:rFonts w:ascii="ＭＳ 明朝" w:eastAsia="ＭＳ 明朝" w:hAnsi="ＭＳ 明朝" w:cs="ＭＳ 明朝" w:hint="eastAsia"/>
        </w:rPr>
        <w:lastRenderedPageBreak/>
        <w:t>⇒</w:t>
      </w:r>
      <w:r w:rsidRPr="004A66AC">
        <w:rPr>
          <w:rFonts w:ascii="Times New Roman" w:eastAsiaTheme="minorHAnsi" w:hAnsi="Times New Roman" w:cs="Times New Roman"/>
        </w:rPr>
        <w:t xml:space="preserve"> </w:t>
      </w:r>
      <w:r w:rsidRPr="004A66AC">
        <w:rPr>
          <w:rFonts w:ascii="Times New Roman" w:eastAsiaTheme="minorHAnsi" w:hAnsi="Times New Roman" w:cs="Times New Roman"/>
        </w:rPr>
        <w:t>この方法は，</w:t>
      </w:r>
      <w:r w:rsidRPr="004A66AC">
        <w:rPr>
          <w:rFonts w:ascii="Times New Roman" w:eastAsiaTheme="minorHAnsi" w:hAnsi="Times New Roman" w:cs="Times New Roman"/>
        </w:rPr>
        <w:t>VaR</w:t>
      </w:r>
      <w:r w:rsidRPr="004A66AC">
        <w:rPr>
          <w:rFonts w:ascii="Times New Roman" w:eastAsiaTheme="minorHAnsi" w:hAnsi="Times New Roman" w:cs="Times New Roman"/>
        </w:rPr>
        <w:t>の信頼水準のみを基にした指標のため，推定された将来の収益率分布が大きく違っていたとしても</w:t>
      </w:r>
      <w:r w:rsidR="00644E2D" w:rsidRPr="004A66AC">
        <w:rPr>
          <w:rFonts w:ascii="Times New Roman" w:eastAsiaTheme="minorHAnsi" w:hAnsi="Times New Roman" w:cs="Times New Roman"/>
        </w:rPr>
        <w:t>，偶然</w:t>
      </w:r>
      <w:r w:rsidR="00644E2D" w:rsidRPr="004A66AC">
        <w:rPr>
          <w:rFonts w:ascii="Times New Roman" w:eastAsiaTheme="minorHAnsi" w:hAnsi="Times New Roman" w:cs="Times New Roman"/>
        </w:rPr>
        <w:t>99%</w:t>
      </w:r>
      <w:r w:rsidR="00644E2D" w:rsidRPr="004A66AC">
        <w:rPr>
          <w:rFonts w:ascii="Times New Roman" w:eastAsiaTheme="minorHAnsi" w:hAnsi="Times New Roman" w:cs="Times New Roman"/>
        </w:rPr>
        <w:t>点のみが一致する可能性がある．</w:t>
      </w:r>
    </w:p>
    <w:p w14:paraId="3A35A5F2" w14:textId="28673BFE" w:rsidR="008A42A3" w:rsidRPr="004A66AC" w:rsidRDefault="008A42A3" w:rsidP="006134C2">
      <w:pPr>
        <w:rPr>
          <w:rFonts w:ascii="Times New Roman" w:eastAsiaTheme="minorHAnsi" w:hAnsi="Times New Roman" w:cs="Times New Roman"/>
        </w:rPr>
      </w:pPr>
    </w:p>
    <w:p w14:paraId="1B7548C8" w14:textId="2CF68696" w:rsidR="007103D6" w:rsidRPr="004A66AC" w:rsidRDefault="00D06467" w:rsidP="006134C2">
      <w:pPr>
        <w:rPr>
          <w:rFonts w:ascii="Times New Roman" w:eastAsiaTheme="minorHAnsi" w:hAnsi="Times New Roman" w:cs="Times New Roman"/>
        </w:rPr>
      </w:pPr>
      <w:r w:rsidRPr="004A66AC">
        <w:rPr>
          <w:rFonts w:ascii="Times New Roman" w:eastAsiaTheme="minorHAnsi" w:hAnsi="Times New Roman" w:cs="Times New Roman"/>
        </w:rPr>
        <w:t>次節で説明するような分布型全体をチェックできるような検証を併用する必要がある．</w:t>
      </w:r>
    </w:p>
    <w:p w14:paraId="089602B6" w14:textId="7DF2A7E7" w:rsidR="00D06467" w:rsidRPr="004A66AC" w:rsidRDefault="00D06467" w:rsidP="006134C2">
      <w:pPr>
        <w:rPr>
          <w:rFonts w:ascii="Times New Roman" w:eastAsiaTheme="minorHAnsi" w:hAnsi="Times New Roman" w:cs="Times New Roman"/>
        </w:rPr>
      </w:pPr>
    </w:p>
    <w:p w14:paraId="61203410" w14:textId="657957B5" w:rsidR="00D06467" w:rsidRPr="004A66AC" w:rsidRDefault="00D06467" w:rsidP="00D06467">
      <w:pPr>
        <w:pStyle w:val="2"/>
        <w:rPr>
          <w:rFonts w:ascii="Times New Roman" w:eastAsiaTheme="minorHAnsi" w:hAnsi="Times New Roman" w:cs="Times New Roman"/>
        </w:rPr>
      </w:pPr>
      <w:r w:rsidRPr="004A66AC">
        <w:rPr>
          <w:rFonts w:ascii="Times New Roman" w:eastAsiaTheme="minorHAnsi" w:hAnsi="Times New Roman" w:cs="Times New Roman"/>
          <w:sz w:val="24"/>
          <w:szCs w:val="22"/>
        </w:rPr>
        <w:t>確率プロットを利用した収益率分布の検証指標：</w:t>
      </w:r>
      <m:oMath>
        <m:sSub>
          <m:sSubPr>
            <m:ctrlPr>
              <w:rPr>
                <w:rFonts w:ascii="Cambria Math" w:eastAsiaTheme="minorHAnsi" w:hAnsi="Cambria Math" w:cs="Times New Roman"/>
                <w:i/>
                <w:sz w:val="24"/>
                <w:szCs w:val="22"/>
              </w:rPr>
            </m:ctrlPr>
          </m:sSubPr>
          <m:e>
            <m:r>
              <m:rPr>
                <m:sty m:val="bi"/>
              </m:rPr>
              <w:rPr>
                <w:rFonts w:ascii="Cambria Math" w:eastAsiaTheme="minorHAnsi" w:hAnsi="Cambria Math" w:cs="Times New Roman"/>
                <w:sz w:val="24"/>
                <w:szCs w:val="22"/>
              </w:rPr>
              <m:t>z</m:t>
            </m:r>
          </m:e>
          <m:sub>
            <m:r>
              <m:rPr>
                <m:sty m:val="bi"/>
              </m:rPr>
              <w:rPr>
                <w:rFonts w:ascii="Cambria Math" w:eastAsiaTheme="minorHAnsi" w:hAnsi="Cambria Math" w:cs="Times New Roman"/>
                <w:sz w:val="24"/>
                <w:szCs w:val="22"/>
              </w:rPr>
              <m:t>2</m:t>
            </m:r>
          </m:sub>
        </m:sSub>
      </m:oMath>
    </w:p>
    <w:tbl>
      <w:tblPr>
        <w:tblStyle w:val="ab"/>
        <w:tblW w:w="0" w:type="auto"/>
        <w:tblInd w:w="988" w:type="dxa"/>
        <w:tblLook w:val="04A0" w:firstRow="1" w:lastRow="0" w:firstColumn="1" w:lastColumn="0" w:noHBand="0" w:noVBand="1"/>
      </w:tblPr>
      <w:tblGrid>
        <w:gridCol w:w="4240"/>
        <w:gridCol w:w="4548"/>
      </w:tblGrid>
      <w:tr w:rsidR="00010702" w:rsidRPr="004A66AC" w14:paraId="2CC0D016" w14:textId="77777777" w:rsidTr="00010702">
        <w:tc>
          <w:tcPr>
            <w:tcW w:w="4240" w:type="dxa"/>
            <w:shd w:val="clear" w:color="auto" w:fill="002060"/>
          </w:tcPr>
          <w:p w14:paraId="372BC937" w14:textId="15B31082" w:rsidR="00010702" w:rsidRPr="004A66AC" w:rsidRDefault="00010702" w:rsidP="00010702">
            <w:pPr>
              <w:jc w:val="center"/>
              <w:rPr>
                <w:rFonts w:ascii="Times New Roman" w:eastAsiaTheme="minorHAnsi" w:hAnsi="Times New Roman" w:cs="Times New Roman"/>
                <w:b/>
                <w:bCs/>
                <w:color w:val="FFFFFF" w:themeColor="background1"/>
              </w:rPr>
            </w:pPr>
            <w:r w:rsidRPr="004A66AC">
              <w:rPr>
                <w:rFonts w:ascii="Times New Roman" w:eastAsiaTheme="minorHAnsi" w:hAnsi="Times New Roman" w:cs="Times New Roman"/>
                <w:b/>
                <w:bCs/>
              </w:rPr>
              <w:t>指標</w:t>
            </w:r>
            <m:oMath>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z</m:t>
                  </m:r>
                </m:e>
                <m:sub>
                  <m:r>
                    <m:rPr>
                      <m:sty m:val="bi"/>
                    </m:rPr>
                    <w:rPr>
                      <w:rFonts w:ascii="Cambria Math" w:eastAsiaTheme="minorHAnsi" w:hAnsi="Cambria Math" w:cs="Times New Roman"/>
                    </w:rPr>
                    <m:t>1</m:t>
                  </m:r>
                </m:sub>
              </m:sSub>
            </m:oMath>
          </w:p>
        </w:tc>
        <w:tc>
          <w:tcPr>
            <w:tcW w:w="4548" w:type="dxa"/>
            <w:shd w:val="clear" w:color="auto" w:fill="002060"/>
          </w:tcPr>
          <w:p w14:paraId="25D30DB0" w14:textId="2DC36BF0" w:rsidR="00010702" w:rsidRPr="004A66AC" w:rsidRDefault="00010702" w:rsidP="00010702">
            <w:pPr>
              <w:jc w:val="center"/>
              <w:rPr>
                <w:rFonts w:ascii="Times New Roman" w:eastAsiaTheme="minorHAnsi" w:hAnsi="Times New Roman" w:cs="Times New Roman"/>
                <w:b/>
                <w:bCs/>
                <w:color w:val="FFFFFF" w:themeColor="background1"/>
              </w:rPr>
            </w:pPr>
            <w:r w:rsidRPr="004A66AC">
              <w:rPr>
                <w:rFonts w:ascii="Times New Roman" w:eastAsiaTheme="minorHAnsi" w:hAnsi="Times New Roman" w:cs="Times New Roman"/>
                <w:b/>
                <w:bCs/>
              </w:rPr>
              <w:t>指標</w:t>
            </w:r>
            <m:oMath>
              <m:sSub>
                <m:sSubPr>
                  <m:ctrlPr>
                    <w:rPr>
                      <w:rFonts w:ascii="Cambria Math" w:eastAsiaTheme="minorHAnsi" w:hAnsi="Cambria Math" w:cs="Times New Roman"/>
                      <w:b/>
                      <w:bCs/>
                      <w:i/>
                    </w:rPr>
                  </m:ctrlPr>
                </m:sSubPr>
                <m:e>
                  <m:r>
                    <m:rPr>
                      <m:sty m:val="bi"/>
                    </m:rPr>
                    <w:rPr>
                      <w:rFonts w:ascii="Cambria Math" w:eastAsiaTheme="minorHAnsi" w:hAnsi="Cambria Math" w:cs="Times New Roman"/>
                    </w:rPr>
                    <m:t>z</m:t>
                  </m:r>
                </m:e>
                <m:sub>
                  <m:r>
                    <m:rPr>
                      <m:sty m:val="bi"/>
                    </m:rPr>
                    <w:rPr>
                      <w:rFonts w:ascii="Cambria Math" w:eastAsiaTheme="minorHAnsi" w:hAnsi="Cambria Math" w:cs="Times New Roman"/>
                    </w:rPr>
                    <m:t>2</m:t>
                  </m:r>
                </m:sub>
              </m:sSub>
            </m:oMath>
          </w:p>
        </w:tc>
      </w:tr>
      <w:tr w:rsidR="00010702" w:rsidRPr="004A66AC" w14:paraId="6A9D63C1" w14:textId="77777777" w:rsidTr="00010702">
        <w:tc>
          <w:tcPr>
            <w:tcW w:w="4240" w:type="dxa"/>
          </w:tcPr>
          <w:p w14:paraId="7BFBA9D7" w14:textId="26394B19" w:rsidR="00010702" w:rsidRPr="004A66AC" w:rsidRDefault="00010702" w:rsidP="006134C2">
            <w:pPr>
              <w:rPr>
                <w:rFonts w:ascii="Times New Roman" w:eastAsiaTheme="minorHAnsi" w:hAnsi="Times New Roman" w:cs="Times New Roman"/>
              </w:rPr>
            </w:pPr>
            <w:r w:rsidRPr="004A66AC">
              <w:rPr>
                <w:rFonts w:ascii="Times New Roman" w:eastAsiaTheme="minorHAnsi" w:hAnsi="Times New Roman" w:cs="Times New Roman"/>
              </w:rPr>
              <w:t>VaR</w:t>
            </w:r>
            <w:r w:rsidRPr="004A66AC">
              <w:rPr>
                <w:rFonts w:ascii="Times New Roman" w:eastAsiaTheme="minorHAnsi" w:hAnsi="Times New Roman" w:cs="Times New Roman"/>
              </w:rPr>
              <w:t>の信頼水準の</w:t>
            </w:r>
            <w:r w:rsidRPr="004A66AC">
              <w:rPr>
                <w:rFonts w:ascii="Times New Roman" w:eastAsiaTheme="minorHAnsi" w:hAnsi="Times New Roman" w:cs="Times New Roman"/>
              </w:rPr>
              <w:t>1</w:t>
            </w:r>
            <w:r w:rsidRPr="004A66AC">
              <w:rPr>
                <w:rFonts w:ascii="Times New Roman" w:eastAsiaTheme="minorHAnsi" w:hAnsi="Times New Roman" w:cs="Times New Roman"/>
              </w:rPr>
              <w:t>点によって，予測した分布と得られた実績データの分布の同一性を評価．</w:t>
            </w:r>
          </w:p>
        </w:tc>
        <w:tc>
          <w:tcPr>
            <w:tcW w:w="4548" w:type="dxa"/>
          </w:tcPr>
          <w:p w14:paraId="00AF92BF" w14:textId="796FC89D" w:rsidR="00010702" w:rsidRPr="004A66AC" w:rsidRDefault="00010702" w:rsidP="006134C2">
            <w:pPr>
              <w:rPr>
                <w:rFonts w:ascii="Times New Roman" w:eastAsiaTheme="minorHAnsi" w:hAnsi="Times New Roman" w:cs="Times New Roman"/>
              </w:rPr>
            </w:pPr>
            <w:r w:rsidRPr="004A66AC">
              <w:rPr>
                <w:rFonts w:ascii="Times New Roman" w:eastAsiaTheme="minorHAnsi" w:hAnsi="Times New Roman" w:cs="Times New Roman"/>
              </w:rPr>
              <w:t>分布型全体</w:t>
            </w:r>
            <w:r w:rsidR="00C0645F" w:rsidRPr="004A66AC">
              <w:rPr>
                <w:rFonts w:ascii="Times New Roman" w:eastAsiaTheme="minorHAnsi" w:hAnsi="Times New Roman" w:cs="Times New Roman"/>
              </w:rPr>
              <w:t>を評価．</w:t>
            </w:r>
          </w:p>
        </w:tc>
      </w:tr>
    </w:tbl>
    <w:p w14:paraId="3F3240A8" w14:textId="77777777" w:rsidR="00010702" w:rsidRPr="004A66AC" w:rsidRDefault="00010702" w:rsidP="006134C2">
      <w:pPr>
        <w:rPr>
          <w:rFonts w:ascii="Times New Roman" w:eastAsiaTheme="minorHAnsi" w:hAnsi="Times New Roman" w:cs="Times New Roman"/>
        </w:rPr>
      </w:pPr>
    </w:p>
    <w:p w14:paraId="2D6EC17B" w14:textId="3D8B00AC" w:rsidR="007103D6" w:rsidRPr="004A66AC" w:rsidRDefault="00117D9B" w:rsidP="006134C2">
      <w:pPr>
        <w:rPr>
          <w:rFonts w:ascii="Times New Roman" w:eastAsiaTheme="minorHAnsi" w:hAnsi="Times New Roman" w:cs="Times New Roman"/>
          <w:b/>
          <w:bCs/>
          <w:u w:val="single"/>
        </w:rPr>
      </w:pPr>
      <w:r w:rsidRPr="004A66AC">
        <w:rPr>
          <w:rFonts w:ascii="ＭＳ 明朝" w:eastAsia="ＭＳ 明朝" w:hAnsi="ＭＳ 明朝" w:cs="ＭＳ 明朝" w:hint="eastAsia"/>
          <w:b/>
          <w:bCs/>
          <w:u w:val="single"/>
        </w:rPr>
        <w:t>≪</w:t>
      </w:r>
      <w:r w:rsidRPr="004A66AC">
        <w:rPr>
          <w:rFonts w:ascii="Times New Roman" w:eastAsiaTheme="minorHAnsi" w:hAnsi="Times New Roman" w:cs="Times New Roman"/>
          <w:b/>
          <w:bCs/>
          <w:u w:val="single"/>
        </w:rPr>
        <w:t>例</w:t>
      </w:r>
      <w:r w:rsidRPr="004A66AC">
        <w:rPr>
          <w:rFonts w:ascii="ＭＳ 明朝" w:eastAsia="ＭＳ 明朝" w:hAnsi="ＭＳ 明朝" w:cs="ＭＳ 明朝" w:hint="eastAsia"/>
          <w:b/>
          <w:bCs/>
          <w:u w:val="single"/>
        </w:rPr>
        <w:t>≫</w:t>
      </w:r>
      <w:r w:rsidRPr="004A66AC">
        <w:rPr>
          <w:rFonts w:ascii="Times New Roman" w:eastAsiaTheme="minorHAnsi" w:hAnsi="Times New Roman" w:cs="Times New Roman"/>
          <w:b/>
          <w:bCs/>
          <w:u w:val="single"/>
        </w:rPr>
        <w:t xml:space="preserve"> </w:t>
      </w:r>
      <w:r w:rsidR="00147886" w:rsidRPr="004A66AC">
        <w:rPr>
          <w:rFonts w:ascii="Times New Roman" w:eastAsiaTheme="minorHAnsi" w:hAnsi="Times New Roman" w:cs="Times New Roman"/>
          <w:b/>
          <w:bCs/>
          <w:u w:val="single"/>
        </w:rPr>
        <w:t>指標</w:t>
      </w:r>
      <m:oMath>
        <m:sSub>
          <m:sSubPr>
            <m:ctrlPr>
              <w:rPr>
                <w:rFonts w:ascii="Cambria Math" w:eastAsiaTheme="minorHAnsi" w:hAnsi="Cambria Math" w:cs="Times New Roman"/>
                <w:b/>
                <w:bCs/>
                <w:u w:val="single"/>
              </w:rPr>
            </m:ctrlPr>
          </m:sSubPr>
          <m:e>
            <m:r>
              <m:rPr>
                <m:sty m:val="b"/>
              </m:rPr>
              <w:rPr>
                <w:rFonts w:ascii="Cambria Math" w:eastAsiaTheme="minorHAnsi" w:hAnsi="Cambria Math" w:cs="Times New Roman"/>
                <w:u w:val="single"/>
              </w:rPr>
              <m:t>z</m:t>
            </m:r>
          </m:e>
          <m:sub>
            <m:r>
              <m:rPr>
                <m:sty m:val="b"/>
              </m:rPr>
              <w:rPr>
                <w:rFonts w:ascii="Cambria Math" w:eastAsiaTheme="minorHAnsi" w:hAnsi="Cambria Math" w:cs="Times New Roman"/>
                <w:u w:val="single"/>
              </w:rPr>
              <m:t>2</m:t>
            </m:r>
          </m:sub>
        </m:sSub>
      </m:oMath>
      <w:r w:rsidR="009E6926" w:rsidRPr="004A66AC">
        <w:rPr>
          <w:rFonts w:ascii="Times New Roman" w:eastAsiaTheme="minorHAnsi" w:hAnsi="Times New Roman" w:cs="Times New Roman"/>
          <w:b/>
          <w:bCs/>
          <w:u w:val="single"/>
        </w:rPr>
        <w:t xml:space="preserve"> </w:t>
      </w:r>
      <w:r w:rsidRPr="004A66AC">
        <w:rPr>
          <w:rFonts w:ascii="Times New Roman" w:eastAsiaTheme="minorHAnsi" w:hAnsi="Times New Roman" w:cs="Times New Roman"/>
          <w:b/>
          <w:bCs/>
          <w:u w:val="single"/>
        </w:rPr>
        <w:t>(2</w:t>
      </w:r>
      <w:r w:rsidRPr="004A66AC">
        <w:rPr>
          <w:rFonts w:ascii="Times New Roman" w:eastAsiaTheme="minorHAnsi" w:hAnsi="Times New Roman" w:cs="Times New Roman"/>
          <w:b/>
          <w:bCs/>
          <w:u w:val="single"/>
        </w:rPr>
        <w:t>種類の分布</w:t>
      </w:r>
      <w:r w:rsidR="00FD7903" w:rsidRPr="004A66AC">
        <w:rPr>
          <w:rFonts w:ascii="Times New Roman" w:eastAsiaTheme="minorHAnsi" w:hAnsi="Times New Roman" w:cs="Times New Roman"/>
          <w:b/>
          <w:bCs/>
          <w:u w:val="single"/>
        </w:rPr>
        <w:t>の</w:t>
      </w:r>
      <w:r w:rsidRPr="004A66AC">
        <w:rPr>
          <w:rFonts w:ascii="Times New Roman" w:eastAsiaTheme="minorHAnsi" w:hAnsi="Times New Roman" w:cs="Times New Roman"/>
          <w:b/>
          <w:bCs/>
          <w:u w:val="single"/>
        </w:rPr>
        <w:t>同一</w:t>
      </w:r>
      <w:r w:rsidR="00FD7903" w:rsidRPr="004A66AC">
        <w:rPr>
          <w:rFonts w:ascii="Times New Roman" w:eastAsiaTheme="minorHAnsi" w:hAnsi="Times New Roman" w:cs="Times New Roman"/>
          <w:b/>
          <w:bCs/>
          <w:u w:val="single"/>
        </w:rPr>
        <w:t>性</w:t>
      </w:r>
      <w:r w:rsidRPr="004A66AC">
        <w:rPr>
          <w:rFonts w:ascii="Times New Roman" w:eastAsiaTheme="minorHAnsi" w:hAnsi="Times New Roman" w:cs="Times New Roman"/>
          <w:b/>
          <w:bCs/>
          <w:u w:val="single"/>
        </w:rPr>
        <w:t>)</w:t>
      </w:r>
    </w:p>
    <w:p w14:paraId="532E78E0" w14:textId="479F1C69" w:rsidR="00FD7903" w:rsidRPr="004A66AC" w:rsidRDefault="00FD7903" w:rsidP="006134C2">
      <w:pPr>
        <w:rPr>
          <w:rFonts w:ascii="Times New Roman" w:eastAsiaTheme="minorHAnsi" w:hAnsi="Times New Roman" w:cs="Times New Roman"/>
        </w:rPr>
      </w:pPr>
      <w:r w:rsidRPr="004A66AC">
        <w:rPr>
          <w:rFonts w:ascii="Times New Roman" w:eastAsiaTheme="minorHAnsi" w:hAnsi="Times New Roman" w:cs="Times New Roman"/>
        </w:rPr>
        <w:t>チェックする</w:t>
      </w:r>
      <w:r w:rsidR="004B156E" w:rsidRPr="004A66AC">
        <w:rPr>
          <w:rFonts w:ascii="Times New Roman" w:eastAsiaTheme="minorHAnsi" w:hAnsi="Times New Roman" w:cs="Times New Roman"/>
        </w:rPr>
        <w:t>手法</w:t>
      </w:r>
      <w:r w:rsidRPr="004A66AC">
        <w:rPr>
          <w:rFonts w:ascii="Times New Roman" w:eastAsiaTheme="minorHAnsi" w:hAnsi="Times New Roman" w:cs="Times New Roman"/>
        </w:rPr>
        <w:t>として，</w:t>
      </w:r>
      <w:r w:rsidR="004B156E" w:rsidRPr="004A66AC">
        <w:rPr>
          <w:rFonts w:ascii="Times New Roman" w:eastAsiaTheme="minorHAnsi" w:hAnsi="Times New Roman" w:cs="Times New Roman"/>
          <w:b/>
          <w:bCs/>
          <w:color w:val="FF0000"/>
        </w:rPr>
        <w:t>確率プロット</w:t>
      </w:r>
      <w:r w:rsidR="004B156E" w:rsidRPr="004A66AC">
        <w:rPr>
          <w:rFonts w:ascii="Times New Roman" w:eastAsiaTheme="minorHAnsi" w:hAnsi="Times New Roman" w:cs="Times New Roman"/>
        </w:rPr>
        <w:t>または</w:t>
      </w:r>
      <w:r w:rsidR="004B156E" w:rsidRPr="004A66AC">
        <w:rPr>
          <w:rFonts w:ascii="Times New Roman" w:eastAsiaTheme="minorHAnsi" w:hAnsi="Times New Roman" w:cs="Times New Roman"/>
        </w:rPr>
        <w:t>P-P</w:t>
      </w:r>
      <w:r w:rsidR="004B156E" w:rsidRPr="004A66AC">
        <w:rPr>
          <w:rFonts w:ascii="Times New Roman" w:eastAsiaTheme="minorHAnsi" w:hAnsi="Times New Roman" w:cs="Times New Roman"/>
        </w:rPr>
        <w:t>図（</w:t>
      </w:r>
      <w:r w:rsidR="004B156E" w:rsidRPr="004A66AC">
        <w:rPr>
          <w:rFonts w:ascii="Times New Roman" w:eastAsiaTheme="minorHAnsi" w:hAnsi="Times New Roman" w:cs="Times New Roman"/>
        </w:rPr>
        <w:t>Probability plot</w:t>
      </w:r>
      <w:r w:rsidR="004B156E" w:rsidRPr="004A66AC">
        <w:rPr>
          <w:rFonts w:ascii="Times New Roman" w:eastAsiaTheme="minorHAnsi" w:hAnsi="Times New Roman" w:cs="Times New Roman"/>
        </w:rPr>
        <w:t>）という方法がある．</w:t>
      </w:r>
    </w:p>
    <w:p w14:paraId="32F401AE" w14:textId="03C323F3" w:rsidR="00FD7903" w:rsidRPr="004A66AC" w:rsidRDefault="00DB506B" w:rsidP="006134C2">
      <w:pPr>
        <w:rPr>
          <w:rFonts w:ascii="Times New Roman" w:eastAsiaTheme="minorHAnsi" w:hAnsi="Times New Roman" w:cs="Times New Roman"/>
        </w:rPr>
      </w:pPr>
      <w:r w:rsidRPr="004A66AC">
        <w:rPr>
          <w:rFonts w:ascii="Times New Roman" w:eastAsiaTheme="minorHAnsi" w:hAnsi="Times New Roman" w:cs="Times New Roman"/>
        </w:rPr>
        <w:t>【</w:t>
      </w:r>
      <w:r w:rsidR="003D2F23" w:rsidRPr="004A66AC">
        <w:rPr>
          <w:rFonts w:ascii="Times New Roman" w:eastAsiaTheme="minorHAnsi" w:hAnsi="Times New Roman" w:cs="Times New Roman"/>
        </w:rPr>
        <w:t>記号の定義</w:t>
      </w:r>
      <w:r w:rsidRPr="004A66AC">
        <w:rPr>
          <w:rFonts w:ascii="Times New Roman" w:eastAsiaTheme="minorHAnsi" w:hAnsi="Times New Roman" w:cs="Times New Roman"/>
        </w:rPr>
        <w:t>】</w:t>
      </w:r>
    </w:p>
    <w:p w14:paraId="7FEF9F67" w14:textId="624EE8B5" w:rsidR="009E6926" w:rsidRPr="004A66AC" w:rsidRDefault="00DB506B" w:rsidP="006134C2">
      <w:pPr>
        <w:rPr>
          <w:rFonts w:ascii="Times New Roman" w:eastAsiaTheme="minorHAnsi" w:hAnsi="Times New Roman" w:cs="Times New Roman"/>
        </w:rPr>
      </w:pPr>
      <m:oMath>
        <m:r>
          <w:rPr>
            <w:rFonts w:ascii="Cambria Math" w:eastAsiaTheme="minorHAnsi" w:hAnsi="Cambria Math" w:cs="Times New Roman"/>
          </w:rPr>
          <m:t>n</m:t>
        </m:r>
      </m:oMath>
      <w:r w:rsidR="00883AC0" w:rsidRPr="004A66AC">
        <w:rPr>
          <w:rFonts w:ascii="Times New Roman" w:eastAsiaTheme="minorHAnsi" w:hAnsi="Times New Roman" w:cs="Times New Roman"/>
        </w:rPr>
        <w:tab/>
      </w:r>
      <w:r w:rsidRPr="004A66AC">
        <w:rPr>
          <w:rFonts w:ascii="Times New Roman" w:eastAsiaTheme="minorHAnsi" w:hAnsi="Times New Roman" w:cs="Times New Roman"/>
        </w:rPr>
        <w:t>：</w:t>
      </w:r>
      <w:r w:rsidR="00883AC0" w:rsidRPr="004A66AC">
        <w:rPr>
          <w:rFonts w:ascii="Times New Roman" w:eastAsiaTheme="minorHAnsi" w:hAnsi="Times New Roman" w:cs="Times New Roman"/>
        </w:rPr>
        <w:t>リスク計測モデルによる算出期間．</w:t>
      </w:r>
    </w:p>
    <w:p w14:paraId="08424904" w14:textId="4C854A54" w:rsidR="00883AC0" w:rsidRPr="004A66AC" w:rsidRDefault="00591CFF" w:rsidP="006134C2">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i</m:t>
            </m:r>
          </m:sub>
        </m:sSub>
      </m:oMath>
      <w:r w:rsidR="00A71935" w:rsidRPr="004A66AC">
        <w:rPr>
          <w:rFonts w:ascii="Times New Roman" w:eastAsiaTheme="minorHAnsi" w:hAnsi="Times New Roman" w:cs="Times New Roman"/>
        </w:rPr>
        <w:tab/>
      </w:r>
      <w:r w:rsidR="00A71935" w:rsidRPr="004A66AC">
        <w:rPr>
          <w:rFonts w:ascii="Times New Roman" w:eastAsiaTheme="minorHAnsi" w:hAnsi="Times New Roman" w:cs="Times New Roman"/>
        </w:rPr>
        <w:t>：保有期間の終了後に得られた収益率．</w:t>
      </w:r>
      <w:r w:rsidR="003F1526" w:rsidRPr="004A66AC">
        <w:rPr>
          <w:rFonts w:ascii="Times New Roman" w:eastAsiaTheme="minorHAnsi" w:hAnsi="Times New Roman" w:cs="Times New Roman"/>
        </w:rPr>
        <w:t>（ただし，</w:t>
      </w:r>
      <m:oMath>
        <m:r>
          <w:rPr>
            <w:rFonts w:ascii="Cambria Math" w:eastAsiaTheme="minorHAnsi" w:hAnsi="Cambria Math" w:cs="Times New Roman"/>
          </w:rPr>
          <m:t>i∈[1,2,…,n]</m:t>
        </m:r>
      </m:oMath>
      <w:r w:rsidR="003F1526" w:rsidRPr="004A66AC">
        <w:rPr>
          <w:rFonts w:ascii="Times New Roman" w:eastAsiaTheme="minorHAnsi" w:hAnsi="Times New Roman" w:cs="Times New Roman"/>
        </w:rPr>
        <w:t>）</w:t>
      </w:r>
    </w:p>
    <w:p w14:paraId="552F6B55" w14:textId="321ADC7D" w:rsidR="00DB506B" w:rsidRPr="004A66AC" w:rsidRDefault="00591CFF" w:rsidP="006134C2">
      <w:pPr>
        <w:rPr>
          <w:rFonts w:ascii="Times New Roman" w:eastAsiaTheme="minorHAnsi" w:hAnsi="Times New Roman" w:cs="Times New Roman"/>
        </w:rPr>
      </w:pPr>
      <m:oMath>
        <m:sSub>
          <m:sSubPr>
            <m:ctrlPr>
              <w:rPr>
                <w:rFonts w:ascii="Cambria Math" w:eastAsiaTheme="minorHAnsi" w:hAnsi="Cambria Math" w:cs="Times New Roman"/>
                <w:i/>
              </w:rPr>
            </m:ctrlPr>
          </m:sSubPr>
          <m:e>
            <m:r>
              <w:rPr>
                <w:rFonts w:ascii="Cambria Math" w:eastAsiaTheme="minorHAnsi" w:hAnsi="Cambria Math" w:cs="Times New Roman"/>
              </w:rPr>
              <m:t>f</m:t>
            </m:r>
          </m:e>
          <m:sub>
            <m:r>
              <w:rPr>
                <w:rFonts w:ascii="Cambria Math" w:eastAsiaTheme="minorHAnsi" w:hAnsi="Cambria Math" w:cs="Times New Roman"/>
              </w:rPr>
              <m:t>t</m:t>
            </m:r>
          </m:sub>
        </m:sSub>
        <m:r>
          <w:rPr>
            <w:rFonts w:ascii="Cambria Math" w:eastAsiaTheme="minorHAnsi" w:hAnsi="Cambria Math" w:cs="Times New Roman"/>
          </w:rPr>
          <m:t>(x)</m:t>
        </m:r>
      </m:oMath>
      <w:r w:rsidR="00401665" w:rsidRPr="004A66AC">
        <w:rPr>
          <w:rFonts w:ascii="Times New Roman" w:eastAsiaTheme="minorHAnsi" w:hAnsi="Times New Roman" w:cs="Times New Roman"/>
        </w:rPr>
        <w:tab/>
      </w:r>
      <w:r w:rsidR="00401665" w:rsidRPr="004A66AC">
        <w:rPr>
          <w:rFonts w:ascii="Times New Roman" w:eastAsiaTheme="minorHAnsi" w:hAnsi="Times New Roman" w:cs="Times New Roman"/>
        </w:rPr>
        <w:t>：それぞれのモデルから求められた</w:t>
      </w:r>
      <m:oMath>
        <m:r>
          <w:rPr>
            <w:rFonts w:ascii="Cambria Math" w:eastAsiaTheme="minorHAnsi" w:hAnsi="Cambria Math" w:cs="Times New Roman"/>
          </w:rPr>
          <m:t xml:space="preserve"> t</m:t>
        </m:r>
      </m:oMath>
      <w:r w:rsidR="00401665" w:rsidRPr="004A66AC">
        <w:rPr>
          <w:rFonts w:ascii="Times New Roman" w:eastAsiaTheme="minorHAnsi" w:hAnsi="Times New Roman" w:cs="Times New Roman"/>
        </w:rPr>
        <w:t>日における予測の収益率分布</w:t>
      </w:r>
      <w:r w:rsidR="00F9054A" w:rsidRPr="004A66AC">
        <w:rPr>
          <w:rStyle w:val="af5"/>
          <w:rFonts w:ascii="Times New Roman" w:eastAsiaTheme="minorHAnsi" w:hAnsi="Times New Roman" w:cs="Times New Roman"/>
        </w:rPr>
        <w:footnoteReference w:id="2"/>
      </w:r>
    </w:p>
    <w:p w14:paraId="7C953B9C" w14:textId="041CD6EC" w:rsidR="00DB506B" w:rsidRPr="004A66AC" w:rsidRDefault="00DB506B" w:rsidP="006134C2">
      <w:pPr>
        <w:rPr>
          <w:rFonts w:ascii="Times New Roman" w:eastAsiaTheme="minorHAnsi" w:hAnsi="Times New Roman" w:cs="Times New Roman"/>
        </w:rPr>
      </w:pPr>
    </w:p>
    <w:p w14:paraId="616DC9F7" w14:textId="1EAA080F" w:rsidR="00DB506B" w:rsidRPr="004A66AC" w:rsidRDefault="00D95213" w:rsidP="006134C2">
      <w:pPr>
        <w:rPr>
          <w:rFonts w:ascii="Times New Roman" w:eastAsiaTheme="minorHAnsi" w:hAnsi="Times New Roman" w:cs="Times New Roman"/>
        </w:rPr>
      </w:pPr>
      <w:r w:rsidRPr="004A66AC">
        <w:rPr>
          <w:rFonts w:ascii="Times New Roman" w:eastAsiaTheme="minorHAnsi" w:hAnsi="Times New Roman" w:cs="Times New Roman"/>
        </w:rPr>
        <w:t>連続分布を例に</w:t>
      </w:r>
      <m:oMath>
        <m:sSub>
          <m:sSubPr>
            <m:ctrlPr>
              <w:rPr>
                <w:rFonts w:ascii="Cambria Math" w:eastAsiaTheme="minorHAnsi" w:hAnsi="Cambria Math" w:cs="Times New Roman"/>
                <w:i/>
              </w:rPr>
            </m:ctrlPr>
          </m:sSubPr>
          <m:e>
            <m:r>
              <w:rPr>
                <w:rFonts w:ascii="Cambria Math" w:eastAsiaTheme="minorHAnsi" w:hAnsi="Cambria Math" w:cs="Times New Roman"/>
              </w:rPr>
              <m:t>f</m:t>
            </m:r>
          </m:e>
          <m:sub>
            <m:r>
              <w:rPr>
                <w:rFonts w:ascii="Cambria Math" w:eastAsiaTheme="minorHAnsi" w:hAnsi="Cambria Math" w:cs="Times New Roman"/>
              </w:rPr>
              <m:t>t</m:t>
            </m:r>
          </m:sub>
        </m:sSub>
        <m:r>
          <w:rPr>
            <w:rFonts w:ascii="Cambria Math" w:eastAsiaTheme="minorHAnsi" w:hAnsi="Cambria Math" w:cs="Times New Roman"/>
          </w:rPr>
          <m:t>(x)</m:t>
        </m:r>
      </m:oMath>
      <w:r w:rsidR="00F25DF2" w:rsidRPr="004A66AC">
        <w:rPr>
          <w:rFonts w:ascii="Times New Roman" w:eastAsiaTheme="minorHAnsi" w:hAnsi="Times New Roman" w:cs="Times New Roman"/>
        </w:rPr>
        <w:t>の累積分布関数を次</w:t>
      </w:r>
      <w:r w:rsidR="00115639" w:rsidRPr="004A66AC">
        <w:rPr>
          <w:rFonts w:ascii="Times New Roman" w:eastAsiaTheme="minorHAnsi" w:hAnsi="Times New Roman" w:cs="Times New Roman"/>
        </w:rPr>
        <w:t>の</w:t>
      </w:r>
      <w:r w:rsidR="00F25DF2" w:rsidRPr="004A66AC">
        <w:rPr>
          <w:rFonts w:ascii="Times New Roman" w:eastAsiaTheme="minorHAnsi" w:hAnsi="Times New Roman" w:cs="Times New Roman"/>
        </w:rPr>
        <w:t>ように表す．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365168" w:rsidRPr="004A66AC" w14:paraId="02B6CE41" w14:textId="77777777" w:rsidTr="006D2E39">
        <w:tc>
          <w:tcPr>
            <w:tcW w:w="8926" w:type="dxa"/>
          </w:tcPr>
          <w:p w14:paraId="08E729B0" w14:textId="5D53C71E" w:rsidR="00365168" w:rsidRPr="004A66AC" w:rsidRDefault="00591CFF" w:rsidP="006D2E39">
            <w:pPr>
              <w:rPr>
                <w:rFonts w:ascii="Times New Roman" w:eastAsiaTheme="minorHAnsi" w:hAnsi="Times New Roman" w:cs="Times New Roman"/>
                <w:i/>
                <w:iCs/>
              </w:rPr>
            </w:pPr>
            <m:oMathPara>
              <m:oMath>
                <m:sSub>
                  <m:sSubPr>
                    <m:ctrlPr>
                      <w:rPr>
                        <w:rFonts w:ascii="Cambria Math" w:eastAsiaTheme="minorHAnsi" w:hAnsi="Cambria Math" w:cs="Times New Roman"/>
                        <w:i/>
                        <w:iCs/>
                      </w:rPr>
                    </m:ctrlPr>
                  </m:sSubPr>
                  <m:e>
                    <m:r>
                      <w:rPr>
                        <w:rFonts w:ascii="Cambria Math" w:eastAsiaTheme="minorHAnsi" w:hAnsi="Cambria Math" w:cs="Times New Roman"/>
                      </w:rPr>
                      <m:t>F</m:t>
                    </m:r>
                  </m:e>
                  <m:sub>
                    <m:r>
                      <w:rPr>
                        <w:rFonts w:ascii="Cambria Math" w:eastAsiaTheme="minorHAnsi" w:hAnsi="Cambria Math" w:cs="Times New Roman"/>
                      </w:rPr>
                      <m:t>t</m:t>
                    </m:r>
                  </m:sub>
                </m:sSub>
                <m:d>
                  <m:dPr>
                    <m:ctrlPr>
                      <w:rPr>
                        <w:rFonts w:ascii="Cambria Math" w:eastAsiaTheme="minorHAnsi" w:hAnsi="Cambria Math" w:cs="Times New Roman"/>
                        <w:i/>
                        <w:iCs/>
                      </w:rPr>
                    </m:ctrlPr>
                  </m:dPr>
                  <m:e>
                    <m:r>
                      <w:rPr>
                        <w:rFonts w:ascii="Cambria Math" w:eastAsiaTheme="minorHAnsi" w:hAnsi="Cambria Math" w:cs="Times New Roman"/>
                      </w:rPr>
                      <m:t>x</m:t>
                    </m:r>
                  </m:e>
                </m:d>
                <m:r>
                  <w:rPr>
                    <w:rFonts w:ascii="Cambria Math" w:eastAsiaTheme="minorHAnsi" w:hAnsi="Cambria Math" w:cs="Times New Roman"/>
                  </w:rPr>
                  <m:t>=</m:t>
                </m:r>
                <m:nary>
                  <m:naryPr>
                    <m:ctrlPr>
                      <w:rPr>
                        <w:rFonts w:ascii="Cambria Math" w:eastAsiaTheme="minorHAnsi" w:hAnsi="Cambria Math" w:cs="Times New Roman"/>
                        <w:i/>
                        <w:iCs/>
                      </w:rPr>
                    </m:ctrlPr>
                  </m:naryPr>
                  <m:sub>
                    <m:r>
                      <w:rPr>
                        <w:rFonts w:ascii="Cambria Math" w:eastAsiaTheme="minorHAnsi" w:hAnsi="Cambria Math" w:cs="Times New Roman"/>
                      </w:rPr>
                      <m:t>-∞</m:t>
                    </m:r>
                  </m:sub>
                  <m:sup>
                    <m:r>
                      <w:rPr>
                        <w:rFonts w:ascii="Cambria Math" w:eastAsiaTheme="minorHAnsi" w:hAnsi="Cambria Math" w:cs="Times New Roman"/>
                      </w:rPr>
                      <m:t>x</m:t>
                    </m:r>
                  </m:sup>
                  <m:e>
                    <m:sSub>
                      <m:sSubPr>
                        <m:ctrlPr>
                          <w:rPr>
                            <w:rFonts w:ascii="Cambria Math" w:eastAsiaTheme="minorHAnsi" w:hAnsi="Cambria Math" w:cs="Times New Roman"/>
                            <w:i/>
                            <w:iCs/>
                          </w:rPr>
                        </m:ctrlPr>
                      </m:sSubPr>
                      <m:e>
                        <m:r>
                          <w:rPr>
                            <w:rFonts w:ascii="Cambria Math" w:eastAsiaTheme="minorHAnsi" w:hAnsi="Cambria Math" w:cs="Times New Roman"/>
                          </w:rPr>
                          <m:t>f</m:t>
                        </m:r>
                      </m:e>
                      <m:sub>
                        <m:r>
                          <w:rPr>
                            <w:rFonts w:ascii="Cambria Math" w:eastAsiaTheme="minorHAnsi" w:hAnsi="Cambria Math" w:cs="Times New Roman"/>
                          </w:rPr>
                          <m:t>t</m:t>
                        </m:r>
                      </m:sub>
                    </m:sSub>
                    <m:d>
                      <m:dPr>
                        <m:ctrlPr>
                          <w:rPr>
                            <w:rFonts w:ascii="Cambria Math" w:eastAsiaTheme="minorHAnsi" w:hAnsi="Cambria Math" w:cs="Times New Roman"/>
                            <w:i/>
                            <w:iCs/>
                          </w:rPr>
                        </m:ctrlPr>
                      </m:dPr>
                      <m:e>
                        <m:r>
                          <w:rPr>
                            <w:rFonts w:ascii="Cambria Math" w:eastAsiaTheme="minorHAnsi" w:hAnsi="Cambria Math" w:cs="Times New Roman"/>
                          </w:rPr>
                          <m:t>ξ</m:t>
                        </m:r>
                      </m:e>
                    </m:d>
                    <m:r>
                      <w:rPr>
                        <w:rFonts w:ascii="Cambria Math" w:eastAsiaTheme="minorHAnsi" w:hAnsi="Cambria Math" w:cs="Times New Roman"/>
                      </w:rPr>
                      <m:t>dξ</m:t>
                    </m:r>
                  </m:e>
                </m:nary>
              </m:oMath>
            </m:oMathPara>
          </w:p>
        </w:tc>
        <w:tc>
          <w:tcPr>
            <w:tcW w:w="1530" w:type="dxa"/>
            <w:vAlign w:val="center"/>
          </w:tcPr>
          <w:p w14:paraId="2736F737" w14:textId="2487F0B1" w:rsidR="00365168" w:rsidRPr="004A66AC" w:rsidRDefault="00365168" w:rsidP="006D2E39">
            <w:pPr>
              <w:jc w:val="center"/>
              <w:rPr>
                <w:rFonts w:ascii="Times New Roman" w:eastAsiaTheme="minorHAnsi" w:hAnsi="Times New Roman" w:cs="Times New Roman"/>
              </w:rPr>
            </w:pPr>
            <w:r w:rsidRPr="004A66AC">
              <w:rPr>
                <w:rFonts w:ascii="Times New Roman" w:eastAsiaTheme="minorHAnsi" w:hAnsi="Times New Roman" w:cs="Times New Roman"/>
              </w:rPr>
              <w:t>(</w:t>
            </w:r>
            <w:r w:rsidR="00115639" w:rsidRPr="004A66AC">
              <w:rPr>
                <w:rFonts w:ascii="Times New Roman" w:eastAsiaTheme="minorHAnsi" w:hAnsi="Times New Roman" w:cs="Times New Roman"/>
              </w:rPr>
              <w:t>6</w:t>
            </w:r>
            <w:r w:rsidRPr="004A66AC">
              <w:rPr>
                <w:rFonts w:ascii="Times New Roman" w:eastAsiaTheme="minorHAnsi" w:hAnsi="Times New Roman" w:cs="Times New Roman"/>
              </w:rPr>
              <w:t>.1)</w:t>
            </w:r>
          </w:p>
        </w:tc>
      </w:tr>
    </w:tbl>
    <w:p w14:paraId="59176B36" w14:textId="67B6A45E" w:rsidR="00F25DF2" w:rsidRPr="004A66AC" w:rsidRDefault="000D4BD7" w:rsidP="006134C2">
      <w:pPr>
        <w:rPr>
          <w:rFonts w:ascii="Times New Roman" w:eastAsiaTheme="minorHAnsi" w:hAnsi="Times New Roman" w:cs="Times New Roman"/>
        </w:rPr>
      </w:pPr>
      <w:r w:rsidRPr="004A66AC">
        <w:rPr>
          <w:rFonts w:ascii="Times New Roman" w:eastAsiaTheme="minorHAnsi" w:hAnsi="Times New Roman" w:cs="Times New Roman"/>
        </w:rPr>
        <w:t>(6.1)</w:t>
      </w:r>
      <w:r w:rsidRPr="004A66AC">
        <w:rPr>
          <w:rFonts w:ascii="Times New Roman" w:eastAsiaTheme="minorHAnsi" w:hAnsi="Times New Roman" w:cs="Times New Roman"/>
        </w:rPr>
        <w:t>式に実際の</w:t>
      </w:r>
      <m:oMath>
        <m:r>
          <w:rPr>
            <w:rFonts w:ascii="Cambria Math" w:eastAsiaTheme="minorHAnsi" w:hAnsi="Cambria Math" w:cs="Times New Roman"/>
          </w:rPr>
          <m:t>t</m:t>
        </m:r>
      </m:oMath>
      <w:r w:rsidRPr="004A66AC">
        <w:rPr>
          <w:rFonts w:ascii="Times New Roman" w:eastAsiaTheme="minorHAnsi" w:hAnsi="Times New Roman" w:cs="Times New Roman"/>
        </w:rPr>
        <w:t>日における収益率</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t</m:t>
            </m:r>
          </m:sub>
        </m:sSub>
      </m:oMath>
      <w:r w:rsidRPr="004A66AC">
        <w:rPr>
          <w:rFonts w:ascii="Times New Roman" w:eastAsiaTheme="minorHAnsi" w:hAnsi="Times New Roman" w:cs="Times New Roman"/>
        </w:rPr>
        <w:t>を代入</w:t>
      </w:r>
      <w:r w:rsidR="009E22D7" w:rsidRPr="004A66AC">
        <w:rPr>
          <w:rFonts w:ascii="Times New Roman" w:eastAsiaTheme="minorHAnsi" w:hAnsi="Times New Roman" w:cs="Times New Roman"/>
        </w:rPr>
        <w:t>し，全ての</w:t>
      </w:r>
      <m:oMath>
        <m:r>
          <w:rPr>
            <w:rFonts w:ascii="Cambria Math" w:eastAsiaTheme="minorHAnsi" w:hAnsi="Cambria Math" w:cs="Times New Roman"/>
          </w:rPr>
          <m:t>t</m:t>
        </m:r>
      </m:oMath>
      <w:r w:rsidR="009E22D7" w:rsidRPr="004A66AC">
        <w:rPr>
          <w:rFonts w:ascii="Times New Roman" w:eastAsiaTheme="minorHAnsi" w:hAnsi="Times New Roman" w:cs="Times New Roman"/>
        </w:rPr>
        <w:t>について</w:t>
      </w:r>
      <m:oMath>
        <m:sSub>
          <m:sSubPr>
            <m:ctrlPr>
              <w:rPr>
                <w:rFonts w:ascii="Cambria Math" w:eastAsiaTheme="minorHAnsi" w:hAnsi="Cambria Math" w:cs="Times New Roman"/>
                <w:i/>
                <w:iCs/>
              </w:rPr>
            </m:ctrlPr>
          </m:sSubPr>
          <m:e>
            <m:r>
              <w:rPr>
                <w:rFonts w:ascii="Cambria Math" w:eastAsiaTheme="minorHAnsi" w:hAnsi="Cambria Math" w:cs="Times New Roman"/>
              </w:rPr>
              <m:t>F</m:t>
            </m:r>
          </m:e>
          <m:sub>
            <m:r>
              <w:rPr>
                <w:rFonts w:ascii="Cambria Math" w:eastAsiaTheme="minorHAnsi" w:hAnsi="Cambria Math" w:cs="Times New Roman"/>
              </w:rPr>
              <m:t>t</m:t>
            </m:r>
          </m:sub>
        </m:sSub>
        <m:d>
          <m:dPr>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t</m:t>
                </m:r>
              </m:sub>
            </m:sSub>
          </m:e>
        </m:d>
      </m:oMath>
      <w:r w:rsidR="00132C39" w:rsidRPr="004A66AC">
        <w:rPr>
          <w:rFonts w:ascii="Times New Roman" w:eastAsiaTheme="minorHAnsi" w:hAnsi="Times New Roman" w:cs="Times New Roman"/>
          <w:iCs/>
        </w:rPr>
        <w:t>を計算する．</w:t>
      </w:r>
    </w:p>
    <w:p w14:paraId="0A1005A3" w14:textId="2A18A24F" w:rsidR="000C41A7" w:rsidRPr="004A66AC" w:rsidRDefault="00132C39" w:rsidP="006134C2">
      <w:pPr>
        <w:rPr>
          <w:rFonts w:ascii="Times New Roman" w:eastAsiaTheme="minorHAnsi" w:hAnsi="Times New Roman" w:cs="Times New Roman"/>
          <w:iCs/>
        </w:rPr>
      </w:pPr>
      <w:r w:rsidRPr="004A66AC">
        <w:rPr>
          <w:rFonts w:ascii="Times New Roman" w:eastAsiaTheme="minorHAnsi" w:hAnsi="Times New Roman" w:cs="Times New Roman"/>
        </w:rPr>
        <w:t>全ての</w:t>
      </w:r>
      <m:oMath>
        <m:sSub>
          <m:sSubPr>
            <m:ctrlPr>
              <w:rPr>
                <w:rFonts w:ascii="Cambria Math" w:eastAsiaTheme="minorHAnsi" w:hAnsi="Cambria Math" w:cs="Times New Roman"/>
                <w:i/>
                <w:iCs/>
              </w:rPr>
            </m:ctrlPr>
          </m:sSubPr>
          <m:e>
            <m:r>
              <w:rPr>
                <w:rFonts w:ascii="Cambria Math" w:eastAsiaTheme="minorHAnsi" w:hAnsi="Cambria Math" w:cs="Times New Roman"/>
              </w:rPr>
              <m:t>F</m:t>
            </m:r>
          </m:e>
          <m:sub>
            <m:r>
              <w:rPr>
                <w:rFonts w:ascii="Cambria Math" w:eastAsiaTheme="minorHAnsi" w:hAnsi="Cambria Math" w:cs="Times New Roman"/>
              </w:rPr>
              <m:t>t</m:t>
            </m:r>
          </m:sub>
        </m:sSub>
        <m:d>
          <m:dPr>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t</m:t>
                </m:r>
              </m:sub>
            </m:sSub>
          </m:e>
        </m:d>
      </m:oMath>
      <w:r w:rsidR="00C04424" w:rsidRPr="004A66AC">
        <w:rPr>
          <w:rFonts w:ascii="Times New Roman" w:eastAsiaTheme="minorHAnsi" w:hAnsi="Times New Roman" w:cs="Times New Roman"/>
          <w:iCs/>
        </w:rPr>
        <w:t>を昇順に並び替えた要素を新たに，</w:t>
      </w:r>
      <m:oMath>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i</m:t>
            </m:r>
          </m:sub>
        </m:sSub>
        <m:r>
          <w:rPr>
            <w:rFonts w:ascii="Cambria Math" w:eastAsiaTheme="minorHAnsi" w:hAnsi="Cambria Math" w:cs="Times New Roman"/>
          </w:rPr>
          <m:t>(</m:t>
        </m:r>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i</m:t>
                </m:r>
              </m:sub>
            </m:sSub>
          </m:e>
        </m:acc>
        <m:r>
          <w:rPr>
            <w:rFonts w:ascii="Cambria Math" w:eastAsiaTheme="minorHAnsi" w:hAnsi="Cambria Math" w:cs="Times New Roman"/>
          </w:rPr>
          <m:t>)</m:t>
        </m:r>
      </m:oMath>
      <w:r w:rsidR="000C41A7" w:rsidRPr="004A66AC">
        <w:rPr>
          <w:rFonts w:ascii="Times New Roman" w:eastAsiaTheme="minorHAnsi" w:hAnsi="Times New Roman" w:cs="Times New Roman"/>
          <w:iCs/>
        </w:rPr>
        <w:t>と表す．つまり，</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0C41A7" w:rsidRPr="004A66AC" w14:paraId="00481DE1" w14:textId="77777777" w:rsidTr="006D2E39">
        <w:tc>
          <w:tcPr>
            <w:tcW w:w="8926" w:type="dxa"/>
          </w:tcPr>
          <w:p w14:paraId="314AF273" w14:textId="5F3AE769" w:rsidR="000C41A7" w:rsidRPr="004A66AC" w:rsidRDefault="00591CFF" w:rsidP="006D2E39">
            <w:pPr>
              <w:rPr>
                <w:rFonts w:ascii="Times New Roman" w:eastAsiaTheme="minorHAnsi" w:hAnsi="Times New Roman" w:cs="Times New Roman"/>
                <w:i/>
                <w:iCs/>
              </w:rPr>
            </w:pPr>
            <m:oMathPara>
              <m:oMath>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1</m:t>
                    </m:r>
                  </m:sub>
                </m:sSub>
                <m:d>
                  <m:dPr>
                    <m:ctrlPr>
                      <w:rPr>
                        <w:rFonts w:ascii="Cambria Math" w:eastAsiaTheme="minorHAnsi" w:hAnsi="Cambria Math" w:cs="Times New Roman"/>
                        <w:i/>
                        <w:iCs/>
                      </w:rPr>
                    </m:ctrlPr>
                  </m:dPr>
                  <m:e>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1</m:t>
                            </m:r>
                          </m:sub>
                        </m:sSub>
                      </m:e>
                    </m:acc>
                  </m:e>
                </m:d>
                <m:r>
                  <w:rPr>
                    <w:rFonts w:ascii="Cambria Math" w:eastAsiaTheme="minorHAnsi" w:hAnsi="Cambria Math" w:cs="Times New Roman"/>
                  </w:rPr>
                  <m:t>＜</m:t>
                </m:r>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2</m:t>
                    </m:r>
                  </m:sub>
                </m:sSub>
                <m:d>
                  <m:dPr>
                    <m:ctrlPr>
                      <w:rPr>
                        <w:rFonts w:ascii="Cambria Math" w:eastAsiaTheme="minorHAnsi" w:hAnsi="Cambria Math" w:cs="Times New Roman"/>
                        <w:i/>
                        <w:iCs/>
                      </w:rPr>
                    </m:ctrlPr>
                  </m:dPr>
                  <m:e>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2</m:t>
                            </m:r>
                          </m:sub>
                        </m:sSub>
                      </m:e>
                    </m:acc>
                  </m:e>
                </m:d>
                <m:r>
                  <w:rPr>
                    <w:rFonts w:ascii="Cambria Math" w:eastAsiaTheme="minorHAnsi" w:hAnsi="Cambria Math" w:cs="Times New Roman"/>
                  </w:rPr>
                  <m:t>＜</m:t>
                </m:r>
                <m:r>
                  <w:rPr>
                    <w:rFonts w:ascii="Cambria Math" w:eastAsiaTheme="minorHAnsi" w:hAnsi="Cambria Math" w:cs="Times New Roman"/>
                  </w:rPr>
                  <m:t>…&lt;</m:t>
                </m:r>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k</m:t>
                    </m:r>
                  </m:sub>
                </m:sSub>
                <m:d>
                  <m:dPr>
                    <m:ctrlPr>
                      <w:rPr>
                        <w:rFonts w:ascii="Cambria Math" w:eastAsiaTheme="minorHAnsi" w:hAnsi="Cambria Math" w:cs="Times New Roman"/>
                        <w:i/>
                        <w:iCs/>
                      </w:rPr>
                    </m:ctrlPr>
                  </m:dPr>
                  <m:e>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k</m:t>
                            </m:r>
                          </m:sub>
                        </m:sSub>
                      </m:e>
                    </m:acc>
                  </m:e>
                </m:d>
                <m:r>
                  <w:rPr>
                    <w:rFonts w:ascii="Cambria Math" w:eastAsiaTheme="minorHAnsi" w:hAnsi="Cambria Math" w:cs="Times New Roman"/>
                  </w:rPr>
                  <m:t>&lt;</m:t>
                </m:r>
                <m:sSub>
                  <m:sSubPr>
                    <m:ctrlPr>
                      <w:rPr>
                        <w:rFonts w:ascii="Cambria Math" w:eastAsiaTheme="minorHAnsi" w:hAnsi="Cambria Math" w:cs="Times New Roman"/>
                        <w:i/>
                        <w:iCs/>
                      </w:rPr>
                    </m:ctrlPr>
                  </m:sSubPr>
                  <m:e>
                    <m:r>
                      <w:rPr>
                        <w:rFonts w:ascii="Cambria Math" w:eastAsiaTheme="minorHAnsi" w:hAnsi="Cambria Math" w:cs="Times New Roman"/>
                      </w:rPr>
                      <m:t>…&lt;</m:t>
                    </m:r>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n</m:t>
                    </m:r>
                  </m:sub>
                </m:sSub>
                <m:r>
                  <w:rPr>
                    <w:rFonts w:ascii="Cambria Math" w:eastAsiaTheme="minorHAnsi" w:hAnsi="Cambria Math" w:cs="Times New Roman"/>
                  </w:rPr>
                  <m:t>(</m:t>
                </m:r>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n</m:t>
                        </m:r>
                      </m:sub>
                    </m:sSub>
                  </m:e>
                </m:acc>
                <m:r>
                  <w:rPr>
                    <w:rFonts w:ascii="Cambria Math" w:eastAsiaTheme="minorHAnsi" w:hAnsi="Cambria Math" w:cs="Times New Roman"/>
                  </w:rPr>
                  <m:t>)</m:t>
                </m:r>
              </m:oMath>
            </m:oMathPara>
          </w:p>
        </w:tc>
        <w:tc>
          <w:tcPr>
            <w:tcW w:w="1530" w:type="dxa"/>
            <w:vAlign w:val="center"/>
          </w:tcPr>
          <w:p w14:paraId="2343EF82" w14:textId="0CD76342" w:rsidR="000C41A7" w:rsidRPr="004A66AC" w:rsidRDefault="000C41A7" w:rsidP="006D2E39">
            <w:pPr>
              <w:jc w:val="center"/>
              <w:rPr>
                <w:rFonts w:ascii="Times New Roman" w:eastAsiaTheme="minorHAnsi" w:hAnsi="Times New Roman" w:cs="Times New Roman"/>
              </w:rPr>
            </w:pPr>
            <w:r w:rsidRPr="004A66AC">
              <w:rPr>
                <w:rFonts w:ascii="Times New Roman" w:eastAsiaTheme="minorHAnsi" w:hAnsi="Times New Roman" w:cs="Times New Roman"/>
              </w:rPr>
              <w:t>(6.</w:t>
            </w:r>
            <w:r w:rsidR="00587D19" w:rsidRPr="004A66AC">
              <w:rPr>
                <w:rFonts w:ascii="Times New Roman" w:eastAsiaTheme="minorHAnsi" w:hAnsi="Times New Roman" w:cs="Times New Roman"/>
              </w:rPr>
              <w:t>2</w:t>
            </w:r>
            <w:r w:rsidRPr="004A66AC">
              <w:rPr>
                <w:rFonts w:ascii="Times New Roman" w:eastAsiaTheme="minorHAnsi" w:hAnsi="Times New Roman" w:cs="Times New Roman"/>
              </w:rPr>
              <w:t>)</w:t>
            </w:r>
          </w:p>
        </w:tc>
      </w:tr>
    </w:tbl>
    <w:p w14:paraId="273529A2" w14:textId="4442D8FA" w:rsidR="009E6926" w:rsidRPr="004A66AC" w:rsidRDefault="00716A24" w:rsidP="006134C2">
      <w:pPr>
        <w:rPr>
          <w:rFonts w:ascii="Times New Roman" w:eastAsiaTheme="minorHAnsi" w:hAnsi="Times New Roman" w:cs="Times New Roman"/>
        </w:rPr>
      </w:pPr>
      <w:r w:rsidRPr="004A66AC">
        <w:rPr>
          <w:rFonts w:ascii="Times New Roman" w:eastAsiaTheme="minorHAnsi" w:hAnsi="Times New Roman" w:cs="Times New Roman"/>
        </w:rPr>
        <w:t>リスク計測モデルが正しければ，</w:t>
      </w:r>
    </w:p>
    <w:p w14:paraId="6A8F13CC" w14:textId="543977D9" w:rsidR="00716A24" w:rsidRPr="004A66AC" w:rsidRDefault="004B2013" w:rsidP="006134C2">
      <w:pPr>
        <w:rPr>
          <w:rFonts w:ascii="Times New Roman" w:eastAsiaTheme="minorHAnsi" w:hAnsi="Times New Roman" w:cs="Times New Roman"/>
        </w:rPr>
      </w:pPr>
      <m:oMathPara>
        <m:oMath>
          <m:r>
            <w:rPr>
              <w:rFonts w:ascii="Cambria Math" w:eastAsiaTheme="minorHAnsi" w:hAnsi="Cambria Math" w:cs="Times New Roman"/>
            </w:rPr>
            <m:t>∀k∈</m:t>
          </m:r>
          <m:d>
            <m:dPr>
              <m:begChr m:val="{"/>
              <m:endChr m:val="}"/>
              <m:ctrlPr>
                <w:rPr>
                  <w:rFonts w:ascii="Cambria Math" w:eastAsiaTheme="minorHAnsi" w:hAnsi="Cambria Math" w:cs="Times New Roman"/>
                  <w:i/>
                </w:rPr>
              </m:ctrlPr>
            </m:dPr>
            <m:e>
              <m:r>
                <w:rPr>
                  <w:rFonts w:ascii="Cambria Math" w:eastAsiaTheme="minorHAnsi" w:hAnsi="Cambria Math" w:cs="Times New Roman"/>
                </w:rPr>
                <m:t>1,2,…,n</m:t>
              </m:r>
            </m:e>
          </m:d>
          <m:r>
            <w:rPr>
              <w:rFonts w:ascii="Cambria Math" w:eastAsiaTheme="minorHAnsi" w:hAnsi="Cambria Math" w:cs="Times New Roman"/>
            </w:rPr>
            <m:t xml:space="preserve">,  </m:t>
          </m:r>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k</m:t>
              </m:r>
            </m:sub>
          </m:sSub>
          <m:d>
            <m:dPr>
              <m:ctrlPr>
                <w:rPr>
                  <w:rFonts w:ascii="Cambria Math" w:eastAsiaTheme="minorHAnsi" w:hAnsi="Cambria Math" w:cs="Times New Roman"/>
                  <w:i/>
                  <w:iCs/>
                </w:rPr>
              </m:ctrlPr>
            </m:dPr>
            <m:e>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k</m:t>
                      </m:r>
                    </m:sub>
                  </m:sSub>
                </m:e>
              </m:acc>
            </m:e>
          </m:d>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k-0.5</m:t>
              </m:r>
            </m:num>
            <m:den>
              <m:r>
                <w:rPr>
                  <w:rFonts w:ascii="Cambria Math" w:eastAsiaTheme="minorHAnsi" w:hAnsi="Cambria Math" w:cs="Times New Roman"/>
                </w:rPr>
                <m:t>n</m:t>
              </m:r>
            </m:den>
          </m:f>
        </m:oMath>
      </m:oMathPara>
    </w:p>
    <w:p w14:paraId="20E80C09" w14:textId="1F5B27A4" w:rsidR="007065DF" w:rsidRPr="004A66AC" w:rsidRDefault="003502FC" w:rsidP="006134C2">
      <w:pPr>
        <w:rPr>
          <w:rFonts w:ascii="Times New Roman" w:eastAsiaTheme="minorHAnsi" w:hAnsi="Times New Roman" w:cs="Times New Roman"/>
          <w:iCs/>
        </w:rPr>
      </w:pPr>
      <w:r w:rsidRPr="004A66AC">
        <w:rPr>
          <w:rFonts w:ascii="Times New Roman" w:eastAsiaTheme="minorHAnsi" w:hAnsi="Times New Roman" w:cs="Times New Roman"/>
        </w:rPr>
        <w:t>であることが期待される．さらに，</w:t>
      </w:r>
      <w:r w:rsidR="00C44CB3" w:rsidRPr="004A66AC">
        <w:rPr>
          <w:rFonts w:ascii="Times New Roman" w:eastAsiaTheme="minorHAnsi" w:hAnsi="Times New Roman" w:cs="Times New Roman"/>
        </w:rPr>
        <w:t>全ての</w:t>
      </w:r>
      <m:oMath>
        <m:r>
          <w:rPr>
            <w:rFonts w:ascii="Cambria Math" w:eastAsiaTheme="minorHAnsi" w:hAnsi="Cambria Math" w:cs="Times New Roman"/>
          </w:rPr>
          <m:t>k</m:t>
        </m:r>
      </m:oMath>
      <w:r w:rsidR="00C44CB3" w:rsidRPr="004A66AC">
        <w:rPr>
          <w:rFonts w:ascii="Times New Roman" w:eastAsiaTheme="minorHAnsi" w:hAnsi="Times New Roman" w:cs="Times New Roman"/>
        </w:rPr>
        <w:t>について，</w:t>
      </w:r>
      <m:oMath>
        <m:r>
          <w:rPr>
            <w:rFonts w:ascii="Cambria Math" w:eastAsiaTheme="minorHAnsi" w:hAnsi="Cambria Math" w:cs="Times New Roman"/>
          </w:rPr>
          <m:t>(k-</m:t>
        </m:r>
        <m:r>
          <m:rPr>
            <m:sty m:val="p"/>
          </m:rPr>
          <w:rPr>
            <w:rFonts w:ascii="Cambria Math" w:eastAsiaTheme="minorHAnsi" w:hAnsi="Cambria Math" w:cs="Times New Roman"/>
          </w:rPr>
          <m:t>0.5)/</m:t>
        </m:r>
        <m:r>
          <w:rPr>
            <w:rFonts w:ascii="Cambria Math" w:eastAsiaTheme="minorHAnsi" w:hAnsi="Cambria Math" w:cs="Times New Roman"/>
          </w:rPr>
          <m:t>n</m:t>
        </m:r>
      </m:oMath>
      <w:r w:rsidR="00C44CB3" w:rsidRPr="004A66AC">
        <w:rPr>
          <w:rFonts w:ascii="Times New Roman" w:eastAsiaTheme="minorHAnsi" w:hAnsi="Times New Roman" w:cs="Times New Roman"/>
          <w:iCs/>
        </w:rPr>
        <w:t xml:space="preserve"> </w:t>
      </w:r>
      <w:r w:rsidR="00C44CB3" w:rsidRPr="004A66AC">
        <w:rPr>
          <w:rFonts w:ascii="Times New Roman" w:eastAsiaTheme="minorHAnsi" w:hAnsi="Times New Roman" w:cs="Times New Roman"/>
          <w:iCs/>
        </w:rPr>
        <w:t>の値を</w:t>
      </w:r>
      <m:oMath>
        <m:r>
          <w:rPr>
            <w:rFonts w:ascii="Cambria Math" w:eastAsiaTheme="minorHAnsi" w:hAnsi="Cambria Math" w:cs="Times New Roman"/>
          </w:rPr>
          <m:t>x</m:t>
        </m:r>
      </m:oMath>
      <w:r w:rsidR="00C44CB3" w:rsidRPr="004A66AC">
        <w:rPr>
          <w:rFonts w:ascii="Times New Roman" w:eastAsiaTheme="minorHAnsi" w:hAnsi="Times New Roman" w:cs="Times New Roman"/>
          <w:iCs/>
        </w:rPr>
        <w:t>軸，</w:t>
      </w:r>
      <m:oMath>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k</m:t>
            </m:r>
          </m:sub>
        </m:sSub>
        <m:d>
          <m:dPr>
            <m:ctrlPr>
              <w:rPr>
                <w:rFonts w:ascii="Cambria Math" w:eastAsiaTheme="minorHAnsi" w:hAnsi="Cambria Math" w:cs="Times New Roman"/>
                <w:i/>
                <w:iCs/>
              </w:rPr>
            </m:ctrlPr>
          </m:dPr>
          <m:e>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x</m:t>
                    </m:r>
                  </m:e>
                  <m:sub>
                    <m:r>
                      <w:rPr>
                        <w:rFonts w:ascii="Cambria Math" w:eastAsiaTheme="minorHAnsi" w:hAnsi="Cambria Math" w:cs="Times New Roman"/>
                      </w:rPr>
                      <m:t>k</m:t>
                    </m:r>
                  </m:sub>
                </m:sSub>
              </m:e>
            </m:acc>
          </m:e>
        </m:d>
      </m:oMath>
      <w:r w:rsidR="007065DF" w:rsidRPr="004A66AC">
        <w:rPr>
          <w:rFonts w:ascii="Times New Roman" w:eastAsiaTheme="minorHAnsi" w:hAnsi="Times New Roman" w:cs="Times New Roman"/>
          <w:iCs/>
        </w:rPr>
        <w:t xml:space="preserve"> </w:t>
      </w:r>
      <w:r w:rsidR="007065DF" w:rsidRPr="004A66AC">
        <w:rPr>
          <w:rFonts w:ascii="Times New Roman" w:eastAsiaTheme="minorHAnsi" w:hAnsi="Times New Roman" w:cs="Times New Roman"/>
          <w:iCs/>
        </w:rPr>
        <w:t>の値を</w:t>
      </w:r>
      <m:oMath>
        <m:r>
          <w:rPr>
            <w:rFonts w:ascii="Cambria Math" w:eastAsiaTheme="minorHAnsi" w:hAnsi="Cambria Math" w:cs="Times New Roman"/>
          </w:rPr>
          <m:t>y</m:t>
        </m:r>
      </m:oMath>
      <w:r w:rsidR="007065DF" w:rsidRPr="004A66AC">
        <w:rPr>
          <w:rFonts w:ascii="Times New Roman" w:eastAsiaTheme="minorHAnsi" w:hAnsi="Times New Roman" w:cs="Times New Roman"/>
          <w:iCs/>
        </w:rPr>
        <w:t>軸にプロットすると，</w:t>
      </w:r>
      <m:oMath>
        <m:r>
          <w:rPr>
            <w:rFonts w:ascii="Cambria Math" w:eastAsiaTheme="minorHAnsi" w:hAnsi="Cambria Math" w:cs="Times New Roman"/>
          </w:rPr>
          <m:t>y=x</m:t>
        </m:r>
      </m:oMath>
      <w:r w:rsidR="007065DF" w:rsidRPr="004A66AC">
        <w:rPr>
          <w:rFonts w:ascii="Times New Roman" w:eastAsiaTheme="minorHAnsi" w:hAnsi="Times New Roman" w:cs="Times New Roman"/>
          <w:iCs/>
        </w:rPr>
        <w:t>に一致することが期待される．</w:t>
      </w:r>
    </w:p>
    <w:p w14:paraId="070C86BD" w14:textId="19E5A55F" w:rsidR="001919EE" w:rsidRPr="004A66AC" w:rsidRDefault="001919EE" w:rsidP="006134C2">
      <w:pPr>
        <w:rPr>
          <w:rFonts w:ascii="Times New Roman" w:eastAsiaTheme="minorHAnsi" w:hAnsi="Times New Roman" w:cs="Times New Roman"/>
          <w:iCs/>
        </w:rPr>
      </w:pPr>
      <w:r w:rsidRPr="004A66AC">
        <w:rPr>
          <w:rFonts w:ascii="Times New Roman" w:eastAsiaTheme="minorHAnsi" w:hAnsi="Times New Roman" w:cs="Times New Roman"/>
          <w:b/>
          <w:bCs/>
          <w:iCs/>
          <w:u w:val="single"/>
        </w:rPr>
        <w:t>モデルが不正確</w:t>
      </w:r>
      <w:r w:rsidR="00D47A63" w:rsidRPr="004A66AC">
        <w:rPr>
          <w:rFonts w:ascii="Times New Roman" w:eastAsiaTheme="minorHAnsi" w:hAnsi="Times New Roman" w:cs="Times New Roman"/>
          <w:iCs/>
        </w:rPr>
        <w:tab/>
      </w:r>
      <w:r w:rsidRPr="004A66AC">
        <w:rPr>
          <w:rFonts w:ascii="ＭＳ 明朝" w:eastAsia="ＭＳ 明朝" w:hAnsi="ＭＳ 明朝" w:cs="ＭＳ 明朝" w:hint="eastAsia"/>
          <w:iCs/>
        </w:rPr>
        <w:t>⇒</w:t>
      </w:r>
      <w:r w:rsidR="00D47A63" w:rsidRPr="004A66AC">
        <w:rPr>
          <w:rFonts w:ascii="Times New Roman" w:eastAsiaTheme="minorHAnsi" w:hAnsi="Times New Roman" w:cs="Times New Roman"/>
          <w:iCs/>
        </w:rPr>
        <w:t>直線状にプロットが並ぶことはない．</w:t>
      </w:r>
    </w:p>
    <w:p w14:paraId="66C182E8" w14:textId="13B8EC1B" w:rsidR="00D47A63" w:rsidRPr="004A66AC" w:rsidRDefault="00D47A63" w:rsidP="00817FA3">
      <w:pPr>
        <w:ind w:left="1680"/>
        <w:rPr>
          <w:rFonts w:ascii="Times New Roman" w:eastAsiaTheme="minorHAnsi" w:hAnsi="Times New Roman" w:cs="Times New Roman"/>
          <w:iCs/>
        </w:rPr>
      </w:pPr>
      <w:r w:rsidRPr="004A66AC">
        <w:rPr>
          <w:rFonts w:ascii="ＭＳ 明朝" w:eastAsia="ＭＳ 明朝" w:hAnsi="ＭＳ 明朝" w:cs="ＭＳ 明朝" w:hint="eastAsia"/>
          <w:iCs/>
        </w:rPr>
        <w:t>⇒</w:t>
      </w:r>
      <w:r w:rsidRPr="004A66AC">
        <w:rPr>
          <w:rFonts w:ascii="Times New Roman" w:eastAsiaTheme="minorHAnsi" w:hAnsi="Times New Roman" w:cs="Times New Roman"/>
          <w:iCs/>
        </w:rPr>
        <w:t>このプロット図を</w:t>
      </w:r>
      <w:r w:rsidR="00DC33F6" w:rsidRPr="004A66AC">
        <w:rPr>
          <w:rFonts w:ascii="Times New Roman" w:eastAsiaTheme="minorHAnsi" w:hAnsi="Times New Roman" w:cs="Times New Roman"/>
          <w:iCs/>
        </w:rPr>
        <w:t>P-P</w:t>
      </w:r>
      <w:r w:rsidR="00DC33F6" w:rsidRPr="004A66AC">
        <w:rPr>
          <w:rFonts w:ascii="Times New Roman" w:eastAsiaTheme="minorHAnsi" w:hAnsi="Times New Roman" w:cs="Times New Roman"/>
          <w:iCs/>
        </w:rPr>
        <w:t>図と呼び，</w:t>
      </w:r>
      <w:r w:rsidR="00B70B2B" w:rsidRPr="004A66AC">
        <w:rPr>
          <w:rFonts w:ascii="Times New Roman" w:eastAsiaTheme="minorHAnsi" w:hAnsi="Times New Roman" w:cs="Times New Roman"/>
          <w:iCs/>
        </w:rPr>
        <w:t>直線との乖離の</w:t>
      </w:r>
      <w:r w:rsidR="00817FA3" w:rsidRPr="004A66AC">
        <w:rPr>
          <w:rFonts w:ascii="Times New Roman" w:eastAsiaTheme="minorHAnsi" w:hAnsi="Times New Roman" w:cs="Times New Roman"/>
          <w:iCs/>
        </w:rPr>
        <w:t>大き</w:t>
      </w:r>
      <w:r w:rsidR="00B70B2B" w:rsidRPr="004A66AC">
        <w:rPr>
          <w:rFonts w:ascii="Times New Roman" w:eastAsiaTheme="minorHAnsi" w:hAnsi="Times New Roman" w:cs="Times New Roman"/>
          <w:iCs/>
        </w:rPr>
        <w:t>さでモデルの適性を視覚的に捉えることが出来る．</w:t>
      </w:r>
    </w:p>
    <w:p w14:paraId="6565944C" w14:textId="77777777" w:rsidR="00BD0345" w:rsidRPr="004A66AC" w:rsidRDefault="00BD0345" w:rsidP="006134C2">
      <w:pPr>
        <w:rPr>
          <w:rFonts w:ascii="Times New Roman" w:eastAsiaTheme="minorHAnsi" w:hAnsi="Times New Roman" w:cs="Times New Roman"/>
          <w:iCs/>
        </w:rPr>
      </w:pPr>
    </w:p>
    <w:p w14:paraId="396973C1" w14:textId="1D8A8038" w:rsidR="00BD0345" w:rsidRPr="004A66AC" w:rsidRDefault="00BD0345" w:rsidP="006134C2">
      <w:pPr>
        <w:rPr>
          <w:rFonts w:ascii="Times New Roman" w:eastAsiaTheme="minorHAnsi" w:hAnsi="Times New Roman" w:cs="Times New Roman"/>
          <w:iCs/>
        </w:rPr>
        <w:sectPr w:rsidR="00BD0345" w:rsidRPr="004A66AC" w:rsidSect="00170094">
          <w:footerReference w:type="default" r:id="rId8"/>
          <w:pgSz w:w="11906" w:h="16838"/>
          <w:pgMar w:top="720" w:right="720" w:bottom="720" w:left="720" w:header="851" w:footer="283" w:gutter="0"/>
          <w:cols w:space="425"/>
          <w:docGrid w:type="lines" w:linePitch="360"/>
        </w:sectPr>
      </w:pPr>
    </w:p>
    <w:p w14:paraId="40041357" w14:textId="77777777" w:rsidR="00383E8E" w:rsidRPr="004A66AC" w:rsidRDefault="00383E8E" w:rsidP="002D5AB5">
      <w:pPr>
        <w:jc w:val="center"/>
        <w:rPr>
          <w:rFonts w:ascii="Times New Roman" w:eastAsiaTheme="minorHAnsi" w:hAnsi="Times New Roman" w:cs="Times New Roman"/>
          <w:iCs/>
        </w:rPr>
        <w:sectPr w:rsidR="00383E8E" w:rsidRPr="004A66AC" w:rsidSect="00BD0345">
          <w:pgSz w:w="16838" w:h="11906" w:orient="landscape"/>
          <w:pgMar w:top="720" w:right="720" w:bottom="720" w:left="720" w:header="851" w:footer="283" w:gutter="0"/>
          <w:cols w:space="425"/>
          <w:docGrid w:type="lines" w:linePitch="360"/>
        </w:sectPr>
      </w:pPr>
      <w:r w:rsidRPr="004A66AC">
        <w:rPr>
          <w:rFonts w:ascii="Times New Roman" w:eastAsiaTheme="minorHAnsi" w:hAnsi="Times New Roman" w:cs="Times New Roman"/>
          <w:iCs/>
          <w:noProof/>
        </w:rPr>
        <w:lastRenderedPageBreak/>
        <w:drawing>
          <wp:inline distT="0" distB="0" distL="0" distR="0" wp14:anchorId="1B83FEFE" wp14:editId="752BFB1D">
            <wp:extent cx="7622804" cy="6762342"/>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31288" cy="6769869"/>
                    </a:xfrm>
                    <a:prstGeom prst="rect">
                      <a:avLst/>
                    </a:prstGeom>
                    <a:noFill/>
                    <a:ln>
                      <a:noFill/>
                    </a:ln>
                  </pic:spPr>
                </pic:pic>
              </a:graphicData>
            </a:graphic>
          </wp:inline>
        </w:drawing>
      </w:r>
    </w:p>
    <w:p w14:paraId="232E45E4" w14:textId="334D856A" w:rsidR="007065DF" w:rsidRPr="004A66AC" w:rsidRDefault="007065DF" w:rsidP="00383E8E">
      <w:pPr>
        <w:rPr>
          <w:rFonts w:ascii="Times New Roman" w:eastAsiaTheme="minorHAnsi" w:hAnsi="Times New Roman" w:cs="Times New Roman"/>
          <w:iCs/>
        </w:rPr>
      </w:pPr>
    </w:p>
    <w:p w14:paraId="363833E7" w14:textId="10711FDB" w:rsidR="007065DF" w:rsidRPr="004A66AC" w:rsidRDefault="00541144" w:rsidP="006134C2">
      <w:pPr>
        <w:rPr>
          <w:rFonts w:ascii="Times New Roman" w:eastAsiaTheme="minorHAnsi" w:hAnsi="Times New Roman" w:cs="Times New Roman"/>
        </w:rPr>
      </w:pPr>
      <w:r w:rsidRPr="004A66AC">
        <w:rPr>
          <w:rFonts w:ascii="Times New Roman" w:eastAsiaTheme="minorHAnsi" w:hAnsi="Times New Roman" w:cs="Times New Roman"/>
        </w:rPr>
        <w:t>モデルの正確性を指標にする</w:t>
      </w:r>
    </w:p>
    <w:p w14:paraId="5EDFE149" w14:textId="2D6E5A62" w:rsidR="00372E1B" w:rsidRPr="004A66AC" w:rsidRDefault="00372E1B" w:rsidP="006134C2">
      <w:pPr>
        <w:rPr>
          <w:rFonts w:ascii="Times New Roman" w:eastAsiaTheme="minorHAnsi" w:hAnsi="Times New Roman" w:cs="Times New Roman"/>
        </w:rPr>
      </w:pPr>
      <w:r w:rsidRPr="004A66AC">
        <w:rPr>
          <w:rFonts w:ascii="ＭＳ 明朝" w:eastAsia="ＭＳ 明朝" w:hAnsi="ＭＳ 明朝" w:cs="ＭＳ 明朝" w:hint="eastAsia"/>
        </w:rPr>
        <w:t>⇒</w:t>
      </w:r>
      <w:r w:rsidRPr="004A66AC">
        <w:rPr>
          <w:rFonts w:ascii="Times New Roman" w:eastAsiaTheme="minorHAnsi" w:hAnsi="Times New Roman" w:cs="Times New Roman"/>
        </w:rPr>
        <w:t>プロットした線と</w:t>
      </w:r>
      <m:oMath>
        <m:r>
          <w:rPr>
            <w:rFonts w:ascii="Cambria Math" w:eastAsiaTheme="minorHAnsi" w:hAnsi="Cambria Math" w:cs="Times New Roman"/>
          </w:rPr>
          <m:t>y=x</m:t>
        </m:r>
      </m:oMath>
      <w:r w:rsidR="00D24202" w:rsidRPr="004A66AC">
        <w:rPr>
          <w:rFonts w:ascii="Times New Roman" w:eastAsiaTheme="minorHAnsi" w:hAnsi="Times New Roman" w:cs="Times New Roman"/>
        </w:rPr>
        <w:t>で囲まれる</w:t>
      </w:r>
      <w:r w:rsidR="0027595F" w:rsidRPr="004A66AC">
        <w:rPr>
          <w:rFonts w:ascii="Times New Roman" w:eastAsiaTheme="minorHAnsi" w:hAnsi="Times New Roman" w:cs="Times New Roman"/>
        </w:rPr>
        <w:t>部分の面積を計算する．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27595F" w:rsidRPr="004A66AC" w14:paraId="697679FE" w14:textId="77777777" w:rsidTr="006D2E39">
        <w:tc>
          <w:tcPr>
            <w:tcW w:w="8926" w:type="dxa"/>
          </w:tcPr>
          <w:p w14:paraId="6600E5B0" w14:textId="69F8489E" w:rsidR="0027595F" w:rsidRPr="004A66AC" w:rsidRDefault="00591CFF" w:rsidP="006D2E39">
            <w:pPr>
              <w:rPr>
                <w:rFonts w:ascii="Times New Roman" w:eastAsiaTheme="minorHAnsi" w:hAnsi="Times New Roman" w:cs="Times New Roman"/>
                <w:i/>
                <w:iCs/>
              </w:rPr>
            </w:pPr>
            <m:oMathPara>
              <m:oMath>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2</m:t>
                        </m:r>
                      </m:sub>
                    </m:sSub>
                  </m:e>
                </m:acc>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1</m:t>
                    </m:r>
                  </m:num>
                  <m:den>
                    <m:r>
                      <w:rPr>
                        <w:rFonts w:ascii="Cambria Math" w:eastAsiaTheme="minorHAnsi" w:hAnsi="Cambria Math" w:cs="Times New Roman"/>
                      </w:rPr>
                      <m:t>n</m:t>
                    </m:r>
                  </m:den>
                </m:f>
                <m:nary>
                  <m:naryPr>
                    <m:chr m:val="∑"/>
                    <m:ctrlPr>
                      <w:rPr>
                        <w:rFonts w:ascii="Cambria Math" w:eastAsiaTheme="minorHAnsi" w:hAnsi="Cambria Math" w:cs="Times New Roman"/>
                        <w:i/>
                        <w:iCs/>
                      </w:rPr>
                    </m:ctrlPr>
                  </m:naryPr>
                  <m:sub>
                    <m:r>
                      <w:rPr>
                        <w:rFonts w:ascii="Cambria Math" w:eastAsiaTheme="minorHAnsi" w:hAnsi="Cambria Math" w:cs="Times New Roman"/>
                      </w:rPr>
                      <m:t>k=1</m:t>
                    </m:r>
                  </m:sub>
                  <m:sup>
                    <m:r>
                      <w:rPr>
                        <w:rFonts w:ascii="Cambria Math" w:eastAsiaTheme="minorHAnsi" w:hAnsi="Cambria Math" w:cs="Times New Roman"/>
                      </w:rPr>
                      <m:t>n</m:t>
                    </m:r>
                  </m:sup>
                  <m:e>
                    <m:d>
                      <m:dPr>
                        <m:begChr m:val="|"/>
                        <m:endChr m:val="|"/>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k</m:t>
                            </m:r>
                          </m:sub>
                        </m:sSub>
                        <m:d>
                          <m:dPr>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x</m:t>
                                    </m:r>
                                  </m:e>
                                </m:acc>
                              </m:e>
                              <m:sub>
                                <m:r>
                                  <w:rPr>
                                    <w:rFonts w:ascii="Cambria Math" w:eastAsiaTheme="minorHAnsi" w:hAnsi="Cambria Math" w:cs="Times New Roman"/>
                                  </w:rPr>
                                  <m:t>k</m:t>
                                </m:r>
                              </m:sub>
                            </m:sSub>
                          </m:e>
                        </m:d>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k-0.5</m:t>
                            </m:r>
                          </m:num>
                          <m:den>
                            <m:r>
                              <w:rPr>
                                <w:rFonts w:ascii="Cambria Math" w:eastAsiaTheme="minorHAnsi" w:hAnsi="Cambria Math" w:cs="Times New Roman"/>
                              </w:rPr>
                              <m:t>n</m:t>
                            </m:r>
                          </m:den>
                        </m:f>
                      </m:e>
                    </m:d>
                  </m:e>
                </m:nary>
              </m:oMath>
            </m:oMathPara>
          </w:p>
        </w:tc>
        <w:tc>
          <w:tcPr>
            <w:tcW w:w="1530" w:type="dxa"/>
            <w:vAlign w:val="center"/>
          </w:tcPr>
          <w:p w14:paraId="4B788440" w14:textId="048BCF3A" w:rsidR="0027595F" w:rsidRPr="004A66AC" w:rsidRDefault="0027595F" w:rsidP="006D2E39">
            <w:pPr>
              <w:jc w:val="center"/>
              <w:rPr>
                <w:rFonts w:ascii="Times New Roman" w:eastAsiaTheme="minorHAnsi" w:hAnsi="Times New Roman" w:cs="Times New Roman"/>
              </w:rPr>
            </w:pPr>
            <w:r w:rsidRPr="004A66AC">
              <w:rPr>
                <w:rFonts w:ascii="Times New Roman" w:eastAsiaTheme="minorHAnsi" w:hAnsi="Times New Roman" w:cs="Times New Roman"/>
              </w:rPr>
              <w:t>(6.</w:t>
            </w:r>
            <w:r w:rsidR="009377A5" w:rsidRPr="004A66AC">
              <w:rPr>
                <w:rFonts w:ascii="Times New Roman" w:eastAsiaTheme="minorHAnsi" w:hAnsi="Times New Roman" w:cs="Times New Roman"/>
              </w:rPr>
              <w:t>3</w:t>
            </w:r>
            <w:r w:rsidRPr="004A66AC">
              <w:rPr>
                <w:rFonts w:ascii="Times New Roman" w:eastAsiaTheme="minorHAnsi" w:hAnsi="Times New Roman" w:cs="Times New Roman"/>
              </w:rPr>
              <w:t>)</w:t>
            </w:r>
          </w:p>
        </w:tc>
      </w:tr>
    </w:tbl>
    <w:p w14:paraId="7D8E2974" w14:textId="51D94EC3" w:rsidR="0027595F" w:rsidRPr="004A66AC" w:rsidRDefault="0027595F" w:rsidP="006134C2">
      <w:pPr>
        <w:rPr>
          <w:rFonts w:ascii="Times New Roman" w:eastAsiaTheme="minorHAnsi" w:hAnsi="Times New Roman" w:cs="Times New Roman"/>
        </w:rPr>
      </w:pPr>
    </w:p>
    <w:p w14:paraId="5C3A0336" w14:textId="470872D8" w:rsidR="00E559B3" w:rsidRPr="004A66AC" w:rsidRDefault="000A53A3" w:rsidP="006134C2">
      <w:pPr>
        <w:rPr>
          <w:rFonts w:ascii="Times New Roman" w:eastAsiaTheme="minorHAnsi" w:hAnsi="Times New Roman" w:cs="Times New Roman"/>
          <w:iCs/>
        </w:rPr>
      </w:pPr>
      <w:r w:rsidRPr="004A66AC">
        <w:rPr>
          <w:rFonts w:ascii="Times New Roman" w:eastAsiaTheme="minorHAnsi" w:hAnsi="Times New Roman" w:cs="Times New Roman"/>
        </w:rPr>
        <w:t>折れ線は単調増加するので，統計量</w:t>
      </w:r>
      <m:oMath>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2</m:t>
                </m:r>
              </m:sub>
            </m:sSub>
          </m:e>
        </m:acc>
      </m:oMath>
      <w:r w:rsidR="00E559B3" w:rsidRPr="004A66AC">
        <w:rPr>
          <w:rFonts w:ascii="Times New Roman" w:eastAsiaTheme="minorHAnsi" w:hAnsi="Times New Roman" w:cs="Times New Roman"/>
          <w:iCs/>
        </w:rPr>
        <w:t>は，</w:t>
      </w:r>
      <w:r w:rsidR="00CA7A6F" w:rsidRPr="004A66AC">
        <w:rPr>
          <w:rFonts w:ascii="Times New Roman" w:eastAsiaTheme="minorHAnsi" w:hAnsi="Times New Roman" w:cs="Times New Roman"/>
          <w:iCs/>
        </w:rPr>
        <w:t>直角に等辺三角形の面積</w:t>
      </w:r>
      <w:r w:rsidR="00CA7A6F" w:rsidRPr="004A66AC">
        <w:rPr>
          <w:rFonts w:ascii="Times New Roman" w:eastAsiaTheme="minorHAnsi" w:hAnsi="Times New Roman" w:cs="Times New Roman"/>
          <w:iCs/>
        </w:rPr>
        <w:t>0.5</w:t>
      </w:r>
      <w:r w:rsidR="00CA7A6F" w:rsidRPr="004A66AC">
        <w:rPr>
          <w:rFonts w:ascii="Times New Roman" w:eastAsiaTheme="minorHAnsi" w:hAnsi="Times New Roman" w:cs="Times New Roman"/>
          <w:iCs/>
        </w:rPr>
        <w:t>よりは小さくなる．そのため，統計量</w:t>
      </w:r>
      <m:oMath>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2</m:t>
                </m:r>
              </m:sub>
            </m:sSub>
          </m:e>
        </m:acc>
      </m:oMath>
      <w:r w:rsidR="00964D51" w:rsidRPr="004A66AC">
        <w:rPr>
          <w:rFonts w:ascii="Times New Roman" w:eastAsiaTheme="minorHAnsi" w:hAnsi="Times New Roman" w:cs="Times New Roman"/>
          <w:iCs/>
        </w:rPr>
        <w:t>を最小値０，最大値</w:t>
      </w:r>
      <w:r w:rsidR="00964D51" w:rsidRPr="004A66AC">
        <w:rPr>
          <w:rFonts w:ascii="Times New Roman" w:eastAsiaTheme="minorHAnsi" w:hAnsi="Times New Roman" w:cs="Times New Roman"/>
          <w:iCs/>
        </w:rPr>
        <w:t>100</w:t>
      </w:r>
      <w:r w:rsidR="00964D51" w:rsidRPr="004A66AC">
        <w:rPr>
          <w:rFonts w:ascii="Times New Roman" w:eastAsiaTheme="minorHAnsi" w:hAnsi="Times New Roman" w:cs="Times New Roman"/>
          <w:iCs/>
        </w:rPr>
        <w:t>となるように基準化し，この指標を持って</w:t>
      </w:r>
      <w:r w:rsidR="00BE07E8" w:rsidRPr="004A66AC">
        <w:rPr>
          <w:rFonts w:ascii="Times New Roman" w:eastAsiaTheme="minorHAnsi" w:hAnsi="Times New Roman" w:cs="Times New Roman"/>
          <w:iCs/>
        </w:rPr>
        <w:t>分布の検証を行う．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BE07E8" w:rsidRPr="004A66AC" w14:paraId="70ABFAF4" w14:textId="77777777" w:rsidTr="006D2E39">
        <w:tc>
          <w:tcPr>
            <w:tcW w:w="8926" w:type="dxa"/>
          </w:tcPr>
          <w:p w14:paraId="067EF2BD" w14:textId="006798B6" w:rsidR="00BE07E8" w:rsidRPr="004A66AC" w:rsidRDefault="00591CFF" w:rsidP="006D2E39">
            <w:pPr>
              <w:rPr>
                <w:rFonts w:ascii="Times New Roman" w:eastAsiaTheme="minorHAnsi" w:hAnsi="Times New Roman" w:cs="Times New Roman"/>
                <w:i/>
                <w:iCs/>
              </w:rPr>
            </w:pPr>
            <m:oMathPara>
              <m:oMath>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2</m:t>
                    </m:r>
                  </m:sub>
                </m:sSub>
                <m:r>
                  <w:rPr>
                    <w:rFonts w:ascii="Cambria Math" w:eastAsiaTheme="minorHAnsi" w:hAnsi="Cambria Math" w:cs="Times New Roman"/>
                  </w:rPr>
                  <m:t>=</m:t>
                </m:r>
                <m:acc>
                  <m:accPr>
                    <m:chr m:val="́"/>
                    <m:ctrlPr>
                      <w:rPr>
                        <w:rFonts w:ascii="Cambria Math" w:eastAsiaTheme="minorHAnsi" w:hAnsi="Cambria Math" w:cs="Times New Roman"/>
                        <w:i/>
                        <w:iCs/>
                      </w:rPr>
                    </m:ctrlPr>
                  </m:accPr>
                  <m:e>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2</m:t>
                        </m:r>
                      </m:sub>
                    </m:sSub>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100</m:t>
                        </m:r>
                      </m:num>
                      <m:den>
                        <m:r>
                          <w:rPr>
                            <w:rFonts w:ascii="Cambria Math" w:eastAsiaTheme="minorHAnsi" w:hAnsi="Cambria Math" w:cs="Times New Roman"/>
                          </w:rPr>
                          <m:t>0.5</m:t>
                        </m:r>
                      </m:den>
                    </m:f>
                  </m:e>
                </m:acc>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200</m:t>
                    </m:r>
                  </m:num>
                  <m:den>
                    <m:r>
                      <w:rPr>
                        <w:rFonts w:ascii="Cambria Math" w:eastAsiaTheme="minorHAnsi" w:hAnsi="Cambria Math" w:cs="Times New Roman"/>
                      </w:rPr>
                      <m:t>n</m:t>
                    </m:r>
                  </m:den>
                </m:f>
                <m:nary>
                  <m:naryPr>
                    <m:chr m:val="∑"/>
                    <m:ctrlPr>
                      <w:rPr>
                        <w:rFonts w:ascii="Cambria Math" w:eastAsiaTheme="minorHAnsi" w:hAnsi="Cambria Math" w:cs="Times New Roman"/>
                        <w:i/>
                        <w:iCs/>
                      </w:rPr>
                    </m:ctrlPr>
                  </m:naryPr>
                  <m:sub>
                    <m:r>
                      <w:rPr>
                        <w:rFonts w:ascii="Cambria Math" w:eastAsiaTheme="minorHAnsi" w:hAnsi="Cambria Math" w:cs="Times New Roman"/>
                      </w:rPr>
                      <m:t>k=1</m:t>
                    </m:r>
                  </m:sub>
                  <m:sup>
                    <m:r>
                      <w:rPr>
                        <w:rFonts w:ascii="Cambria Math" w:eastAsiaTheme="minorHAnsi" w:hAnsi="Cambria Math" w:cs="Times New Roman"/>
                      </w:rPr>
                      <m:t>n</m:t>
                    </m:r>
                  </m:sup>
                  <m:e>
                    <m:d>
                      <m:dPr>
                        <m:begChr m:val="|"/>
                        <m:endChr m:val="|"/>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F</m:t>
                                </m:r>
                              </m:e>
                            </m:acc>
                          </m:e>
                          <m:sub>
                            <m:r>
                              <w:rPr>
                                <w:rFonts w:ascii="Cambria Math" w:eastAsiaTheme="minorHAnsi" w:hAnsi="Cambria Math" w:cs="Times New Roman"/>
                              </w:rPr>
                              <m:t>k</m:t>
                            </m:r>
                          </m:sub>
                        </m:sSub>
                        <m:d>
                          <m:dPr>
                            <m:ctrlPr>
                              <w:rPr>
                                <w:rFonts w:ascii="Cambria Math" w:eastAsiaTheme="minorHAnsi" w:hAnsi="Cambria Math" w:cs="Times New Roman"/>
                                <w:i/>
                                <w:iCs/>
                              </w:rPr>
                            </m:ctrlPr>
                          </m:dPr>
                          <m:e>
                            <m:sSub>
                              <m:sSubPr>
                                <m:ctrlPr>
                                  <w:rPr>
                                    <w:rFonts w:ascii="Cambria Math" w:eastAsiaTheme="minorHAnsi" w:hAnsi="Cambria Math" w:cs="Times New Roman"/>
                                    <w:i/>
                                    <w:iCs/>
                                  </w:rPr>
                                </m:ctrlPr>
                              </m:sSubPr>
                              <m:e>
                                <m:acc>
                                  <m:accPr>
                                    <m:chr m:val="̇"/>
                                    <m:ctrlPr>
                                      <w:rPr>
                                        <w:rFonts w:ascii="Cambria Math" w:eastAsiaTheme="minorHAnsi" w:hAnsi="Cambria Math" w:cs="Times New Roman"/>
                                        <w:i/>
                                        <w:iCs/>
                                      </w:rPr>
                                    </m:ctrlPr>
                                  </m:accPr>
                                  <m:e>
                                    <m:r>
                                      <w:rPr>
                                        <w:rFonts w:ascii="Cambria Math" w:eastAsiaTheme="minorHAnsi" w:hAnsi="Cambria Math" w:cs="Times New Roman"/>
                                      </w:rPr>
                                      <m:t>x</m:t>
                                    </m:r>
                                  </m:e>
                                </m:acc>
                              </m:e>
                              <m:sub>
                                <m:r>
                                  <w:rPr>
                                    <w:rFonts w:ascii="Cambria Math" w:eastAsiaTheme="minorHAnsi" w:hAnsi="Cambria Math" w:cs="Times New Roman"/>
                                  </w:rPr>
                                  <m:t>k</m:t>
                                </m:r>
                              </m:sub>
                            </m:sSub>
                          </m:e>
                        </m:d>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k-0.5</m:t>
                            </m:r>
                          </m:num>
                          <m:den>
                            <m:r>
                              <w:rPr>
                                <w:rFonts w:ascii="Cambria Math" w:eastAsiaTheme="minorHAnsi" w:hAnsi="Cambria Math" w:cs="Times New Roman"/>
                              </w:rPr>
                              <m:t>n</m:t>
                            </m:r>
                          </m:den>
                        </m:f>
                      </m:e>
                    </m:d>
                  </m:e>
                </m:nary>
              </m:oMath>
            </m:oMathPara>
          </w:p>
        </w:tc>
        <w:tc>
          <w:tcPr>
            <w:tcW w:w="1530" w:type="dxa"/>
            <w:vAlign w:val="center"/>
          </w:tcPr>
          <w:p w14:paraId="4F32F348" w14:textId="1D1EDB08" w:rsidR="00BE07E8" w:rsidRPr="004A66AC" w:rsidRDefault="00BE07E8" w:rsidP="006D2E39">
            <w:pPr>
              <w:jc w:val="center"/>
              <w:rPr>
                <w:rFonts w:ascii="Times New Roman" w:eastAsiaTheme="minorHAnsi" w:hAnsi="Times New Roman" w:cs="Times New Roman"/>
              </w:rPr>
            </w:pPr>
            <w:r w:rsidRPr="004A66AC">
              <w:rPr>
                <w:rFonts w:ascii="Times New Roman" w:eastAsiaTheme="minorHAnsi" w:hAnsi="Times New Roman" w:cs="Times New Roman"/>
              </w:rPr>
              <w:t>(6.</w:t>
            </w:r>
            <w:r w:rsidR="007F4DDC" w:rsidRPr="004A66AC">
              <w:rPr>
                <w:rFonts w:ascii="Times New Roman" w:eastAsiaTheme="minorHAnsi" w:hAnsi="Times New Roman" w:cs="Times New Roman"/>
              </w:rPr>
              <w:t>4</w:t>
            </w:r>
            <w:r w:rsidRPr="004A66AC">
              <w:rPr>
                <w:rFonts w:ascii="Times New Roman" w:eastAsiaTheme="minorHAnsi" w:hAnsi="Times New Roman" w:cs="Times New Roman"/>
              </w:rPr>
              <w:t>)</w:t>
            </w:r>
          </w:p>
        </w:tc>
      </w:tr>
    </w:tbl>
    <w:p w14:paraId="2A2AA109" w14:textId="391BCF5A" w:rsidR="00BE07E8" w:rsidRPr="004A66AC" w:rsidRDefault="00BE07E8" w:rsidP="006134C2">
      <w:pPr>
        <w:rPr>
          <w:rFonts w:ascii="Times New Roman" w:eastAsiaTheme="minorHAnsi" w:hAnsi="Times New Roman" w:cs="Times New Roman"/>
          <w:iCs/>
        </w:rPr>
      </w:pPr>
    </w:p>
    <w:p w14:paraId="7AEE8316" w14:textId="66CF1243" w:rsidR="00CC74FF" w:rsidRPr="004A66AC" w:rsidRDefault="004A66AC" w:rsidP="00CC74FF">
      <w:pPr>
        <w:pStyle w:val="2"/>
        <w:rPr>
          <w:rFonts w:ascii="Times New Roman" w:eastAsiaTheme="minorHAnsi" w:hAnsi="Times New Roman" w:cs="Times New Roman"/>
        </w:rPr>
      </w:pPr>
      <w:r w:rsidRPr="004A66AC">
        <w:rPr>
          <w:rFonts w:ascii="Times New Roman" w:eastAsiaTheme="minorHAnsi" w:hAnsi="Times New Roman" w:cs="Times New Roman"/>
          <w:sz w:val="24"/>
          <w:szCs w:val="22"/>
        </w:rPr>
        <w:t>VaR</w:t>
      </w:r>
      <w:r w:rsidRPr="004A66AC">
        <w:rPr>
          <w:rFonts w:ascii="Times New Roman" w:eastAsiaTheme="minorHAnsi" w:hAnsi="Times New Roman" w:cs="Times New Roman"/>
          <w:sz w:val="24"/>
          <w:szCs w:val="22"/>
        </w:rPr>
        <w:t>の大きさを比較する指標：</w:t>
      </w:r>
      <m:oMath>
        <m:sSub>
          <m:sSubPr>
            <m:ctrlPr>
              <w:rPr>
                <w:rFonts w:ascii="Cambria Math" w:eastAsiaTheme="minorHAnsi" w:hAnsi="Cambria Math" w:cs="Times New Roman"/>
                <w:i/>
                <w:sz w:val="24"/>
                <w:szCs w:val="22"/>
              </w:rPr>
            </m:ctrlPr>
          </m:sSubPr>
          <m:e>
            <m:r>
              <m:rPr>
                <m:sty m:val="bi"/>
              </m:rPr>
              <w:rPr>
                <w:rFonts w:ascii="Cambria Math" w:eastAsiaTheme="minorHAnsi" w:hAnsi="Cambria Math" w:cs="Times New Roman"/>
                <w:sz w:val="24"/>
                <w:szCs w:val="22"/>
              </w:rPr>
              <m:t>z</m:t>
            </m:r>
          </m:e>
          <m:sub>
            <m:r>
              <m:rPr>
                <m:sty m:val="bi"/>
              </m:rPr>
              <w:rPr>
                <w:rFonts w:ascii="Cambria Math" w:eastAsiaTheme="minorHAnsi" w:hAnsi="Cambria Math" w:cs="Times New Roman"/>
                <w:sz w:val="24"/>
                <w:szCs w:val="22"/>
              </w:rPr>
              <m:t>3</m:t>
            </m:r>
          </m:sub>
        </m:sSub>
      </m:oMath>
    </w:p>
    <w:p w14:paraId="1D224CEC" w14:textId="5DBCFC66" w:rsidR="00BE07E8" w:rsidRDefault="00A30334" w:rsidP="006134C2">
      <w:pPr>
        <w:rPr>
          <w:rFonts w:ascii="Times New Roman" w:eastAsiaTheme="minorHAnsi" w:hAnsi="Times New Roman" w:cs="Times New Roman"/>
          <w:iCs/>
        </w:rPr>
      </w:pPr>
      <w:r>
        <w:rPr>
          <w:rFonts w:ascii="Times New Roman" w:eastAsiaTheme="minorHAnsi" w:hAnsi="Times New Roman" w:cs="Times New Roman" w:hint="eastAsia"/>
          <w:iCs/>
        </w:rPr>
        <w:t>リスク計測にもいろいろな目的があり，</w:t>
      </w:r>
      <w:r w:rsidR="00EA59DF">
        <w:rPr>
          <w:rFonts w:ascii="Times New Roman" w:eastAsiaTheme="minorHAnsi" w:hAnsi="Times New Roman" w:cs="Times New Roman" w:hint="eastAsia"/>
          <w:iCs/>
        </w:rPr>
        <w:t>時には</w:t>
      </w:r>
      <w:r w:rsidR="00655B4C">
        <w:rPr>
          <w:rFonts w:ascii="Times New Roman" w:eastAsiaTheme="minorHAnsi" w:hAnsi="Times New Roman" w:cs="Times New Roman" w:hint="eastAsia"/>
          <w:iCs/>
        </w:rPr>
        <w:t>BIS</w:t>
      </w:r>
      <w:r w:rsidR="00655B4C">
        <w:rPr>
          <w:rFonts w:ascii="Times New Roman" w:eastAsiaTheme="minorHAnsi" w:hAnsi="Times New Roman" w:cs="Times New Roman" w:hint="eastAsia"/>
          <w:iCs/>
        </w:rPr>
        <w:t>規制や金融監督庁の公的規制</w:t>
      </w:r>
      <w:r w:rsidR="00F50653">
        <w:rPr>
          <w:rFonts w:ascii="Times New Roman" w:eastAsiaTheme="minorHAnsi" w:hAnsi="Times New Roman" w:cs="Times New Roman" w:hint="eastAsia"/>
          <w:iCs/>
        </w:rPr>
        <w:t>のために金融機関が保有資産の</w:t>
      </w:r>
      <w:r w:rsidR="00F50653">
        <w:rPr>
          <w:rFonts w:ascii="Times New Roman" w:eastAsiaTheme="minorHAnsi" w:hAnsi="Times New Roman" w:cs="Times New Roman" w:hint="eastAsia"/>
          <w:iCs/>
        </w:rPr>
        <w:t>VaR</w:t>
      </w:r>
      <w:r w:rsidR="00F50653">
        <w:rPr>
          <w:rFonts w:ascii="Times New Roman" w:eastAsiaTheme="minorHAnsi" w:hAnsi="Times New Roman" w:cs="Times New Roman" w:hint="eastAsia"/>
          <w:iCs/>
        </w:rPr>
        <w:t>をしなくてはいけない</w:t>
      </w:r>
      <w:r w:rsidR="00820246">
        <w:rPr>
          <w:rFonts w:ascii="Times New Roman" w:eastAsiaTheme="minorHAnsi" w:hAnsi="Times New Roman" w:cs="Times New Roman" w:hint="eastAsia"/>
          <w:iCs/>
        </w:rPr>
        <w:t>ケースがある．</w:t>
      </w:r>
    </w:p>
    <w:p w14:paraId="44BCF8B1" w14:textId="1F1A606B" w:rsidR="00610E32" w:rsidRPr="00610E32" w:rsidRDefault="00610E32" w:rsidP="006134C2">
      <w:pPr>
        <w:rPr>
          <w:rFonts w:ascii="Times New Roman" w:eastAsiaTheme="minorHAnsi" w:hAnsi="Times New Roman" w:cs="Times New Roman"/>
          <w:b/>
          <w:bCs/>
          <w:iCs/>
        </w:rPr>
      </w:pPr>
      <w:r w:rsidRPr="00610E32">
        <w:rPr>
          <w:rFonts w:ascii="Times New Roman" w:eastAsiaTheme="minorHAnsi" w:hAnsi="Times New Roman" w:cs="Times New Roman" w:hint="eastAsia"/>
          <w:b/>
          <w:bCs/>
          <w:iCs/>
        </w:rPr>
        <w:t>≪例≫</w:t>
      </w:r>
    </w:p>
    <w:p w14:paraId="530718A0" w14:textId="1FE4C015" w:rsidR="00655B4C" w:rsidRPr="004A66AC" w:rsidRDefault="00E44EEC" w:rsidP="006134C2">
      <w:pPr>
        <w:rPr>
          <w:rFonts w:ascii="Times New Roman" w:eastAsiaTheme="minorHAnsi" w:hAnsi="Times New Roman" w:cs="Times New Roman"/>
          <w:iCs/>
        </w:rPr>
      </w:pPr>
      <w:r>
        <w:rPr>
          <w:rFonts w:ascii="Times New Roman" w:eastAsiaTheme="minorHAnsi" w:hAnsi="Times New Roman" w:cs="Times New Roman" w:hint="eastAsia"/>
          <w:iCs/>
        </w:rPr>
        <w:t>BIS</w:t>
      </w:r>
      <w:r>
        <w:rPr>
          <w:rFonts w:ascii="Times New Roman" w:eastAsiaTheme="minorHAnsi" w:hAnsi="Times New Roman" w:cs="Times New Roman" w:hint="eastAsia"/>
          <w:iCs/>
        </w:rPr>
        <w:t>規制では，</w:t>
      </w:r>
      <w:r w:rsidR="00852C4E">
        <w:rPr>
          <w:rFonts w:ascii="Times New Roman" w:eastAsiaTheme="minorHAnsi" w:hAnsi="Times New Roman" w:cs="Times New Roman" w:hint="eastAsia"/>
          <w:iCs/>
        </w:rPr>
        <w:t>VaR</w:t>
      </w:r>
      <w:r w:rsidR="00852C4E">
        <w:rPr>
          <w:rFonts w:ascii="Times New Roman" w:eastAsiaTheme="minorHAnsi" w:hAnsi="Times New Roman" w:cs="Times New Roman" w:hint="eastAsia"/>
          <w:iCs/>
        </w:rPr>
        <w:t>に相当する自己資本を保有することを義務付けている．</w:t>
      </w:r>
      <w:r w:rsidR="00CB3BC1">
        <w:rPr>
          <w:rFonts w:ascii="Times New Roman" w:eastAsiaTheme="minorHAnsi" w:hAnsi="Times New Roman" w:cs="Times New Roman" w:hint="eastAsia"/>
          <w:iCs/>
        </w:rPr>
        <w:t>そのため，銀行は正規の計算方法</w:t>
      </w:r>
    </w:p>
    <w:p w14:paraId="08874F57" w14:textId="7E8D0350" w:rsidR="00BE07E8" w:rsidRDefault="005D149C" w:rsidP="006134C2">
      <w:pPr>
        <w:rPr>
          <w:rFonts w:ascii="Times New Roman" w:eastAsiaTheme="minorHAnsi" w:hAnsi="Times New Roman" w:cs="Times New Roman"/>
          <w:iCs/>
        </w:rPr>
      </w:pPr>
      <w:r>
        <w:rPr>
          <w:rFonts w:ascii="Times New Roman" w:eastAsiaTheme="minorHAnsi" w:hAnsi="Times New Roman" w:cs="Times New Roman" w:hint="eastAsia"/>
          <w:iCs/>
        </w:rPr>
        <w:t>であるが，出来るだけ</w:t>
      </w:r>
      <w:r w:rsidR="00E401B4">
        <w:rPr>
          <w:rFonts w:ascii="Times New Roman" w:eastAsiaTheme="minorHAnsi" w:hAnsi="Times New Roman" w:cs="Times New Roman" w:hint="eastAsia"/>
          <w:iCs/>
        </w:rPr>
        <w:t>VaR</w:t>
      </w:r>
      <w:r w:rsidR="00E401B4">
        <w:rPr>
          <w:rFonts w:ascii="Times New Roman" w:eastAsiaTheme="minorHAnsi" w:hAnsi="Times New Roman" w:cs="Times New Roman" w:hint="eastAsia"/>
          <w:iCs/>
        </w:rPr>
        <w:t>を小さく算出することが求められる．</w:t>
      </w:r>
    </w:p>
    <w:p w14:paraId="02C520DB" w14:textId="77777777" w:rsidR="00296C10" w:rsidRDefault="00296C10" w:rsidP="006134C2">
      <w:pPr>
        <w:rPr>
          <w:rFonts w:ascii="Times New Roman" w:eastAsiaTheme="minorHAnsi" w:hAnsi="Times New Roman" w:cs="Times New Roman"/>
          <w:iCs/>
        </w:rPr>
      </w:pPr>
    </w:p>
    <w:p w14:paraId="6F30E346" w14:textId="6206162B" w:rsidR="005D149C" w:rsidRDefault="00296C10" w:rsidP="006134C2">
      <w:pPr>
        <w:rPr>
          <w:rFonts w:ascii="Times New Roman" w:hAnsi="Times New Roman" w:cs="Times New Roman"/>
        </w:rPr>
      </w:pPr>
      <m:oMath>
        <m:r>
          <w:rPr>
            <w:rFonts w:ascii="Cambria Math" w:eastAsiaTheme="minorHAnsi" w:hAnsi="Cambria Math" w:cs="Times New Roman"/>
          </w:rPr>
          <m:t>t</m:t>
        </m:r>
      </m:oMath>
      <w:r>
        <w:rPr>
          <w:rFonts w:ascii="Times New Roman" w:hAnsi="Times New Roman" w:cs="Times New Roman" w:hint="eastAsia"/>
          <w:iCs/>
        </w:rPr>
        <w:t>日において算出された</w:t>
      </w:r>
      <w:r>
        <w:rPr>
          <w:rFonts w:ascii="Times New Roman" w:hAnsi="Times New Roman" w:cs="Times New Roman" w:hint="eastAsia"/>
          <w:iCs/>
        </w:rPr>
        <w:t>VaR</w:t>
      </w:r>
      <w:r>
        <w:rPr>
          <w:rFonts w:ascii="Times New Roman" w:hAnsi="Times New Roman" w:cs="Times New Roman" w:hint="eastAsia"/>
          <w:iCs/>
        </w:rPr>
        <w:t>値を</w:t>
      </w:r>
      <m:oMath>
        <m:r>
          <m:rPr>
            <m:sty m:val="p"/>
          </m:rPr>
          <w:rPr>
            <w:rFonts w:ascii="Cambria Math" w:hAnsi="Cambria Math" w:cs="Times New Roman"/>
          </w:rPr>
          <m:t>VaR</m:t>
        </m:r>
        <m:r>
          <w:rPr>
            <w:rFonts w:ascii="Cambria Math" w:hAnsi="Cambria Math" w:cs="Times New Roman"/>
          </w:rPr>
          <m:t>[t]</m:t>
        </m:r>
      </m:oMath>
      <w:r w:rsidR="00A423C4">
        <w:rPr>
          <w:rFonts w:ascii="Times New Roman" w:hAnsi="Times New Roman" w:cs="Times New Roman" w:hint="eastAsia"/>
        </w:rPr>
        <w:t>とする．</w:t>
      </w:r>
      <m:oMath>
        <m:r>
          <w:rPr>
            <w:rFonts w:ascii="Cambria Math" w:hAnsi="Cambria Math" w:cs="Times New Roman"/>
          </w:rPr>
          <m:t>n</m:t>
        </m:r>
      </m:oMath>
      <w:r w:rsidR="00A423C4">
        <w:rPr>
          <w:rFonts w:ascii="Times New Roman" w:hAnsi="Times New Roman" w:cs="Times New Roman" w:hint="eastAsia"/>
        </w:rPr>
        <w:t>日分</w:t>
      </w:r>
      <w:r w:rsidR="001C3CC5">
        <w:rPr>
          <w:rFonts w:ascii="Times New Roman" w:hAnsi="Times New Roman" w:cs="Times New Roman" w:hint="eastAsia"/>
        </w:rPr>
        <w:t>の</w:t>
      </w:r>
      <m:oMath>
        <m:r>
          <m:rPr>
            <m:sty m:val="p"/>
          </m:rPr>
          <w:rPr>
            <w:rFonts w:ascii="Cambria Math" w:hAnsi="Cambria Math" w:cs="Times New Roman" w:hint="eastAsia"/>
          </w:rPr>
          <m:t>VaR</m:t>
        </m:r>
        <m:r>
          <w:rPr>
            <w:rFonts w:ascii="Cambria Math" w:hAnsi="Cambria Math" w:cs="Times New Roman" w:hint="eastAsia"/>
          </w:rPr>
          <m:t>[</m:t>
        </m:r>
        <m:r>
          <w:rPr>
            <w:rFonts w:ascii="Cambria Math" w:hAnsi="Cambria Math" w:cs="Times New Roman"/>
          </w:rPr>
          <m:t>t</m:t>
        </m:r>
        <m:r>
          <w:rPr>
            <w:rFonts w:ascii="Cambria Math" w:hAnsi="Cambria Math" w:cs="Times New Roman" w:hint="eastAsia"/>
          </w:rPr>
          <m:t>]</m:t>
        </m:r>
      </m:oMath>
      <w:r w:rsidR="001C3CC5">
        <w:rPr>
          <w:rFonts w:ascii="Times New Roman" w:hAnsi="Times New Roman" w:cs="Times New Roman" w:hint="eastAsia"/>
        </w:rPr>
        <w:t>を計算し，</w:t>
      </w:r>
      <w:r w:rsidR="00607CBC">
        <w:rPr>
          <w:rFonts w:ascii="Times New Roman" w:hAnsi="Times New Roman" w:cs="Times New Roman" w:hint="eastAsia"/>
        </w:rPr>
        <w:t>次のような統計量で，各モデルにおける</w:t>
      </w:r>
      <w:r w:rsidR="00607CBC">
        <w:rPr>
          <w:rFonts w:ascii="Times New Roman" w:hAnsi="Times New Roman" w:cs="Times New Roman" w:hint="eastAsia"/>
        </w:rPr>
        <w:t>VaR</w:t>
      </w:r>
      <w:r w:rsidR="00607CBC">
        <w:rPr>
          <w:rFonts w:ascii="Times New Roman" w:hAnsi="Times New Roman" w:cs="Times New Roman" w:hint="eastAsia"/>
        </w:rPr>
        <w:t>の大きさを比較する指標を定める．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1530"/>
      </w:tblGrid>
      <w:tr w:rsidR="00607CBC" w:rsidRPr="009E068E" w14:paraId="3572CED5" w14:textId="77777777" w:rsidTr="006D2E39">
        <w:tc>
          <w:tcPr>
            <w:tcW w:w="8926" w:type="dxa"/>
          </w:tcPr>
          <w:p w14:paraId="310AFA37" w14:textId="47B70A16" w:rsidR="00607CBC" w:rsidRPr="00115639" w:rsidRDefault="00591CFF" w:rsidP="006D2E39">
            <w:pPr>
              <w:rPr>
                <w:i/>
                <w:iCs/>
              </w:rPr>
            </w:pPr>
            <m:oMathPara>
              <m:oMath>
                <m:sSub>
                  <m:sSubPr>
                    <m:ctrlPr>
                      <w:rPr>
                        <w:rFonts w:ascii="Cambria Math" w:eastAsiaTheme="minorHAnsi" w:hAnsi="Cambria Math" w:cs="Times New Roman"/>
                        <w:i/>
                        <w:iCs/>
                      </w:rPr>
                    </m:ctrlPr>
                  </m:sSubPr>
                  <m:e>
                    <m:r>
                      <w:rPr>
                        <w:rFonts w:ascii="Cambria Math" w:eastAsiaTheme="minorHAnsi" w:hAnsi="Cambria Math" w:cs="Times New Roman"/>
                      </w:rPr>
                      <m:t>z</m:t>
                    </m:r>
                  </m:e>
                  <m:sub>
                    <m:r>
                      <w:rPr>
                        <w:rFonts w:ascii="Cambria Math" w:eastAsiaTheme="minorHAnsi" w:hAnsi="Cambria Math" w:cs="Times New Roman"/>
                      </w:rPr>
                      <m:t>3</m:t>
                    </m:r>
                  </m:sub>
                </m:sSub>
                <m:r>
                  <w:rPr>
                    <w:rFonts w:ascii="Cambria Math" w:eastAsiaTheme="minorHAnsi" w:hAnsi="Cambria Math" w:cs="Times New Roman"/>
                  </w:rPr>
                  <m:t>=</m:t>
                </m:r>
                <m:f>
                  <m:fPr>
                    <m:ctrlPr>
                      <w:rPr>
                        <w:rFonts w:ascii="Cambria Math" w:eastAsiaTheme="minorHAnsi" w:hAnsi="Cambria Math" w:cs="Times New Roman"/>
                        <w:i/>
                        <w:iCs/>
                      </w:rPr>
                    </m:ctrlPr>
                  </m:fPr>
                  <m:num>
                    <m:r>
                      <w:rPr>
                        <w:rFonts w:ascii="Cambria Math" w:eastAsiaTheme="minorHAnsi" w:hAnsi="Cambria Math" w:cs="Times New Roman"/>
                      </w:rPr>
                      <m:t>1</m:t>
                    </m:r>
                  </m:num>
                  <m:den>
                    <m:r>
                      <w:rPr>
                        <w:rFonts w:ascii="Cambria Math" w:eastAsiaTheme="minorHAnsi" w:hAnsi="Cambria Math" w:cs="Times New Roman"/>
                      </w:rPr>
                      <m:t>n</m:t>
                    </m:r>
                  </m:den>
                </m:f>
                <m:nary>
                  <m:naryPr>
                    <m:chr m:val="∑"/>
                    <m:ctrlPr>
                      <w:rPr>
                        <w:rFonts w:ascii="Cambria Math" w:eastAsiaTheme="minorHAnsi" w:hAnsi="Cambria Math" w:cs="Times New Roman"/>
                        <w:i/>
                        <w:iCs/>
                      </w:rPr>
                    </m:ctrlPr>
                  </m:naryPr>
                  <m:sub>
                    <m:r>
                      <w:rPr>
                        <w:rFonts w:ascii="Cambria Math" w:eastAsiaTheme="minorHAnsi" w:hAnsi="Cambria Math" w:cs="Times New Roman"/>
                      </w:rPr>
                      <m:t>k=1</m:t>
                    </m:r>
                  </m:sub>
                  <m:sup>
                    <m:r>
                      <w:rPr>
                        <w:rFonts w:ascii="Cambria Math" w:eastAsiaTheme="minorHAnsi" w:hAnsi="Cambria Math" w:cs="Times New Roman"/>
                      </w:rPr>
                      <m:t>n</m:t>
                    </m:r>
                  </m:sup>
                  <m:e>
                    <m:r>
                      <m:rPr>
                        <m:sty m:val="p"/>
                      </m:rPr>
                      <w:rPr>
                        <w:rFonts w:ascii="Cambria Math" w:eastAsiaTheme="minorHAnsi" w:hAnsi="Cambria Math" w:cs="Times New Roman"/>
                      </w:rPr>
                      <m:t>VaR</m:t>
                    </m:r>
                    <m:r>
                      <w:rPr>
                        <w:rFonts w:ascii="Cambria Math" w:eastAsiaTheme="minorHAnsi" w:hAnsi="Cambria Math" w:cs="Times New Roman"/>
                      </w:rPr>
                      <m:t>[t]</m:t>
                    </m:r>
                  </m:e>
                </m:nary>
              </m:oMath>
            </m:oMathPara>
          </w:p>
        </w:tc>
        <w:tc>
          <w:tcPr>
            <w:tcW w:w="1530" w:type="dxa"/>
            <w:vAlign w:val="center"/>
          </w:tcPr>
          <w:p w14:paraId="0D2DE9E6" w14:textId="3F362A4E" w:rsidR="00607CBC" w:rsidRPr="009E068E" w:rsidRDefault="00607CBC" w:rsidP="006D2E39">
            <w:pPr>
              <w:jc w:val="center"/>
              <w:rPr>
                <w:rFonts w:ascii="Times New Roman" w:eastAsiaTheme="minorHAnsi" w:hAnsi="Times New Roman" w:cs="Times New Roman"/>
              </w:rPr>
            </w:pPr>
            <w:r w:rsidRPr="009E068E">
              <w:rPr>
                <w:rFonts w:ascii="Times New Roman" w:eastAsiaTheme="minorHAnsi" w:hAnsi="Times New Roman" w:cs="Times New Roman"/>
              </w:rPr>
              <w:t>(</w:t>
            </w:r>
            <w:r>
              <w:rPr>
                <w:rFonts w:ascii="Times New Roman" w:eastAsiaTheme="minorHAnsi" w:hAnsi="Times New Roman" w:cs="Times New Roman"/>
              </w:rPr>
              <w:t>6</w:t>
            </w:r>
            <w:r w:rsidRPr="009E068E">
              <w:rPr>
                <w:rFonts w:ascii="Times New Roman" w:eastAsiaTheme="minorHAnsi" w:hAnsi="Times New Roman" w:cs="Times New Roman"/>
              </w:rPr>
              <w:t>.</w:t>
            </w:r>
            <w:r w:rsidR="00E702B8">
              <w:rPr>
                <w:rFonts w:ascii="Times New Roman" w:eastAsiaTheme="minorHAnsi" w:hAnsi="Times New Roman" w:cs="Times New Roman"/>
              </w:rPr>
              <w:t>4</w:t>
            </w:r>
            <w:r w:rsidRPr="009E068E">
              <w:rPr>
                <w:rFonts w:ascii="Times New Roman" w:eastAsiaTheme="minorHAnsi" w:hAnsi="Times New Roman" w:cs="Times New Roman"/>
              </w:rPr>
              <w:t>)</w:t>
            </w:r>
          </w:p>
        </w:tc>
      </w:tr>
    </w:tbl>
    <w:p w14:paraId="1E8D6290" w14:textId="7945E32E" w:rsidR="00607CBC" w:rsidRDefault="00A70CDA" w:rsidP="006134C2">
      <w:pPr>
        <w:rPr>
          <w:rFonts w:ascii="Times New Roman" w:eastAsiaTheme="minorHAnsi" w:hAnsi="Times New Roman" w:cs="Times New Roman"/>
          <w:iCs/>
        </w:rPr>
      </w:pPr>
      <w:r>
        <w:rPr>
          <w:rFonts w:ascii="Times New Roman" w:eastAsiaTheme="minorHAnsi" w:hAnsi="Times New Roman" w:cs="Times New Roman" w:hint="eastAsia"/>
          <w:iCs/>
        </w:rPr>
        <w:t>ただし，これは金融機関が</w:t>
      </w:r>
      <w:r>
        <w:rPr>
          <w:rFonts w:ascii="Times New Roman" w:eastAsiaTheme="minorHAnsi" w:hAnsi="Times New Roman" w:cs="Times New Roman" w:hint="eastAsia"/>
          <w:iCs/>
        </w:rPr>
        <w:t>VaR</w:t>
      </w:r>
      <w:r>
        <w:rPr>
          <w:rFonts w:ascii="Times New Roman" w:eastAsiaTheme="minorHAnsi" w:hAnsi="Times New Roman" w:cs="Times New Roman" w:hint="eastAsia"/>
          <w:iCs/>
        </w:rPr>
        <w:t>を小さくしたいと</w:t>
      </w:r>
      <w:r w:rsidR="00D54D03">
        <w:rPr>
          <w:rFonts w:ascii="Times New Roman" w:eastAsiaTheme="minorHAnsi" w:hAnsi="Times New Roman" w:cs="Times New Roman" w:hint="eastAsia"/>
          <w:iCs/>
        </w:rPr>
        <w:t>したときの指標であり，それ以外の投資家にとっては必要のない指標となる．</w:t>
      </w:r>
    </w:p>
    <w:p w14:paraId="09295E9D" w14:textId="77777777" w:rsidR="00D54D03" w:rsidRDefault="00D54D03" w:rsidP="006134C2">
      <w:pPr>
        <w:rPr>
          <w:rFonts w:ascii="Times New Roman" w:eastAsiaTheme="minorHAnsi" w:hAnsi="Times New Roman" w:cs="Times New Roman"/>
          <w:iCs/>
        </w:rPr>
      </w:pPr>
    </w:p>
    <w:p w14:paraId="3082849E" w14:textId="77777777" w:rsidR="005D149C" w:rsidRPr="004A66AC" w:rsidRDefault="005D149C" w:rsidP="006134C2">
      <w:pPr>
        <w:rPr>
          <w:rFonts w:ascii="Times New Roman" w:eastAsiaTheme="minorHAnsi" w:hAnsi="Times New Roman" w:cs="Times New Roman"/>
          <w:iCs/>
        </w:rPr>
      </w:pPr>
    </w:p>
    <w:sectPr w:rsidR="005D149C" w:rsidRPr="004A66AC" w:rsidSect="00383E8E">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2DD5B" w14:textId="77777777" w:rsidR="00591CFF" w:rsidRDefault="00591CFF" w:rsidP="00D91D94">
      <w:r>
        <w:separator/>
      </w:r>
    </w:p>
  </w:endnote>
  <w:endnote w:type="continuationSeparator" w:id="0">
    <w:p w14:paraId="0A86DC81" w14:textId="77777777" w:rsidR="00591CFF" w:rsidRDefault="00591CFF" w:rsidP="00D91D94">
      <w:r>
        <w:continuationSeparator/>
      </w:r>
    </w:p>
  </w:endnote>
  <w:endnote w:type="continuationNotice" w:id="1">
    <w:p w14:paraId="3251FBB7" w14:textId="77777777" w:rsidR="00591CFF" w:rsidRDefault="00591C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555861"/>
      <w:docPartObj>
        <w:docPartGallery w:val="Page Numbers (Bottom of Page)"/>
        <w:docPartUnique/>
      </w:docPartObj>
    </w:sdtPr>
    <w:sdtEndPr/>
    <w:sdtContent>
      <w:p w14:paraId="6E605A94" w14:textId="1D64B105" w:rsidR="002166B6" w:rsidRDefault="002166B6">
        <w:pPr>
          <w:pStyle w:val="af"/>
          <w:jc w:val="center"/>
        </w:pPr>
        <w:r>
          <w:fldChar w:fldCharType="begin"/>
        </w:r>
        <w:r>
          <w:instrText>PAGE   \* MERGEFORMAT</w:instrText>
        </w:r>
        <w:r>
          <w:fldChar w:fldCharType="separate"/>
        </w:r>
        <w:r>
          <w:rPr>
            <w:lang w:val="ja-JP"/>
          </w:rPr>
          <w:t>2</w:t>
        </w:r>
        <w:r>
          <w:fldChar w:fldCharType="end"/>
        </w:r>
      </w:p>
    </w:sdtContent>
  </w:sdt>
  <w:p w14:paraId="4EEED78C" w14:textId="77777777" w:rsidR="002166B6" w:rsidRDefault="002166B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711D0" w14:textId="77777777" w:rsidR="00591CFF" w:rsidRDefault="00591CFF" w:rsidP="00D91D94">
      <w:r>
        <w:separator/>
      </w:r>
    </w:p>
  </w:footnote>
  <w:footnote w:type="continuationSeparator" w:id="0">
    <w:p w14:paraId="74FD3730" w14:textId="77777777" w:rsidR="00591CFF" w:rsidRDefault="00591CFF" w:rsidP="00D91D94">
      <w:r>
        <w:continuationSeparator/>
      </w:r>
    </w:p>
  </w:footnote>
  <w:footnote w:type="continuationNotice" w:id="1">
    <w:p w14:paraId="43FEBA6A" w14:textId="77777777" w:rsidR="00591CFF" w:rsidRDefault="00591CFF"/>
  </w:footnote>
  <w:footnote w:id="2">
    <w:p w14:paraId="4B8987B1" w14:textId="7D3F12C9" w:rsidR="00F9054A" w:rsidRPr="00F9054A" w:rsidRDefault="00F9054A">
      <w:pPr>
        <w:pStyle w:val="af3"/>
        <w:rPr>
          <w:sz w:val="16"/>
          <w:szCs w:val="20"/>
        </w:rPr>
      </w:pPr>
      <w:r>
        <w:rPr>
          <w:rStyle w:val="af5"/>
        </w:rPr>
        <w:footnoteRef/>
      </w:r>
      <w:r>
        <w:t xml:space="preserve"> </w:t>
      </w:r>
      <w:r>
        <w:rPr>
          <w:rFonts w:hint="eastAsia"/>
          <w:sz w:val="16"/>
          <w:szCs w:val="20"/>
        </w:rPr>
        <w:t>例えば，VaRの予測</w:t>
      </w:r>
      <w:r w:rsidR="00CA269F">
        <w:rPr>
          <w:rFonts w:hint="eastAsia"/>
          <w:sz w:val="16"/>
          <w:szCs w:val="20"/>
        </w:rPr>
        <w:t>手法</w:t>
      </w:r>
      <w:r>
        <w:rPr>
          <w:rFonts w:hint="eastAsia"/>
          <w:sz w:val="16"/>
          <w:szCs w:val="20"/>
        </w:rPr>
        <w:t>で</w:t>
      </w:r>
      <w:r w:rsidR="00CA269F">
        <w:rPr>
          <w:rFonts w:hint="eastAsia"/>
          <w:sz w:val="16"/>
          <w:szCs w:val="20"/>
        </w:rPr>
        <w:t>デルタ法を用いた場合，</w:t>
      </w:r>
      <m:oMath>
        <m:sSub>
          <m:sSubPr>
            <m:ctrlPr>
              <w:rPr>
                <w:rFonts w:ascii="Cambria Math" w:hAnsi="Cambria Math"/>
                <w:i/>
                <w:sz w:val="16"/>
                <w:szCs w:val="20"/>
              </w:rPr>
            </m:ctrlPr>
          </m:sSubPr>
          <m:e>
            <m:r>
              <w:rPr>
                <w:rFonts w:ascii="Cambria Math" w:hAnsi="Cambria Math"/>
                <w:sz w:val="16"/>
                <w:szCs w:val="20"/>
              </w:rPr>
              <m:t>f</m:t>
            </m:r>
          </m:e>
          <m:sub>
            <m:r>
              <w:rPr>
                <w:rFonts w:ascii="Cambria Math" w:hAnsi="Cambria Math"/>
                <w:sz w:val="16"/>
                <w:szCs w:val="20"/>
              </w:rPr>
              <m:t>t</m:t>
            </m:r>
          </m:sub>
        </m:sSub>
        <m:d>
          <m:dPr>
            <m:ctrlPr>
              <w:rPr>
                <w:rFonts w:ascii="Cambria Math" w:hAnsi="Cambria Math"/>
                <w:i/>
                <w:sz w:val="16"/>
                <w:szCs w:val="20"/>
              </w:rPr>
            </m:ctrlPr>
          </m:dPr>
          <m:e>
            <m:r>
              <w:rPr>
                <w:rFonts w:ascii="Cambria Math" w:hAnsi="Cambria Math"/>
                <w:sz w:val="16"/>
                <w:szCs w:val="20"/>
              </w:rPr>
              <m:t>x</m:t>
            </m:r>
          </m:e>
        </m:d>
        <m:r>
          <w:rPr>
            <w:rFonts w:ascii="Cambria Math" w:hAnsi="Cambria Math"/>
            <w:sz w:val="16"/>
            <w:szCs w:val="20"/>
          </w:rPr>
          <m:t xml:space="preserve"> </m:t>
        </m:r>
      </m:oMath>
      <w:r w:rsidR="00CA269F">
        <w:rPr>
          <w:rFonts w:hint="eastAsia"/>
          <w:sz w:val="16"/>
          <w:szCs w:val="20"/>
        </w:rPr>
        <w:t>は連続的な正規分布で，ヒストリカル法の場合には離散分布となる．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CC62A29"/>
    <w:multiLevelType w:val="hybridMultilevel"/>
    <w:tmpl w:val="62442BB8"/>
    <w:lvl w:ilvl="0" w:tplc="EA1A74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E2522A"/>
    <w:multiLevelType w:val="multilevel"/>
    <w:tmpl w:val="D85E49A8"/>
    <w:numStyleLink w:val="a"/>
  </w:abstractNum>
  <w:abstractNum w:abstractNumId="4"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3D122734"/>
    <w:multiLevelType w:val="hybridMultilevel"/>
    <w:tmpl w:val="1B9EE1B6"/>
    <w:lvl w:ilvl="0" w:tplc="B1C44D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6DA21CB"/>
    <w:multiLevelType w:val="hybridMultilevel"/>
    <w:tmpl w:val="586A3848"/>
    <w:lvl w:ilvl="0" w:tplc="729684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3472EC9"/>
    <w:multiLevelType w:val="hybridMultilevel"/>
    <w:tmpl w:val="6FE8BA68"/>
    <w:lvl w:ilvl="0" w:tplc="735623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2"/>
  </w:num>
  <w:num w:numId="3">
    <w:abstractNumId w:val="0"/>
  </w:num>
  <w:num w:numId="4">
    <w:abstractNumId w:val="7"/>
  </w:num>
  <w:num w:numId="5">
    <w:abstractNumId w:val="3"/>
    <w:lvlOverride w:ilvl="0">
      <w:lvl w:ilvl="0">
        <w:start w:val="1"/>
        <w:numFmt w:val="decimal"/>
        <w:pStyle w:val="1"/>
        <w:suff w:val="space"/>
        <w:lvlText w:val="%1."/>
        <w:lvlJc w:val="left"/>
        <w:pPr>
          <w:ind w:left="0" w:firstLine="0"/>
        </w:pPr>
        <w:rPr>
          <w:rFonts w:ascii="Times New Roman" w:eastAsia="ＭＳ 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ＭＳ 明朝" w:hAnsi="Times New Roman" w:hint="default"/>
          <w:b/>
          <w:i w:val="0"/>
          <w:sz w:val="28"/>
          <w:szCs w:val="20"/>
        </w:rPr>
      </w:lvl>
    </w:lvlOverride>
  </w:num>
  <w:num w:numId="6">
    <w:abstractNumId w:val="1"/>
  </w:num>
  <w:num w:numId="7">
    <w:abstractNumId w:val="6"/>
  </w:num>
  <w:num w:numId="8">
    <w:abstractNumId w:val="5"/>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30EB"/>
    <w:rsid w:val="000047F7"/>
    <w:rsid w:val="00004C2B"/>
    <w:rsid w:val="00004D92"/>
    <w:rsid w:val="000051AF"/>
    <w:rsid w:val="00006ADE"/>
    <w:rsid w:val="00006E24"/>
    <w:rsid w:val="00007889"/>
    <w:rsid w:val="00010702"/>
    <w:rsid w:val="0001104A"/>
    <w:rsid w:val="0001133A"/>
    <w:rsid w:val="00012ABC"/>
    <w:rsid w:val="00017B1B"/>
    <w:rsid w:val="0002152C"/>
    <w:rsid w:val="00022B9D"/>
    <w:rsid w:val="0002398B"/>
    <w:rsid w:val="0002448F"/>
    <w:rsid w:val="0002672E"/>
    <w:rsid w:val="00027397"/>
    <w:rsid w:val="00027CFB"/>
    <w:rsid w:val="0003243B"/>
    <w:rsid w:val="0003307B"/>
    <w:rsid w:val="000403D8"/>
    <w:rsid w:val="00040759"/>
    <w:rsid w:val="000411F7"/>
    <w:rsid w:val="00041914"/>
    <w:rsid w:val="00042E18"/>
    <w:rsid w:val="00043485"/>
    <w:rsid w:val="000434D8"/>
    <w:rsid w:val="00046F29"/>
    <w:rsid w:val="000521B8"/>
    <w:rsid w:val="00052966"/>
    <w:rsid w:val="0005312B"/>
    <w:rsid w:val="0005359A"/>
    <w:rsid w:val="00053748"/>
    <w:rsid w:val="000551AC"/>
    <w:rsid w:val="00057E67"/>
    <w:rsid w:val="00063269"/>
    <w:rsid w:val="00063655"/>
    <w:rsid w:val="00071946"/>
    <w:rsid w:val="000739E5"/>
    <w:rsid w:val="00075644"/>
    <w:rsid w:val="000766E5"/>
    <w:rsid w:val="00076956"/>
    <w:rsid w:val="00077D8A"/>
    <w:rsid w:val="000808AF"/>
    <w:rsid w:val="00081CD8"/>
    <w:rsid w:val="0008257D"/>
    <w:rsid w:val="00087544"/>
    <w:rsid w:val="00091A85"/>
    <w:rsid w:val="0009300B"/>
    <w:rsid w:val="00095556"/>
    <w:rsid w:val="0009594A"/>
    <w:rsid w:val="00096134"/>
    <w:rsid w:val="00096BA4"/>
    <w:rsid w:val="000A1AAF"/>
    <w:rsid w:val="000A31B1"/>
    <w:rsid w:val="000A40B0"/>
    <w:rsid w:val="000A53A3"/>
    <w:rsid w:val="000A5EF3"/>
    <w:rsid w:val="000A689A"/>
    <w:rsid w:val="000A718E"/>
    <w:rsid w:val="000B0225"/>
    <w:rsid w:val="000B207E"/>
    <w:rsid w:val="000B32B1"/>
    <w:rsid w:val="000B4AAA"/>
    <w:rsid w:val="000B61C8"/>
    <w:rsid w:val="000B765F"/>
    <w:rsid w:val="000C0FD8"/>
    <w:rsid w:val="000C258A"/>
    <w:rsid w:val="000C2D2F"/>
    <w:rsid w:val="000C41A7"/>
    <w:rsid w:val="000C5995"/>
    <w:rsid w:val="000C6592"/>
    <w:rsid w:val="000D0AD9"/>
    <w:rsid w:val="000D1346"/>
    <w:rsid w:val="000D2536"/>
    <w:rsid w:val="000D4BD7"/>
    <w:rsid w:val="000D4F06"/>
    <w:rsid w:val="000D64C2"/>
    <w:rsid w:val="000E0206"/>
    <w:rsid w:val="000E18C5"/>
    <w:rsid w:val="000E5613"/>
    <w:rsid w:val="000E66F7"/>
    <w:rsid w:val="000E6F64"/>
    <w:rsid w:val="000E70AF"/>
    <w:rsid w:val="000E775C"/>
    <w:rsid w:val="000F3BAB"/>
    <w:rsid w:val="000F4A73"/>
    <w:rsid w:val="000F7E58"/>
    <w:rsid w:val="00104FB9"/>
    <w:rsid w:val="00105CC0"/>
    <w:rsid w:val="00105D8A"/>
    <w:rsid w:val="00106888"/>
    <w:rsid w:val="0011231C"/>
    <w:rsid w:val="001133D0"/>
    <w:rsid w:val="001139C1"/>
    <w:rsid w:val="001142A1"/>
    <w:rsid w:val="00115639"/>
    <w:rsid w:val="00117D9B"/>
    <w:rsid w:val="0012213F"/>
    <w:rsid w:val="001222CF"/>
    <w:rsid w:val="0012257E"/>
    <w:rsid w:val="001252B9"/>
    <w:rsid w:val="00132C39"/>
    <w:rsid w:val="00134737"/>
    <w:rsid w:val="00135ADB"/>
    <w:rsid w:val="00136EFB"/>
    <w:rsid w:val="0014169B"/>
    <w:rsid w:val="00142225"/>
    <w:rsid w:val="001442C4"/>
    <w:rsid w:val="00145992"/>
    <w:rsid w:val="00147308"/>
    <w:rsid w:val="00147886"/>
    <w:rsid w:val="00147FC8"/>
    <w:rsid w:val="0015063E"/>
    <w:rsid w:val="00154D1C"/>
    <w:rsid w:val="00156E46"/>
    <w:rsid w:val="00157814"/>
    <w:rsid w:val="001613FD"/>
    <w:rsid w:val="00162478"/>
    <w:rsid w:val="001634B4"/>
    <w:rsid w:val="0016426E"/>
    <w:rsid w:val="001677A6"/>
    <w:rsid w:val="00170094"/>
    <w:rsid w:val="001706A0"/>
    <w:rsid w:val="00170A09"/>
    <w:rsid w:val="001729F5"/>
    <w:rsid w:val="001744A8"/>
    <w:rsid w:val="00177316"/>
    <w:rsid w:val="00177C26"/>
    <w:rsid w:val="00180664"/>
    <w:rsid w:val="00180DB3"/>
    <w:rsid w:val="00180F67"/>
    <w:rsid w:val="00181A72"/>
    <w:rsid w:val="0018236E"/>
    <w:rsid w:val="001838E4"/>
    <w:rsid w:val="00184DDF"/>
    <w:rsid w:val="00185FC4"/>
    <w:rsid w:val="00190004"/>
    <w:rsid w:val="001907DA"/>
    <w:rsid w:val="001919EE"/>
    <w:rsid w:val="00192ADD"/>
    <w:rsid w:val="0019470D"/>
    <w:rsid w:val="00195FA1"/>
    <w:rsid w:val="001968D5"/>
    <w:rsid w:val="00196AB7"/>
    <w:rsid w:val="00196B64"/>
    <w:rsid w:val="00197C12"/>
    <w:rsid w:val="001A002F"/>
    <w:rsid w:val="001A063A"/>
    <w:rsid w:val="001A06BA"/>
    <w:rsid w:val="001A1D4F"/>
    <w:rsid w:val="001A309D"/>
    <w:rsid w:val="001A3987"/>
    <w:rsid w:val="001B14AA"/>
    <w:rsid w:val="001B4161"/>
    <w:rsid w:val="001B6ED2"/>
    <w:rsid w:val="001B78F5"/>
    <w:rsid w:val="001C00FF"/>
    <w:rsid w:val="001C09EB"/>
    <w:rsid w:val="001C0BE2"/>
    <w:rsid w:val="001C26A7"/>
    <w:rsid w:val="001C2B39"/>
    <w:rsid w:val="001C3302"/>
    <w:rsid w:val="001C3CC5"/>
    <w:rsid w:val="001C4AD2"/>
    <w:rsid w:val="001C4D15"/>
    <w:rsid w:val="001C4FFA"/>
    <w:rsid w:val="001C5902"/>
    <w:rsid w:val="001C5A53"/>
    <w:rsid w:val="001C5E05"/>
    <w:rsid w:val="001C6FC3"/>
    <w:rsid w:val="001D0C50"/>
    <w:rsid w:val="001D0F6C"/>
    <w:rsid w:val="001D271F"/>
    <w:rsid w:val="001D4478"/>
    <w:rsid w:val="001D7742"/>
    <w:rsid w:val="001E4D6F"/>
    <w:rsid w:val="001E5261"/>
    <w:rsid w:val="001F0605"/>
    <w:rsid w:val="001F4C2E"/>
    <w:rsid w:val="00202248"/>
    <w:rsid w:val="00203EF7"/>
    <w:rsid w:val="00205756"/>
    <w:rsid w:val="00212CD0"/>
    <w:rsid w:val="00213DF9"/>
    <w:rsid w:val="0021412C"/>
    <w:rsid w:val="002166B6"/>
    <w:rsid w:val="00217FB7"/>
    <w:rsid w:val="002236CB"/>
    <w:rsid w:val="00226CBC"/>
    <w:rsid w:val="00226F07"/>
    <w:rsid w:val="0023044E"/>
    <w:rsid w:val="00230F8E"/>
    <w:rsid w:val="002313D3"/>
    <w:rsid w:val="0023187B"/>
    <w:rsid w:val="00234994"/>
    <w:rsid w:val="00235AAE"/>
    <w:rsid w:val="00235BB0"/>
    <w:rsid w:val="00235C9C"/>
    <w:rsid w:val="0023699D"/>
    <w:rsid w:val="00240520"/>
    <w:rsid w:val="00242546"/>
    <w:rsid w:val="00242AE3"/>
    <w:rsid w:val="0024317C"/>
    <w:rsid w:val="00244051"/>
    <w:rsid w:val="0024448D"/>
    <w:rsid w:val="00244AA1"/>
    <w:rsid w:val="002452D2"/>
    <w:rsid w:val="002458E9"/>
    <w:rsid w:val="00250988"/>
    <w:rsid w:val="002541C6"/>
    <w:rsid w:val="00254610"/>
    <w:rsid w:val="00255611"/>
    <w:rsid w:val="00256149"/>
    <w:rsid w:val="00256594"/>
    <w:rsid w:val="00260B62"/>
    <w:rsid w:val="00261A76"/>
    <w:rsid w:val="002642FC"/>
    <w:rsid w:val="00266F77"/>
    <w:rsid w:val="00267FCE"/>
    <w:rsid w:val="00270032"/>
    <w:rsid w:val="0027595F"/>
    <w:rsid w:val="00276EBE"/>
    <w:rsid w:val="00291E86"/>
    <w:rsid w:val="00292B9A"/>
    <w:rsid w:val="00293B2B"/>
    <w:rsid w:val="00294A27"/>
    <w:rsid w:val="00294FCE"/>
    <w:rsid w:val="00296A64"/>
    <w:rsid w:val="00296C10"/>
    <w:rsid w:val="002A00C7"/>
    <w:rsid w:val="002A03CC"/>
    <w:rsid w:val="002A0950"/>
    <w:rsid w:val="002A1B25"/>
    <w:rsid w:val="002A33F0"/>
    <w:rsid w:val="002A738C"/>
    <w:rsid w:val="002A740A"/>
    <w:rsid w:val="002B0FB7"/>
    <w:rsid w:val="002B14E4"/>
    <w:rsid w:val="002B2A48"/>
    <w:rsid w:val="002B56C3"/>
    <w:rsid w:val="002B6B33"/>
    <w:rsid w:val="002B71C4"/>
    <w:rsid w:val="002C1611"/>
    <w:rsid w:val="002C1FB9"/>
    <w:rsid w:val="002C3839"/>
    <w:rsid w:val="002C3DCE"/>
    <w:rsid w:val="002C5F27"/>
    <w:rsid w:val="002C64E0"/>
    <w:rsid w:val="002C7364"/>
    <w:rsid w:val="002C78DD"/>
    <w:rsid w:val="002D450D"/>
    <w:rsid w:val="002D499C"/>
    <w:rsid w:val="002D5AB5"/>
    <w:rsid w:val="002D5C2F"/>
    <w:rsid w:val="002E1C26"/>
    <w:rsid w:val="002E22E4"/>
    <w:rsid w:val="002E3D93"/>
    <w:rsid w:val="002E55FE"/>
    <w:rsid w:val="002E57F5"/>
    <w:rsid w:val="002E65C9"/>
    <w:rsid w:val="002E79CA"/>
    <w:rsid w:val="002F1F43"/>
    <w:rsid w:val="002F54DB"/>
    <w:rsid w:val="002F5E04"/>
    <w:rsid w:val="0030114B"/>
    <w:rsid w:val="0030540F"/>
    <w:rsid w:val="00306F4D"/>
    <w:rsid w:val="00314A04"/>
    <w:rsid w:val="00316928"/>
    <w:rsid w:val="00317A5C"/>
    <w:rsid w:val="00320E96"/>
    <w:rsid w:val="00321215"/>
    <w:rsid w:val="00321BB5"/>
    <w:rsid w:val="00323153"/>
    <w:rsid w:val="003232DA"/>
    <w:rsid w:val="003248AC"/>
    <w:rsid w:val="00324CB6"/>
    <w:rsid w:val="003261F4"/>
    <w:rsid w:val="003322E3"/>
    <w:rsid w:val="00332DF4"/>
    <w:rsid w:val="00341060"/>
    <w:rsid w:val="00342379"/>
    <w:rsid w:val="00343550"/>
    <w:rsid w:val="00345368"/>
    <w:rsid w:val="00345B2C"/>
    <w:rsid w:val="003502FC"/>
    <w:rsid w:val="00350DC9"/>
    <w:rsid w:val="00351079"/>
    <w:rsid w:val="00353AFB"/>
    <w:rsid w:val="00354F8E"/>
    <w:rsid w:val="003556ED"/>
    <w:rsid w:val="00357148"/>
    <w:rsid w:val="00362534"/>
    <w:rsid w:val="003625AA"/>
    <w:rsid w:val="00363B79"/>
    <w:rsid w:val="00365168"/>
    <w:rsid w:val="00365874"/>
    <w:rsid w:val="003659BC"/>
    <w:rsid w:val="00365EC6"/>
    <w:rsid w:val="00370A41"/>
    <w:rsid w:val="00372E1B"/>
    <w:rsid w:val="0037341D"/>
    <w:rsid w:val="0037389B"/>
    <w:rsid w:val="00375458"/>
    <w:rsid w:val="00375A6C"/>
    <w:rsid w:val="0038100C"/>
    <w:rsid w:val="00383E8E"/>
    <w:rsid w:val="00384497"/>
    <w:rsid w:val="00384499"/>
    <w:rsid w:val="00392214"/>
    <w:rsid w:val="00394DB9"/>
    <w:rsid w:val="003952FF"/>
    <w:rsid w:val="00396E84"/>
    <w:rsid w:val="003A2458"/>
    <w:rsid w:val="003A26E9"/>
    <w:rsid w:val="003A28D1"/>
    <w:rsid w:val="003A2FAC"/>
    <w:rsid w:val="003A369D"/>
    <w:rsid w:val="003A49D2"/>
    <w:rsid w:val="003A6C9B"/>
    <w:rsid w:val="003B1E40"/>
    <w:rsid w:val="003B2036"/>
    <w:rsid w:val="003B434C"/>
    <w:rsid w:val="003B4E4C"/>
    <w:rsid w:val="003B70B9"/>
    <w:rsid w:val="003B7AA0"/>
    <w:rsid w:val="003C04E3"/>
    <w:rsid w:val="003C4797"/>
    <w:rsid w:val="003C71DF"/>
    <w:rsid w:val="003D0009"/>
    <w:rsid w:val="003D0479"/>
    <w:rsid w:val="003D05C6"/>
    <w:rsid w:val="003D1226"/>
    <w:rsid w:val="003D1394"/>
    <w:rsid w:val="003D152D"/>
    <w:rsid w:val="003D1550"/>
    <w:rsid w:val="003D15A1"/>
    <w:rsid w:val="003D206B"/>
    <w:rsid w:val="003D2E05"/>
    <w:rsid w:val="003D2F23"/>
    <w:rsid w:val="003D3107"/>
    <w:rsid w:val="003D3177"/>
    <w:rsid w:val="003D35B8"/>
    <w:rsid w:val="003D4382"/>
    <w:rsid w:val="003D7036"/>
    <w:rsid w:val="003E18CF"/>
    <w:rsid w:val="003E3886"/>
    <w:rsid w:val="003E3FD1"/>
    <w:rsid w:val="003E476C"/>
    <w:rsid w:val="003E6397"/>
    <w:rsid w:val="003F02A6"/>
    <w:rsid w:val="003F1526"/>
    <w:rsid w:val="003F2FB1"/>
    <w:rsid w:val="003F4C6F"/>
    <w:rsid w:val="003F67B0"/>
    <w:rsid w:val="003F7DB8"/>
    <w:rsid w:val="00401665"/>
    <w:rsid w:val="00401852"/>
    <w:rsid w:val="0040188F"/>
    <w:rsid w:val="0040210C"/>
    <w:rsid w:val="004023BE"/>
    <w:rsid w:val="00404D94"/>
    <w:rsid w:val="00405A93"/>
    <w:rsid w:val="0040727C"/>
    <w:rsid w:val="00411E3B"/>
    <w:rsid w:val="004120A6"/>
    <w:rsid w:val="00413BBC"/>
    <w:rsid w:val="0041433F"/>
    <w:rsid w:val="00415C1E"/>
    <w:rsid w:val="00416FEE"/>
    <w:rsid w:val="00420D80"/>
    <w:rsid w:val="004216ED"/>
    <w:rsid w:val="0042518F"/>
    <w:rsid w:val="004253BC"/>
    <w:rsid w:val="004255EF"/>
    <w:rsid w:val="004257EC"/>
    <w:rsid w:val="0042673D"/>
    <w:rsid w:val="004300BB"/>
    <w:rsid w:val="00431341"/>
    <w:rsid w:val="00431A06"/>
    <w:rsid w:val="00433545"/>
    <w:rsid w:val="00434063"/>
    <w:rsid w:val="0043644D"/>
    <w:rsid w:val="004374D5"/>
    <w:rsid w:val="004377D6"/>
    <w:rsid w:val="004402DD"/>
    <w:rsid w:val="0044131F"/>
    <w:rsid w:val="00442FB2"/>
    <w:rsid w:val="00443012"/>
    <w:rsid w:val="00445BF3"/>
    <w:rsid w:val="00451976"/>
    <w:rsid w:val="00453C85"/>
    <w:rsid w:val="004547B0"/>
    <w:rsid w:val="004554D0"/>
    <w:rsid w:val="0045782A"/>
    <w:rsid w:val="00461AB0"/>
    <w:rsid w:val="00461BC2"/>
    <w:rsid w:val="00462400"/>
    <w:rsid w:val="0046251B"/>
    <w:rsid w:val="00462A51"/>
    <w:rsid w:val="00462ABE"/>
    <w:rsid w:val="004645B0"/>
    <w:rsid w:val="00465814"/>
    <w:rsid w:val="00465E22"/>
    <w:rsid w:val="00466FA5"/>
    <w:rsid w:val="00467B51"/>
    <w:rsid w:val="004704EB"/>
    <w:rsid w:val="00470627"/>
    <w:rsid w:val="00472CE1"/>
    <w:rsid w:val="00473039"/>
    <w:rsid w:val="00473266"/>
    <w:rsid w:val="0047377D"/>
    <w:rsid w:val="004737E2"/>
    <w:rsid w:val="00473D89"/>
    <w:rsid w:val="00474041"/>
    <w:rsid w:val="00474058"/>
    <w:rsid w:val="00474416"/>
    <w:rsid w:val="0047478D"/>
    <w:rsid w:val="00476249"/>
    <w:rsid w:val="004763CE"/>
    <w:rsid w:val="00476937"/>
    <w:rsid w:val="00477554"/>
    <w:rsid w:val="0048047E"/>
    <w:rsid w:val="00481DAE"/>
    <w:rsid w:val="0048323B"/>
    <w:rsid w:val="004948DC"/>
    <w:rsid w:val="0049611E"/>
    <w:rsid w:val="004963E8"/>
    <w:rsid w:val="004A144C"/>
    <w:rsid w:val="004A2B41"/>
    <w:rsid w:val="004A3DE9"/>
    <w:rsid w:val="004A5746"/>
    <w:rsid w:val="004A6202"/>
    <w:rsid w:val="004A63DA"/>
    <w:rsid w:val="004A6654"/>
    <w:rsid w:val="004A66AC"/>
    <w:rsid w:val="004A6865"/>
    <w:rsid w:val="004A71EA"/>
    <w:rsid w:val="004A7454"/>
    <w:rsid w:val="004B156E"/>
    <w:rsid w:val="004B2013"/>
    <w:rsid w:val="004B3E2E"/>
    <w:rsid w:val="004B4AED"/>
    <w:rsid w:val="004B574C"/>
    <w:rsid w:val="004B58AD"/>
    <w:rsid w:val="004B690B"/>
    <w:rsid w:val="004B7AFC"/>
    <w:rsid w:val="004C4116"/>
    <w:rsid w:val="004C733A"/>
    <w:rsid w:val="004D022E"/>
    <w:rsid w:val="004D0F88"/>
    <w:rsid w:val="004D4366"/>
    <w:rsid w:val="004D5D9D"/>
    <w:rsid w:val="004D602D"/>
    <w:rsid w:val="004D6FAC"/>
    <w:rsid w:val="004E00DC"/>
    <w:rsid w:val="004E0BBF"/>
    <w:rsid w:val="004E3453"/>
    <w:rsid w:val="004E4A49"/>
    <w:rsid w:val="004E7321"/>
    <w:rsid w:val="004E7595"/>
    <w:rsid w:val="004F3123"/>
    <w:rsid w:val="004F4F32"/>
    <w:rsid w:val="004F7EBA"/>
    <w:rsid w:val="0050268D"/>
    <w:rsid w:val="00503A94"/>
    <w:rsid w:val="00504D66"/>
    <w:rsid w:val="005072CE"/>
    <w:rsid w:val="00510AF1"/>
    <w:rsid w:val="00511588"/>
    <w:rsid w:val="00515055"/>
    <w:rsid w:val="00516FD9"/>
    <w:rsid w:val="00517B48"/>
    <w:rsid w:val="00523618"/>
    <w:rsid w:val="00524A31"/>
    <w:rsid w:val="00525A3C"/>
    <w:rsid w:val="00527115"/>
    <w:rsid w:val="0052749E"/>
    <w:rsid w:val="00527F7D"/>
    <w:rsid w:val="00530461"/>
    <w:rsid w:val="0053114F"/>
    <w:rsid w:val="00533755"/>
    <w:rsid w:val="005343D4"/>
    <w:rsid w:val="005377C3"/>
    <w:rsid w:val="00537C48"/>
    <w:rsid w:val="00540960"/>
    <w:rsid w:val="00540A14"/>
    <w:rsid w:val="00541144"/>
    <w:rsid w:val="00541DE6"/>
    <w:rsid w:val="00542098"/>
    <w:rsid w:val="005434C7"/>
    <w:rsid w:val="00544486"/>
    <w:rsid w:val="00545DB7"/>
    <w:rsid w:val="00552F73"/>
    <w:rsid w:val="005605F8"/>
    <w:rsid w:val="005606BD"/>
    <w:rsid w:val="00561EDC"/>
    <w:rsid w:val="00567D1D"/>
    <w:rsid w:val="00570038"/>
    <w:rsid w:val="005742B0"/>
    <w:rsid w:val="00575771"/>
    <w:rsid w:val="00575B32"/>
    <w:rsid w:val="00577A7E"/>
    <w:rsid w:val="00577BD3"/>
    <w:rsid w:val="00577C24"/>
    <w:rsid w:val="00577F7E"/>
    <w:rsid w:val="00580FED"/>
    <w:rsid w:val="00586247"/>
    <w:rsid w:val="00586410"/>
    <w:rsid w:val="00587D19"/>
    <w:rsid w:val="00591CFF"/>
    <w:rsid w:val="005973B2"/>
    <w:rsid w:val="005A0B78"/>
    <w:rsid w:val="005A0F0B"/>
    <w:rsid w:val="005A10A8"/>
    <w:rsid w:val="005A1688"/>
    <w:rsid w:val="005A2597"/>
    <w:rsid w:val="005A2867"/>
    <w:rsid w:val="005A436D"/>
    <w:rsid w:val="005A4CD1"/>
    <w:rsid w:val="005A59A0"/>
    <w:rsid w:val="005A6F97"/>
    <w:rsid w:val="005A75EC"/>
    <w:rsid w:val="005B0B8A"/>
    <w:rsid w:val="005B1B2D"/>
    <w:rsid w:val="005B2959"/>
    <w:rsid w:val="005B36A8"/>
    <w:rsid w:val="005B542D"/>
    <w:rsid w:val="005B550F"/>
    <w:rsid w:val="005B5B13"/>
    <w:rsid w:val="005C1704"/>
    <w:rsid w:val="005C3093"/>
    <w:rsid w:val="005D06ED"/>
    <w:rsid w:val="005D0969"/>
    <w:rsid w:val="005D11D3"/>
    <w:rsid w:val="005D149C"/>
    <w:rsid w:val="005D1567"/>
    <w:rsid w:val="005D23F4"/>
    <w:rsid w:val="005D4AB9"/>
    <w:rsid w:val="005D5082"/>
    <w:rsid w:val="005D57B4"/>
    <w:rsid w:val="005D6043"/>
    <w:rsid w:val="005E15BC"/>
    <w:rsid w:val="005E3A40"/>
    <w:rsid w:val="005E3E75"/>
    <w:rsid w:val="005E5992"/>
    <w:rsid w:val="005E762B"/>
    <w:rsid w:val="005E7AF1"/>
    <w:rsid w:val="005F14CB"/>
    <w:rsid w:val="005F3920"/>
    <w:rsid w:val="005F5038"/>
    <w:rsid w:val="005F63DD"/>
    <w:rsid w:val="005F7FF5"/>
    <w:rsid w:val="006018B6"/>
    <w:rsid w:val="00601F83"/>
    <w:rsid w:val="006047C8"/>
    <w:rsid w:val="0060677E"/>
    <w:rsid w:val="00607CBC"/>
    <w:rsid w:val="00610E32"/>
    <w:rsid w:val="00612260"/>
    <w:rsid w:val="00613254"/>
    <w:rsid w:val="006134C2"/>
    <w:rsid w:val="0061382C"/>
    <w:rsid w:val="00615792"/>
    <w:rsid w:val="0061685B"/>
    <w:rsid w:val="00616A55"/>
    <w:rsid w:val="00616B61"/>
    <w:rsid w:val="006228B8"/>
    <w:rsid w:val="00624302"/>
    <w:rsid w:val="00624357"/>
    <w:rsid w:val="00624A7D"/>
    <w:rsid w:val="006252ED"/>
    <w:rsid w:val="00625DE5"/>
    <w:rsid w:val="00626B5F"/>
    <w:rsid w:val="00627675"/>
    <w:rsid w:val="00630C8C"/>
    <w:rsid w:val="00631E85"/>
    <w:rsid w:val="00631F5A"/>
    <w:rsid w:val="006322C3"/>
    <w:rsid w:val="00633A26"/>
    <w:rsid w:val="006373CE"/>
    <w:rsid w:val="00640BC2"/>
    <w:rsid w:val="00640FBB"/>
    <w:rsid w:val="00642193"/>
    <w:rsid w:val="0064394C"/>
    <w:rsid w:val="00644438"/>
    <w:rsid w:val="00644E2D"/>
    <w:rsid w:val="0064510D"/>
    <w:rsid w:val="00645C43"/>
    <w:rsid w:val="00646ABE"/>
    <w:rsid w:val="00647CD1"/>
    <w:rsid w:val="00651E81"/>
    <w:rsid w:val="00652D05"/>
    <w:rsid w:val="00655B4C"/>
    <w:rsid w:val="00657F37"/>
    <w:rsid w:val="00662E2D"/>
    <w:rsid w:val="0066472D"/>
    <w:rsid w:val="00666DED"/>
    <w:rsid w:val="00671D06"/>
    <w:rsid w:val="006723BB"/>
    <w:rsid w:val="0067449A"/>
    <w:rsid w:val="006744FF"/>
    <w:rsid w:val="00674F7E"/>
    <w:rsid w:val="006758F9"/>
    <w:rsid w:val="00677EAC"/>
    <w:rsid w:val="00681145"/>
    <w:rsid w:val="00684401"/>
    <w:rsid w:val="00684F07"/>
    <w:rsid w:val="00686292"/>
    <w:rsid w:val="0068646C"/>
    <w:rsid w:val="006873A6"/>
    <w:rsid w:val="00692231"/>
    <w:rsid w:val="00694D63"/>
    <w:rsid w:val="0069613F"/>
    <w:rsid w:val="006968CA"/>
    <w:rsid w:val="006A180F"/>
    <w:rsid w:val="006A55BC"/>
    <w:rsid w:val="006A6550"/>
    <w:rsid w:val="006B1E95"/>
    <w:rsid w:val="006B3B33"/>
    <w:rsid w:val="006B5222"/>
    <w:rsid w:val="006C059A"/>
    <w:rsid w:val="006C4B44"/>
    <w:rsid w:val="006C5CA0"/>
    <w:rsid w:val="006C62F3"/>
    <w:rsid w:val="006C6C8C"/>
    <w:rsid w:val="006C7058"/>
    <w:rsid w:val="006C76C2"/>
    <w:rsid w:val="006D1467"/>
    <w:rsid w:val="006D24EB"/>
    <w:rsid w:val="006D2848"/>
    <w:rsid w:val="006D3365"/>
    <w:rsid w:val="006D3E1C"/>
    <w:rsid w:val="006D3EA5"/>
    <w:rsid w:val="006D6FB1"/>
    <w:rsid w:val="006D7B0D"/>
    <w:rsid w:val="006E19E8"/>
    <w:rsid w:val="006E316A"/>
    <w:rsid w:val="006E3177"/>
    <w:rsid w:val="006E627C"/>
    <w:rsid w:val="006E6E81"/>
    <w:rsid w:val="006E6F1C"/>
    <w:rsid w:val="006E7F8D"/>
    <w:rsid w:val="006F1A20"/>
    <w:rsid w:val="006F2521"/>
    <w:rsid w:val="006F25DB"/>
    <w:rsid w:val="006F39A5"/>
    <w:rsid w:val="006F4968"/>
    <w:rsid w:val="006F61EB"/>
    <w:rsid w:val="006F7669"/>
    <w:rsid w:val="006F767C"/>
    <w:rsid w:val="0070069E"/>
    <w:rsid w:val="00700871"/>
    <w:rsid w:val="00702448"/>
    <w:rsid w:val="0070355A"/>
    <w:rsid w:val="0070607E"/>
    <w:rsid w:val="007065DF"/>
    <w:rsid w:val="00707BDE"/>
    <w:rsid w:val="007103D6"/>
    <w:rsid w:val="00710AA5"/>
    <w:rsid w:val="00712D8E"/>
    <w:rsid w:val="007135C5"/>
    <w:rsid w:val="0071413C"/>
    <w:rsid w:val="00715205"/>
    <w:rsid w:val="00716A24"/>
    <w:rsid w:val="007177C3"/>
    <w:rsid w:val="0072045D"/>
    <w:rsid w:val="007220AE"/>
    <w:rsid w:val="00723179"/>
    <w:rsid w:val="00723F72"/>
    <w:rsid w:val="007305B2"/>
    <w:rsid w:val="0073210D"/>
    <w:rsid w:val="00732C3E"/>
    <w:rsid w:val="00736306"/>
    <w:rsid w:val="00737C4D"/>
    <w:rsid w:val="00742AA2"/>
    <w:rsid w:val="0074463D"/>
    <w:rsid w:val="00745892"/>
    <w:rsid w:val="00745988"/>
    <w:rsid w:val="00747605"/>
    <w:rsid w:val="007517C8"/>
    <w:rsid w:val="00751F7B"/>
    <w:rsid w:val="00751F8D"/>
    <w:rsid w:val="00752A9E"/>
    <w:rsid w:val="0075329B"/>
    <w:rsid w:val="00753EB1"/>
    <w:rsid w:val="00754744"/>
    <w:rsid w:val="00757579"/>
    <w:rsid w:val="0076180D"/>
    <w:rsid w:val="007628EA"/>
    <w:rsid w:val="00766405"/>
    <w:rsid w:val="0076715F"/>
    <w:rsid w:val="00772B01"/>
    <w:rsid w:val="00773284"/>
    <w:rsid w:val="007741CF"/>
    <w:rsid w:val="00775FA6"/>
    <w:rsid w:val="00776288"/>
    <w:rsid w:val="0078298F"/>
    <w:rsid w:val="00782EF2"/>
    <w:rsid w:val="0078403A"/>
    <w:rsid w:val="0078604A"/>
    <w:rsid w:val="00786804"/>
    <w:rsid w:val="00786941"/>
    <w:rsid w:val="007914F1"/>
    <w:rsid w:val="00792790"/>
    <w:rsid w:val="007930F2"/>
    <w:rsid w:val="007932C6"/>
    <w:rsid w:val="00794939"/>
    <w:rsid w:val="00795011"/>
    <w:rsid w:val="00795BFE"/>
    <w:rsid w:val="0079674B"/>
    <w:rsid w:val="00796A83"/>
    <w:rsid w:val="00797079"/>
    <w:rsid w:val="007A0E32"/>
    <w:rsid w:val="007A561C"/>
    <w:rsid w:val="007A73D9"/>
    <w:rsid w:val="007B178F"/>
    <w:rsid w:val="007B30C4"/>
    <w:rsid w:val="007B3443"/>
    <w:rsid w:val="007B3A76"/>
    <w:rsid w:val="007B40DB"/>
    <w:rsid w:val="007B713B"/>
    <w:rsid w:val="007B7368"/>
    <w:rsid w:val="007B7BBC"/>
    <w:rsid w:val="007C0652"/>
    <w:rsid w:val="007C2CC7"/>
    <w:rsid w:val="007C2DC4"/>
    <w:rsid w:val="007C3B61"/>
    <w:rsid w:val="007C4B53"/>
    <w:rsid w:val="007C5D3F"/>
    <w:rsid w:val="007C7875"/>
    <w:rsid w:val="007D02F7"/>
    <w:rsid w:val="007D06DB"/>
    <w:rsid w:val="007D46DE"/>
    <w:rsid w:val="007D4D7D"/>
    <w:rsid w:val="007D7090"/>
    <w:rsid w:val="007E0E5F"/>
    <w:rsid w:val="007E3ED0"/>
    <w:rsid w:val="007E4B12"/>
    <w:rsid w:val="007E7B84"/>
    <w:rsid w:val="007F4151"/>
    <w:rsid w:val="007F4DDC"/>
    <w:rsid w:val="007F71A4"/>
    <w:rsid w:val="007F7BE7"/>
    <w:rsid w:val="008039ED"/>
    <w:rsid w:val="00803BE0"/>
    <w:rsid w:val="00804E7B"/>
    <w:rsid w:val="008061A7"/>
    <w:rsid w:val="00806568"/>
    <w:rsid w:val="00806777"/>
    <w:rsid w:val="008101C7"/>
    <w:rsid w:val="00810E01"/>
    <w:rsid w:val="00811A87"/>
    <w:rsid w:val="00811C5C"/>
    <w:rsid w:val="008122BF"/>
    <w:rsid w:val="0081321E"/>
    <w:rsid w:val="008139B2"/>
    <w:rsid w:val="00814F0B"/>
    <w:rsid w:val="008162CD"/>
    <w:rsid w:val="0081747B"/>
    <w:rsid w:val="00817827"/>
    <w:rsid w:val="00817FA3"/>
    <w:rsid w:val="008200A9"/>
    <w:rsid w:val="00820246"/>
    <w:rsid w:val="0082209F"/>
    <w:rsid w:val="00823648"/>
    <w:rsid w:val="008236D8"/>
    <w:rsid w:val="00824568"/>
    <w:rsid w:val="0082483F"/>
    <w:rsid w:val="00831043"/>
    <w:rsid w:val="00831DA3"/>
    <w:rsid w:val="00832C5D"/>
    <w:rsid w:val="00833EC7"/>
    <w:rsid w:val="0083432B"/>
    <w:rsid w:val="008351E4"/>
    <w:rsid w:val="008424CB"/>
    <w:rsid w:val="008434BC"/>
    <w:rsid w:val="00845DBE"/>
    <w:rsid w:val="00845DF9"/>
    <w:rsid w:val="00846591"/>
    <w:rsid w:val="00847C58"/>
    <w:rsid w:val="0085243D"/>
    <w:rsid w:val="0085252A"/>
    <w:rsid w:val="00852601"/>
    <w:rsid w:val="00852C4E"/>
    <w:rsid w:val="00853709"/>
    <w:rsid w:val="0085426D"/>
    <w:rsid w:val="00854A1C"/>
    <w:rsid w:val="00854E5F"/>
    <w:rsid w:val="00855C7D"/>
    <w:rsid w:val="00855DE7"/>
    <w:rsid w:val="00855FE6"/>
    <w:rsid w:val="00857250"/>
    <w:rsid w:val="00863605"/>
    <w:rsid w:val="00867DE5"/>
    <w:rsid w:val="00871F76"/>
    <w:rsid w:val="00872D29"/>
    <w:rsid w:val="00873845"/>
    <w:rsid w:val="00873953"/>
    <w:rsid w:val="00873C65"/>
    <w:rsid w:val="00876253"/>
    <w:rsid w:val="00880042"/>
    <w:rsid w:val="008801AA"/>
    <w:rsid w:val="00883AC0"/>
    <w:rsid w:val="00887C7B"/>
    <w:rsid w:val="008900A0"/>
    <w:rsid w:val="00890B9E"/>
    <w:rsid w:val="0089285A"/>
    <w:rsid w:val="0089320C"/>
    <w:rsid w:val="00895A15"/>
    <w:rsid w:val="008971B8"/>
    <w:rsid w:val="008A2405"/>
    <w:rsid w:val="008A27BD"/>
    <w:rsid w:val="008A2FB3"/>
    <w:rsid w:val="008A42A3"/>
    <w:rsid w:val="008A4600"/>
    <w:rsid w:val="008B0102"/>
    <w:rsid w:val="008B109E"/>
    <w:rsid w:val="008B2736"/>
    <w:rsid w:val="008B4D96"/>
    <w:rsid w:val="008B57EE"/>
    <w:rsid w:val="008C09BD"/>
    <w:rsid w:val="008C17B7"/>
    <w:rsid w:val="008C4828"/>
    <w:rsid w:val="008C4848"/>
    <w:rsid w:val="008C55F6"/>
    <w:rsid w:val="008C786C"/>
    <w:rsid w:val="008C7F2C"/>
    <w:rsid w:val="008D0D8D"/>
    <w:rsid w:val="008D10CA"/>
    <w:rsid w:val="008D1D07"/>
    <w:rsid w:val="008D1D41"/>
    <w:rsid w:val="008D2266"/>
    <w:rsid w:val="008D25CD"/>
    <w:rsid w:val="008D2DD8"/>
    <w:rsid w:val="008D3ADF"/>
    <w:rsid w:val="008D3C63"/>
    <w:rsid w:val="008D4022"/>
    <w:rsid w:val="008D45B0"/>
    <w:rsid w:val="008E03C1"/>
    <w:rsid w:val="008E3E30"/>
    <w:rsid w:val="008E5234"/>
    <w:rsid w:val="008E6486"/>
    <w:rsid w:val="008E71E7"/>
    <w:rsid w:val="008F2769"/>
    <w:rsid w:val="008F31F9"/>
    <w:rsid w:val="008F5BCB"/>
    <w:rsid w:val="008F66B8"/>
    <w:rsid w:val="008F6D95"/>
    <w:rsid w:val="008F79B1"/>
    <w:rsid w:val="008F7AB5"/>
    <w:rsid w:val="00900DFF"/>
    <w:rsid w:val="009014D4"/>
    <w:rsid w:val="00901585"/>
    <w:rsid w:val="0090343C"/>
    <w:rsid w:val="009038F1"/>
    <w:rsid w:val="00905E37"/>
    <w:rsid w:val="00907D69"/>
    <w:rsid w:val="00907F49"/>
    <w:rsid w:val="0091089A"/>
    <w:rsid w:val="00914153"/>
    <w:rsid w:val="00920F0E"/>
    <w:rsid w:val="00923E30"/>
    <w:rsid w:val="009255D0"/>
    <w:rsid w:val="0092684B"/>
    <w:rsid w:val="00926C9E"/>
    <w:rsid w:val="00927076"/>
    <w:rsid w:val="00934CCA"/>
    <w:rsid w:val="00935CD6"/>
    <w:rsid w:val="009377A5"/>
    <w:rsid w:val="009400CC"/>
    <w:rsid w:val="009401F1"/>
    <w:rsid w:val="00944495"/>
    <w:rsid w:val="009505EF"/>
    <w:rsid w:val="00953237"/>
    <w:rsid w:val="00955F2E"/>
    <w:rsid w:val="00960501"/>
    <w:rsid w:val="00960CEA"/>
    <w:rsid w:val="00962F38"/>
    <w:rsid w:val="0096413D"/>
    <w:rsid w:val="00964D51"/>
    <w:rsid w:val="00966BD0"/>
    <w:rsid w:val="009675D9"/>
    <w:rsid w:val="009714EB"/>
    <w:rsid w:val="00973505"/>
    <w:rsid w:val="00973E2D"/>
    <w:rsid w:val="00974A57"/>
    <w:rsid w:val="00977FA0"/>
    <w:rsid w:val="00980AD8"/>
    <w:rsid w:val="009816EA"/>
    <w:rsid w:val="00981CE1"/>
    <w:rsid w:val="009833DE"/>
    <w:rsid w:val="009855AD"/>
    <w:rsid w:val="00985C3A"/>
    <w:rsid w:val="0098698C"/>
    <w:rsid w:val="00987205"/>
    <w:rsid w:val="00987216"/>
    <w:rsid w:val="009912F1"/>
    <w:rsid w:val="00991BDB"/>
    <w:rsid w:val="009938D6"/>
    <w:rsid w:val="00993C90"/>
    <w:rsid w:val="009968B3"/>
    <w:rsid w:val="00996F59"/>
    <w:rsid w:val="009A007E"/>
    <w:rsid w:val="009A2DAD"/>
    <w:rsid w:val="009A30E3"/>
    <w:rsid w:val="009A7AC1"/>
    <w:rsid w:val="009B0FE1"/>
    <w:rsid w:val="009B19F9"/>
    <w:rsid w:val="009B2EC7"/>
    <w:rsid w:val="009B307F"/>
    <w:rsid w:val="009B60D2"/>
    <w:rsid w:val="009B73EB"/>
    <w:rsid w:val="009C1B69"/>
    <w:rsid w:val="009C20B3"/>
    <w:rsid w:val="009C2CEE"/>
    <w:rsid w:val="009C2FFD"/>
    <w:rsid w:val="009C4359"/>
    <w:rsid w:val="009C454D"/>
    <w:rsid w:val="009C7DFE"/>
    <w:rsid w:val="009D0ADF"/>
    <w:rsid w:val="009D2D42"/>
    <w:rsid w:val="009D2D77"/>
    <w:rsid w:val="009D33E2"/>
    <w:rsid w:val="009D3CB7"/>
    <w:rsid w:val="009D677B"/>
    <w:rsid w:val="009D7316"/>
    <w:rsid w:val="009D748C"/>
    <w:rsid w:val="009E068E"/>
    <w:rsid w:val="009E1E0D"/>
    <w:rsid w:val="009E22D7"/>
    <w:rsid w:val="009E22FB"/>
    <w:rsid w:val="009E2D5D"/>
    <w:rsid w:val="009E575B"/>
    <w:rsid w:val="009E6817"/>
    <w:rsid w:val="009E6926"/>
    <w:rsid w:val="009E6928"/>
    <w:rsid w:val="009F2790"/>
    <w:rsid w:val="009F3DF1"/>
    <w:rsid w:val="009F5615"/>
    <w:rsid w:val="009F6375"/>
    <w:rsid w:val="009F7273"/>
    <w:rsid w:val="00A0397D"/>
    <w:rsid w:val="00A04776"/>
    <w:rsid w:val="00A071F6"/>
    <w:rsid w:val="00A072B2"/>
    <w:rsid w:val="00A07846"/>
    <w:rsid w:val="00A07C54"/>
    <w:rsid w:val="00A07F2D"/>
    <w:rsid w:val="00A11AB8"/>
    <w:rsid w:val="00A130FC"/>
    <w:rsid w:val="00A14FDB"/>
    <w:rsid w:val="00A232BC"/>
    <w:rsid w:val="00A23720"/>
    <w:rsid w:val="00A26B86"/>
    <w:rsid w:val="00A30334"/>
    <w:rsid w:val="00A32FAF"/>
    <w:rsid w:val="00A340D7"/>
    <w:rsid w:val="00A34669"/>
    <w:rsid w:val="00A35E92"/>
    <w:rsid w:val="00A37447"/>
    <w:rsid w:val="00A375C7"/>
    <w:rsid w:val="00A40E26"/>
    <w:rsid w:val="00A41E23"/>
    <w:rsid w:val="00A423C4"/>
    <w:rsid w:val="00A4783D"/>
    <w:rsid w:val="00A507A0"/>
    <w:rsid w:val="00A50B62"/>
    <w:rsid w:val="00A51549"/>
    <w:rsid w:val="00A5389E"/>
    <w:rsid w:val="00A542EE"/>
    <w:rsid w:val="00A55B59"/>
    <w:rsid w:val="00A60825"/>
    <w:rsid w:val="00A6475B"/>
    <w:rsid w:val="00A65A40"/>
    <w:rsid w:val="00A67C49"/>
    <w:rsid w:val="00A70787"/>
    <w:rsid w:val="00A70CDA"/>
    <w:rsid w:val="00A71935"/>
    <w:rsid w:val="00A74B06"/>
    <w:rsid w:val="00A752F2"/>
    <w:rsid w:val="00A77065"/>
    <w:rsid w:val="00A77D52"/>
    <w:rsid w:val="00A83496"/>
    <w:rsid w:val="00A85D09"/>
    <w:rsid w:val="00A86A77"/>
    <w:rsid w:val="00A9096D"/>
    <w:rsid w:val="00A9147B"/>
    <w:rsid w:val="00A914C6"/>
    <w:rsid w:val="00A91FDF"/>
    <w:rsid w:val="00A92EE1"/>
    <w:rsid w:val="00A94988"/>
    <w:rsid w:val="00A94FEE"/>
    <w:rsid w:val="00A9572E"/>
    <w:rsid w:val="00A9576D"/>
    <w:rsid w:val="00A9672D"/>
    <w:rsid w:val="00A96854"/>
    <w:rsid w:val="00A971E5"/>
    <w:rsid w:val="00AA177B"/>
    <w:rsid w:val="00AA2788"/>
    <w:rsid w:val="00AA3912"/>
    <w:rsid w:val="00AA3F35"/>
    <w:rsid w:val="00AA45DF"/>
    <w:rsid w:val="00AA7633"/>
    <w:rsid w:val="00AA7B37"/>
    <w:rsid w:val="00AB0629"/>
    <w:rsid w:val="00AB0A70"/>
    <w:rsid w:val="00AB6877"/>
    <w:rsid w:val="00AC044F"/>
    <w:rsid w:val="00AC1979"/>
    <w:rsid w:val="00AC442C"/>
    <w:rsid w:val="00AC45D1"/>
    <w:rsid w:val="00AC5BC4"/>
    <w:rsid w:val="00AC78ED"/>
    <w:rsid w:val="00AD0638"/>
    <w:rsid w:val="00AD0824"/>
    <w:rsid w:val="00AD0D7C"/>
    <w:rsid w:val="00AD1350"/>
    <w:rsid w:val="00AD1400"/>
    <w:rsid w:val="00AD28CB"/>
    <w:rsid w:val="00AD44FE"/>
    <w:rsid w:val="00AD4AFF"/>
    <w:rsid w:val="00AD63D1"/>
    <w:rsid w:val="00AE614C"/>
    <w:rsid w:val="00AE7A6A"/>
    <w:rsid w:val="00AF0890"/>
    <w:rsid w:val="00AF1494"/>
    <w:rsid w:val="00AF285D"/>
    <w:rsid w:val="00AF2872"/>
    <w:rsid w:val="00AF4810"/>
    <w:rsid w:val="00AF4C7D"/>
    <w:rsid w:val="00AF52B1"/>
    <w:rsid w:val="00AF73DB"/>
    <w:rsid w:val="00B026B9"/>
    <w:rsid w:val="00B05DF0"/>
    <w:rsid w:val="00B06EE6"/>
    <w:rsid w:val="00B07154"/>
    <w:rsid w:val="00B10070"/>
    <w:rsid w:val="00B10D6E"/>
    <w:rsid w:val="00B122E7"/>
    <w:rsid w:val="00B13E29"/>
    <w:rsid w:val="00B13FFB"/>
    <w:rsid w:val="00B16B5A"/>
    <w:rsid w:val="00B16EC1"/>
    <w:rsid w:val="00B210B7"/>
    <w:rsid w:val="00B216F1"/>
    <w:rsid w:val="00B21FAF"/>
    <w:rsid w:val="00B227A9"/>
    <w:rsid w:val="00B23260"/>
    <w:rsid w:val="00B232F5"/>
    <w:rsid w:val="00B24431"/>
    <w:rsid w:val="00B309ED"/>
    <w:rsid w:val="00B32A10"/>
    <w:rsid w:val="00B36EE5"/>
    <w:rsid w:val="00B37CD0"/>
    <w:rsid w:val="00B41484"/>
    <w:rsid w:val="00B419B4"/>
    <w:rsid w:val="00B429A7"/>
    <w:rsid w:val="00B443D8"/>
    <w:rsid w:val="00B45E88"/>
    <w:rsid w:val="00B46B32"/>
    <w:rsid w:val="00B52E53"/>
    <w:rsid w:val="00B53D59"/>
    <w:rsid w:val="00B57A48"/>
    <w:rsid w:val="00B61C47"/>
    <w:rsid w:val="00B61D2A"/>
    <w:rsid w:val="00B62DFC"/>
    <w:rsid w:val="00B63A20"/>
    <w:rsid w:val="00B66334"/>
    <w:rsid w:val="00B6637C"/>
    <w:rsid w:val="00B66F85"/>
    <w:rsid w:val="00B67B40"/>
    <w:rsid w:val="00B7034C"/>
    <w:rsid w:val="00B709C9"/>
    <w:rsid w:val="00B70B2B"/>
    <w:rsid w:val="00B721B8"/>
    <w:rsid w:val="00B746E6"/>
    <w:rsid w:val="00B77960"/>
    <w:rsid w:val="00B77BCD"/>
    <w:rsid w:val="00B80166"/>
    <w:rsid w:val="00B8020F"/>
    <w:rsid w:val="00B8197F"/>
    <w:rsid w:val="00B83BC7"/>
    <w:rsid w:val="00B854AD"/>
    <w:rsid w:val="00B855D3"/>
    <w:rsid w:val="00B858C3"/>
    <w:rsid w:val="00B902DE"/>
    <w:rsid w:val="00B9297B"/>
    <w:rsid w:val="00B93DF9"/>
    <w:rsid w:val="00B963A7"/>
    <w:rsid w:val="00B97B0A"/>
    <w:rsid w:val="00BA050F"/>
    <w:rsid w:val="00BA175A"/>
    <w:rsid w:val="00BA194F"/>
    <w:rsid w:val="00BA3514"/>
    <w:rsid w:val="00BA3B17"/>
    <w:rsid w:val="00BA48D8"/>
    <w:rsid w:val="00BA4A66"/>
    <w:rsid w:val="00BA5EF1"/>
    <w:rsid w:val="00BA65F1"/>
    <w:rsid w:val="00BB41AE"/>
    <w:rsid w:val="00BB57FB"/>
    <w:rsid w:val="00BC0C04"/>
    <w:rsid w:val="00BC0F9F"/>
    <w:rsid w:val="00BC1437"/>
    <w:rsid w:val="00BC2C57"/>
    <w:rsid w:val="00BC2CA2"/>
    <w:rsid w:val="00BC6A23"/>
    <w:rsid w:val="00BD0345"/>
    <w:rsid w:val="00BD246A"/>
    <w:rsid w:val="00BD27BB"/>
    <w:rsid w:val="00BD4FB5"/>
    <w:rsid w:val="00BD5BA8"/>
    <w:rsid w:val="00BD60F4"/>
    <w:rsid w:val="00BD7BC2"/>
    <w:rsid w:val="00BD7F0F"/>
    <w:rsid w:val="00BD7F41"/>
    <w:rsid w:val="00BE07E8"/>
    <w:rsid w:val="00BE3F01"/>
    <w:rsid w:val="00BE5670"/>
    <w:rsid w:val="00BE6C6F"/>
    <w:rsid w:val="00BF08D1"/>
    <w:rsid w:val="00BF1B34"/>
    <w:rsid w:val="00BF2F04"/>
    <w:rsid w:val="00BF4C1D"/>
    <w:rsid w:val="00BF5074"/>
    <w:rsid w:val="00BF561F"/>
    <w:rsid w:val="00BF60D1"/>
    <w:rsid w:val="00C00004"/>
    <w:rsid w:val="00C0066C"/>
    <w:rsid w:val="00C00D22"/>
    <w:rsid w:val="00C01DAB"/>
    <w:rsid w:val="00C023B2"/>
    <w:rsid w:val="00C03AB0"/>
    <w:rsid w:val="00C03E1A"/>
    <w:rsid w:val="00C03F52"/>
    <w:rsid w:val="00C04424"/>
    <w:rsid w:val="00C05721"/>
    <w:rsid w:val="00C0645F"/>
    <w:rsid w:val="00C11299"/>
    <w:rsid w:val="00C114F4"/>
    <w:rsid w:val="00C12691"/>
    <w:rsid w:val="00C126A0"/>
    <w:rsid w:val="00C12B15"/>
    <w:rsid w:val="00C12B85"/>
    <w:rsid w:val="00C135C6"/>
    <w:rsid w:val="00C162DF"/>
    <w:rsid w:val="00C21ED5"/>
    <w:rsid w:val="00C2303C"/>
    <w:rsid w:val="00C24A01"/>
    <w:rsid w:val="00C312B5"/>
    <w:rsid w:val="00C3479C"/>
    <w:rsid w:val="00C35764"/>
    <w:rsid w:val="00C36516"/>
    <w:rsid w:val="00C36DE2"/>
    <w:rsid w:val="00C37E4F"/>
    <w:rsid w:val="00C40DE4"/>
    <w:rsid w:val="00C40E25"/>
    <w:rsid w:val="00C42012"/>
    <w:rsid w:val="00C42569"/>
    <w:rsid w:val="00C44CB3"/>
    <w:rsid w:val="00C44E25"/>
    <w:rsid w:val="00C4509C"/>
    <w:rsid w:val="00C46B9A"/>
    <w:rsid w:val="00C545D3"/>
    <w:rsid w:val="00C548B0"/>
    <w:rsid w:val="00C55679"/>
    <w:rsid w:val="00C5577B"/>
    <w:rsid w:val="00C561CB"/>
    <w:rsid w:val="00C577D8"/>
    <w:rsid w:val="00C61E39"/>
    <w:rsid w:val="00C62E1C"/>
    <w:rsid w:val="00C6374F"/>
    <w:rsid w:val="00C653CA"/>
    <w:rsid w:val="00C65FB9"/>
    <w:rsid w:val="00C72E0E"/>
    <w:rsid w:val="00C730BD"/>
    <w:rsid w:val="00C73BDF"/>
    <w:rsid w:val="00C74030"/>
    <w:rsid w:val="00C74741"/>
    <w:rsid w:val="00C747F2"/>
    <w:rsid w:val="00C75BF1"/>
    <w:rsid w:val="00C7652D"/>
    <w:rsid w:val="00C80F34"/>
    <w:rsid w:val="00C87090"/>
    <w:rsid w:val="00C875D7"/>
    <w:rsid w:val="00C87F62"/>
    <w:rsid w:val="00C91271"/>
    <w:rsid w:val="00C91F9B"/>
    <w:rsid w:val="00C94550"/>
    <w:rsid w:val="00C96845"/>
    <w:rsid w:val="00CA13B3"/>
    <w:rsid w:val="00CA2446"/>
    <w:rsid w:val="00CA269F"/>
    <w:rsid w:val="00CA2D74"/>
    <w:rsid w:val="00CA39B1"/>
    <w:rsid w:val="00CA4377"/>
    <w:rsid w:val="00CA4F76"/>
    <w:rsid w:val="00CA52C6"/>
    <w:rsid w:val="00CA53D0"/>
    <w:rsid w:val="00CA7A6F"/>
    <w:rsid w:val="00CB12C5"/>
    <w:rsid w:val="00CB2F4D"/>
    <w:rsid w:val="00CB30AD"/>
    <w:rsid w:val="00CB3BC1"/>
    <w:rsid w:val="00CB3CCC"/>
    <w:rsid w:val="00CB4990"/>
    <w:rsid w:val="00CB5FC8"/>
    <w:rsid w:val="00CC11A8"/>
    <w:rsid w:val="00CC6FC7"/>
    <w:rsid w:val="00CC74FF"/>
    <w:rsid w:val="00CC7F35"/>
    <w:rsid w:val="00CD01EA"/>
    <w:rsid w:val="00CD1D33"/>
    <w:rsid w:val="00CD24E5"/>
    <w:rsid w:val="00CD2690"/>
    <w:rsid w:val="00CD3427"/>
    <w:rsid w:val="00CD37DF"/>
    <w:rsid w:val="00CD586A"/>
    <w:rsid w:val="00CD6118"/>
    <w:rsid w:val="00CD65DB"/>
    <w:rsid w:val="00CE0867"/>
    <w:rsid w:val="00CE3069"/>
    <w:rsid w:val="00CE357E"/>
    <w:rsid w:val="00CE373D"/>
    <w:rsid w:val="00CE4137"/>
    <w:rsid w:val="00CE4E28"/>
    <w:rsid w:val="00CE76F3"/>
    <w:rsid w:val="00CF1099"/>
    <w:rsid w:val="00CF2A22"/>
    <w:rsid w:val="00CF2A28"/>
    <w:rsid w:val="00CF32A5"/>
    <w:rsid w:val="00D0141A"/>
    <w:rsid w:val="00D0596D"/>
    <w:rsid w:val="00D059A6"/>
    <w:rsid w:val="00D05C44"/>
    <w:rsid w:val="00D06467"/>
    <w:rsid w:val="00D072DB"/>
    <w:rsid w:val="00D074AB"/>
    <w:rsid w:val="00D07944"/>
    <w:rsid w:val="00D113BE"/>
    <w:rsid w:val="00D12ED4"/>
    <w:rsid w:val="00D1316B"/>
    <w:rsid w:val="00D14945"/>
    <w:rsid w:val="00D14A27"/>
    <w:rsid w:val="00D16046"/>
    <w:rsid w:val="00D176F8"/>
    <w:rsid w:val="00D23CEC"/>
    <w:rsid w:val="00D24202"/>
    <w:rsid w:val="00D26305"/>
    <w:rsid w:val="00D27D0F"/>
    <w:rsid w:val="00D33FBD"/>
    <w:rsid w:val="00D3424F"/>
    <w:rsid w:val="00D3517B"/>
    <w:rsid w:val="00D36241"/>
    <w:rsid w:val="00D36BC7"/>
    <w:rsid w:val="00D37A8B"/>
    <w:rsid w:val="00D40FB6"/>
    <w:rsid w:val="00D41726"/>
    <w:rsid w:val="00D4179B"/>
    <w:rsid w:val="00D41F08"/>
    <w:rsid w:val="00D435B4"/>
    <w:rsid w:val="00D4628E"/>
    <w:rsid w:val="00D46E83"/>
    <w:rsid w:val="00D47A63"/>
    <w:rsid w:val="00D47B06"/>
    <w:rsid w:val="00D51A94"/>
    <w:rsid w:val="00D53EBC"/>
    <w:rsid w:val="00D544BB"/>
    <w:rsid w:val="00D54D03"/>
    <w:rsid w:val="00D5711C"/>
    <w:rsid w:val="00D60BED"/>
    <w:rsid w:val="00D60EFC"/>
    <w:rsid w:val="00D61F20"/>
    <w:rsid w:val="00D62A1F"/>
    <w:rsid w:val="00D639F1"/>
    <w:rsid w:val="00D64BA7"/>
    <w:rsid w:val="00D6538B"/>
    <w:rsid w:val="00D656E6"/>
    <w:rsid w:val="00D678F2"/>
    <w:rsid w:val="00D72507"/>
    <w:rsid w:val="00D72699"/>
    <w:rsid w:val="00D731B2"/>
    <w:rsid w:val="00D7324C"/>
    <w:rsid w:val="00D73D1E"/>
    <w:rsid w:val="00D757A0"/>
    <w:rsid w:val="00D75CF0"/>
    <w:rsid w:val="00D77F9D"/>
    <w:rsid w:val="00D80183"/>
    <w:rsid w:val="00D804D9"/>
    <w:rsid w:val="00D8322F"/>
    <w:rsid w:val="00D84E82"/>
    <w:rsid w:val="00D865D1"/>
    <w:rsid w:val="00D90E30"/>
    <w:rsid w:val="00D91A4A"/>
    <w:rsid w:val="00D91D94"/>
    <w:rsid w:val="00D925C0"/>
    <w:rsid w:val="00D92D1C"/>
    <w:rsid w:val="00D951FC"/>
    <w:rsid w:val="00D95213"/>
    <w:rsid w:val="00D95DAB"/>
    <w:rsid w:val="00D97AE5"/>
    <w:rsid w:val="00DA099C"/>
    <w:rsid w:val="00DA2FB7"/>
    <w:rsid w:val="00DA419E"/>
    <w:rsid w:val="00DA78E5"/>
    <w:rsid w:val="00DB02AD"/>
    <w:rsid w:val="00DB506B"/>
    <w:rsid w:val="00DB55BC"/>
    <w:rsid w:val="00DB70D2"/>
    <w:rsid w:val="00DB78EC"/>
    <w:rsid w:val="00DC08C8"/>
    <w:rsid w:val="00DC28EE"/>
    <w:rsid w:val="00DC3165"/>
    <w:rsid w:val="00DC33F6"/>
    <w:rsid w:val="00DC427C"/>
    <w:rsid w:val="00DC4552"/>
    <w:rsid w:val="00DC50FA"/>
    <w:rsid w:val="00DC7275"/>
    <w:rsid w:val="00DD1C32"/>
    <w:rsid w:val="00DD239D"/>
    <w:rsid w:val="00DD3B99"/>
    <w:rsid w:val="00DD46FF"/>
    <w:rsid w:val="00DE071A"/>
    <w:rsid w:val="00DE1B10"/>
    <w:rsid w:val="00DE2348"/>
    <w:rsid w:val="00DE4EEC"/>
    <w:rsid w:val="00DE5327"/>
    <w:rsid w:val="00DF08E3"/>
    <w:rsid w:val="00DF0AF1"/>
    <w:rsid w:val="00DF18C0"/>
    <w:rsid w:val="00DF28C4"/>
    <w:rsid w:val="00DF593B"/>
    <w:rsid w:val="00DF5B02"/>
    <w:rsid w:val="00DF5CF5"/>
    <w:rsid w:val="00DF5F58"/>
    <w:rsid w:val="00DF75B5"/>
    <w:rsid w:val="00DF76E5"/>
    <w:rsid w:val="00DF7E68"/>
    <w:rsid w:val="00E0202F"/>
    <w:rsid w:val="00E025A6"/>
    <w:rsid w:val="00E0281B"/>
    <w:rsid w:val="00E034F4"/>
    <w:rsid w:val="00E03CA1"/>
    <w:rsid w:val="00E05F06"/>
    <w:rsid w:val="00E0672D"/>
    <w:rsid w:val="00E07613"/>
    <w:rsid w:val="00E07679"/>
    <w:rsid w:val="00E10A47"/>
    <w:rsid w:val="00E1138D"/>
    <w:rsid w:val="00E12FAE"/>
    <w:rsid w:val="00E131BF"/>
    <w:rsid w:val="00E13744"/>
    <w:rsid w:val="00E13DB5"/>
    <w:rsid w:val="00E20234"/>
    <w:rsid w:val="00E26E1A"/>
    <w:rsid w:val="00E26E8E"/>
    <w:rsid w:val="00E2720D"/>
    <w:rsid w:val="00E276EC"/>
    <w:rsid w:val="00E27970"/>
    <w:rsid w:val="00E30D88"/>
    <w:rsid w:val="00E326A4"/>
    <w:rsid w:val="00E34335"/>
    <w:rsid w:val="00E35F5A"/>
    <w:rsid w:val="00E401B4"/>
    <w:rsid w:val="00E43024"/>
    <w:rsid w:val="00E44EEC"/>
    <w:rsid w:val="00E45166"/>
    <w:rsid w:val="00E46CAD"/>
    <w:rsid w:val="00E50124"/>
    <w:rsid w:val="00E502A0"/>
    <w:rsid w:val="00E50CCE"/>
    <w:rsid w:val="00E5209A"/>
    <w:rsid w:val="00E54537"/>
    <w:rsid w:val="00E55112"/>
    <w:rsid w:val="00E55663"/>
    <w:rsid w:val="00E559B3"/>
    <w:rsid w:val="00E60BCE"/>
    <w:rsid w:val="00E63B7D"/>
    <w:rsid w:val="00E66D7D"/>
    <w:rsid w:val="00E67B65"/>
    <w:rsid w:val="00E702B8"/>
    <w:rsid w:val="00E708F1"/>
    <w:rsid w:val="00E72D23"/>
    <w:rsid w:val="00E7418A"/>
    <w:rsid w:val="00E76EF0"/>
    <w:rsid w:val="00E809E9"/>
    <w:rsid w:val="00E8109B"/>
    <w:rsid w:val="00E82B62"/>
    <w:rsid w:val="00E83AA5"/>
    <w:rsid w:val="00E84BC7"/>
    <w:rsid w:val="00E85582"/>
    <w:rsid w:val="00E86260"/>
    <w:rsid w:val="00E8692C"/>
    <w:rsid w:val="00E86A0D"/>
    <w:rsid w:val="00E87570"/>
    <w:rsid w:val="00E9416E"/>
    <w:rsid w:val="00E957B1"/>
    <w:rsid w:val="00E96F80"/>
    <w:rsid w:val="00EA18E8"/>
    <w:rsid w:val="00EA21AE"/>
    <w:rsid w:val="00EA2B22"/>
    <w:rsid w:val="00EA3381"/>
    <w:rsid w:val="00EA3A63"/>
    <w:rsid w:val="00EA59DF"/>
    <w:rsid w:val="00EA7292"/>
    <w:rsid w:val="00EB29E6"/>
    <w:rsid w:val="00EB3D34"/>
    <w:rsid w:val="00EB4832"/>
    <w:rsid w:val="00EB5DDF"/>
    <w:rsid w:val="00EB71A1"/>
    <w:rsid w:val="00EC2AF7"/>
    <w:rsid w:val="00EC2CEC"/>
    <w:rsid w:val="00EC331F"/>
    <w:rsid w:val="00EC3D44"/>
    <w:rsid w:val="00EC6E84"/>
    <w:rsid w:val="00ED13C8"/>
    <w:rsid w:val="00ED3C5F"/>
    <w:rsid w:val="00ED6221"/>
    <w:rsid w:val="00ED757B"/>
    <w:rsid w:val="00EE00D2"/>
    <w:rsid w:val="00EE2B14"/>
    <w:rsid w:val="00EE534C"/>
    <w:rsid w:val="00EE69EC"/>
    <w:rsid w:val="00EE6DE2"/>
    <w:rsid w:val="00EE7CEC"/>
    <w:rsid w:val="00EF1216"/>
    <w:rsid w:val="00EF17EC"/>
    <w:rsid w:val="00EF25E5"/>
    <w:rsid w:val="00EF2AA3"/>
    <w:rsid w:val="00EF3352"/>
    <w:rsid w:val="00EF35BF"/>
    <w:rsid w:val="00EF4349"/>
    <w:rsid w:val="00EF7EDE"/>
    <w:rsid w:val="00F00A5E"/>
    <w:rsid w:val="00F00B4B"/>
    <w:rsid w:val="00F03426"/>
    <w:rsid w:val="00F03875"/>
    <w:rsid w:val="00F03C5C"/>
    <w:rsid w:val="00F04094"/>
    <w:rsid w:val="00F0544E"/>
    <w:rsid w:val="00F05D63"/>
    <w:rsid w:val="00F06742"/>
    <w:rsid w:val="00F11188"/>
    <w:rsid w:val="00F11519"/>
    <w:rsid w:val="00F1327D"/>
    <w:rsid w:val="00F1551F"/>
    <w:rsid w:val="00F16AF8"/>
    <w:rsid w:val="00F16DF0"/>
    <w:rsid w:val="00F174F5"/>
    <w:rsid w:val="00F17B6E"/>
    <w:rsid w:val="00F21951"/>
    <w:rsid w:val="00F237A2"/>
    <w:rsid w:val="00F24620"/>
    <w:rsid w:val="00F255F5"/>
    <w:rsid w:val="00F25B93"/>
    <w:rsid w:val="00F25DF2"/>
    <w:rsid w:val="00F27599"/>
    <w:rsid w:val="00F32D04"/>
    <w:rsid w:val="00F33203"/>
    <w:rsid w:val="00F3378D"/>
    <w:rsid w:val="00F33A68"/>
    <w:rsid w:val="00F35B4A"/>
    <w:rsid w:val="00F36BE3"/>
    <w:rsid w:val="00F36C0E"/>
    <w:rsid w:val="00F37336"/>
    <w:rsid w:val="00F37ED8"/>
    <w:rsid w:val="00F41C81"/>
    <w:rsid w:val="00F41D9F"/>
    <w:rsid w:val="00F441BE"/>
    <w:rsid w:val="00F44EC4"/>
    <w:rsid w:val="00F47F75"/>
    <w:rsid w:val="00F50653"/>
    <w:rsid w:val="00F50FF8"/>
    <w:rsid w:val="00F51A22"/>
    <w:rsid w:val="00F51AFD"/>
    <w:rsid w:val="00F52214"/>
    <w:rsid w:val="00F53A54"/>
    <w:rsid w:val="00F53A98"/>
    <w:rsid w:val="00F54A28"/>
    <w:rsid w:val="00F56705"/>
    <w:rsid w:val="00F56DD9"/>
    <w:rsid w:val="00F57D45"/>
    <w:rsid w:val="00F57D6E"/>
    <w:rsid w:val="00F605A8"/>
    <w:rsid w:val="00F62AA7"/>
    <w:rsid w:val="00F63AD6"/>
    <w:rsid w:val="00F645D4"/>
    <w:rsid w:val="00F661B3"/>
    <w:rsid w:val="00F67716"/>
    <w:rsid w:val="00F67AE0"/>
    <w:rsid w:val="00F67B77"/>
    <w:rsid w:val="00F70079"/>
    <w:rsid w:val="00F7015F"/>
    <w:rsid w:val="00F7160F"/>
    <w:rsid w:val="00F72B7B"/>
    <w:rsid w:val="00F73045"/>
    <w:rsid w:val="00F74229"/>
    <w:rsid w:val="00F76728"/>
    <w:rsid w:val="00F77862"/>
    <w:rsid w:val="00F8064B"/>
    <w:rsid w:val="00F831CC"/>
    <w:rsid w:val="00F8351A"/>
    <w:rsid w:val="00F84E47"/>
    <w:rsid w:val="00F856A8"/>
    <w:rsid w:val="00F85946"/>
    <w:rsid w:val="00F86929"/>
    <w:rsid w:val="00F9054A"/>
    <w:rsid w:val="00F90D87"/>
    <w:rsid w:val="00F91D6D"/>
    <w:rsid w:val="00F93920"/>
    <w:rsid w:val="00F943B6"/>
    <w:rsid w:val="00F95A49"/>
    <w:rsid w:val="00F974F2"/>
    <w:rsid w:val="00F97D77"/>
    <w:rsid w:val="00F97FBF"/>
    <w:rsid w:val="00FA0CC1"/>
    <w:rsid w:val="00FA138D"/>
    <w:rsid w:val="00FA182E"/>
    <w:rsid w:val="00FA2DBA"/>
    <w:rsid w:val="00FA5589"/>
    <w:rsid w:val="00FA75E9"/>
    <w:rsid w:val="00FB2C64"/>
    <w:rsid w:val="00FB3972"/>
    <w:rsid w:val="00FB3CF1"/>
    <w:rsid w:val="00FB4A26"/>
    <w:rsid w:val="00FB6F78"/>
    <w:rsid w:val="00FC1271"/>
    <w:rsid w:val="00FC2D4C"/>
    <w:rsid w:val="00FC3D63"/>
    <w:rsid w:val="00FC482A"/>
    <w:rsid w:val="00FC60B9"/>
    <w:rsid w:val="00FC63A4"/>
    <w:rsid w:val="00FD0C0D"/>
    <w:rsid w:val="00FD5736"/>
    <w:rsid w:val="00FD6653"/>
    <w:rsid w:val="00FD6FBB"/>
    <w:rsid w:val="00FD7903"/>
    <w:rsid w:val="00FE0532"/>
    <w:rsid w:val="00FE11D9"/>
    <w:rsid w:val="00FE1210"/>
    <w:rsid w:val="00FE2203"/>
    <w:rsid w:val="00FE452D"/>
    <w:rsid w:val="00FE5371"/>
    <w:rsid w:val="00FE5CB7"/>
    <w:rsid w:val="00FE5ECE"/>
    <w:rsid w:val="00FE780C"/>
    <w:rsid w:val="00FF13CC"/>
    <w:rsid w:val="00FF2CFD"/>
    <w:rsid w:val="00FF3422"/>
    <w:rsid w:val="00FF4DD4"/>
    <w:rsid w:val="00FF50FF"/>
    <w:rsid w:val="00FF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E48E846D-28B5-4E5D-AF0B-8547988F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E07E8"/>
    <w:pPr>
      <w:widowControl w:val="0"/>
      <w:jc w:val="both"/>
    </w:pPr>
    <w:rPr>
      <w:szCs w:val="24"/>
    </w:rPr>
  </w:style>
  <w:style w:type="paragraph" w:styleId="1">
    <w:name w:val="heading 1"/>
    <w:basedOn w:val="a1"/>
    <w:next w:val="a1"/>
    <w:link w:val="11"/>
    <w:autoRedefine/>
    <w:uiPriority w:val="9"/>
    <w:qFormat/>
    <w:rsid w:val="009E575B"/>
    <w:pPr>
      <w:keepNext/>
      <w:numPr>
        <w:numId w:val="5"/>
      </w:numPr>
      <w:outlineLvl w:val="0"/>
    </w:pPr>
    <w:rPr>
      <w:rFonts w:ascii="Times New Roman" w:eastAsia="ＭＳ 明朝" w:hAnsi="Times New Roman" w:cs="Times New Roman"/>
      <w:b/>
      <w:sz w:val="28"/>
      <w:szCs w:val="28"/>
    </w:rPr>
  </w:style>
  <w:style w:type="paragraph" w:styleId="2">
    <w:name w:val="heading 2"/>
    <w:basedOn w:val="a1"/>
    <w:next w:val="a1"/>
    <w:link w:val="21"/>
    <w:uiPriority w:val="9"/>
    <w:unhideWhenUsed/>
    <w:qFormat/>
    <w:rsid w:val="009C20B3"/>
    <w:pPr>
      <w:keepNext/>
      <w:numPr>
        <w:ilvl w:val="1"/>
        <w:numId w:val="5"/>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5"/>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9E575B"/>
    <w:rPr>
      <w:rFonts w:ascii="Times New Roman" w:eastAsia="ＭＳ 明朝" w:hAnsi="Times New Roman" w:cs="Times New Roman"/>
      <w:b/>
      <w:sz w:val="28"/>
      <w:szCs w:val="28"/>
    </w:rPr>
  </w:style>
  <w:style w:type="paragraph" w:styleId="a7">
    <w:name w:val="List Paragraph"/>
    <w:basedOn w:val="a1"/>
    <w:uiPriority w:val="34"/>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5</Pages>
  <Words>567</Words>
  <Characters>3235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184</cp:revision>
  <dcterms:created xsi:type="dcterms:W3CDTF">2021-03-09T14:07:00Z</dcterms:created>
  <dcterms:modified xsi:type="dcterms:W3CDTF">2021-03-25T06:42:00Z</dcterms:modified>
</cp:coreProperties>
</file>