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2FEC" w:rsidRDefault="0062229A" w:rsidP="00E31B71">
      <w:pPr>
        <w:pStyle w:val="2"/>
      </w:pPr>
      <w:r>
        <w:rPr>
          <w:rFonts w:hint="eastAsia"/>
        </w:rPr>
        <w:t>ヒストリカル法</w:t>
      </w:r>
    </w:p>
    <w:p w:rsidR="004F5FFD" w:rsidRDefault="0062229A" w:rsidP="004F5FFD">
      <w:r>
        <w:rPr>
          <w:rFonts w:hint="eastAsia"/>
        </w:rPr>
        <w:t>ヒストリカル法は、過去に生じたマーケット変動が、将来もそのまま繰り返されると考え、リスクファクター及び資産の過去の値を単純集計することによって、</w:t>
      </w:r>
      <w:proofErr w:type="spellStart"/>
      <w:r>
        <w:t>VaR</w:t>
      </w:r>
      <w:proofErr w:type="spellEnd"/>
      <w:r>
        <w:rPr>
          <w:rFonts w:hint="eastAsia"/>
        </w:rPr>
        <w:t>を求める方法。</w:t>
      </w:r>
    </w:p>
    <w:p w:rsidR="0062229A" w:rsidRDefault="0062229A" w:rsidP="0062229A">
      <w:pPr>
        <w:pStyle w:val="2"/>
      </w:pPr>
      <w:r>
        <w:rPr>
          <w:rFonts w:hint="eastAsia"/>
        </w:rPr>
        <w:t>具体的な計算方法</w:t>
      </w:r>
      <w:r>
        <w:t>(</w:t>
      </w:r>
      <w:r>
        <w:rPr>
          <w:rFonts w:hint="eastAsia"/>
        </w:rPr>
        <w:t>1資産の収益率データから</w:t>
      </w:r>
      <w:proofErr w:type="spellStart"/>
      <w:r>
        <w:t>VaR</w:t>
      </w:r>
      <w:proofErr w:type="spellEnd"/>
      <w:r>
        <w:rPr>
          <w:rFonts w:hint="eastAsia"/>
        </w:rPr>
        <w:t>を計算する場合)</w:t>
      </w:r>
    </w:p>
    <w:p w:rsidR="0062229A" w:rsidRDefault="0062229A" w:rsidP="0062229A">
      <w:r>
        <w:rPr>
          <w:rFonts w:hint="eastAsia"/>
        </w:rPr>
        <w:t>過去の収益率データ</w:t>
      </w:r>
      <w:r>
        <w:t>(250</w:t>
      </w:r>
      <w:r>
        <w:rPr>
          <w:rFonts w:hint="eastAsia"/>
        </w:rPr>
        <w:t>営業日分の日次データ</w:t>
      </w:r>
      <w:r>
        <w:t>)</w:t>
      </w:r>
      <w:r>
        <w:rPr>
          <w:rFonts w:hint="eastAsia"/>
        </w:rPr>
        <w:t>を採取する。</w:t>
      </w:r>
    </w:p>
    <w:p w:rsidR="0062229A" w:rsidRPr="0062229A" w:rsidRDefault="0062229A" w:rsidP="0062229A">
      <w:pPr>
        <w:rPr>
          <w:rFonts w:hint="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250</m:t>
                  </m:r>
                </m:sub>
              </m:sSub>
            </m:e>
          </m:d>
        </m:oMath>
      </m:oMathPara>
    </w:p>
    <w:p w:rsidR="0062229A" w:rsidRDefault="0062229A" w:rsidP="0062229A">
      <w:r>
        <w:rPr>
          <w:rFonts w:hint="eastAsia"/>
        </w:rPr>
        <w:t>この収益率集合の階級値を</w:t>
      </w:r>
      <w:r w:rsidR="00D813E4">
        <w:rPr>
          <w:rFonts w:hint="eastAsia"/>
        </w:rPr>
        <w:t>小さい順に並べた集合</w:t>
      </w:r>
    </w:p>
    <w:p w:rsidR="00D813E4" w:rsidRPr="00D813E4" w:rsidRDefault="00D813E4" w:rsidP="00D813E4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250</m:t>
                  </m:r>
                </m:sub>
              </m:sSub>
            </m:e>
          </m:d>
        </m:oMath>
      </m:oMathPara>
    </w:p>
    <w:p w:rsidR="00D813E4" w:rsidRDefault="00D813E4" w:rsidP="00D813E4">
      <w:r>
        <w:rPr>
          <w:rFonts w:hint="eastAsia"/>
        </w:rPr>
        <w:t>を用いて階級値を算出し与えられた信頼水準の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を計算する。</w:t>
      </w:r>
    </w:p>
    <w:p w:rsidR="00D813E4" w:rsidRDefault="00D813E4" w:rsidP="00D813E4">
      <w:r w:rsidRPr="00D813E4">
        <w:drawing>
          <wp:inline distT="0" distB="0" distL="0" distR="0" wp14:anchorId="5B80E879" wp14:editId="412B3670">
            <wp:extent cx="5396230" cy="4255135"/>
            <wp:effectExtent l="0" t="0" r="127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4" w:rsidRPr="00D813E4" w:rsidRDefault="00D813E4" w:rsidP="00D813E4">
      <w:pPr>
        <w:rPr>
          <w:rFonts w:hint="eastAsia"/>
        </w:rPr>
      </w:pPr>
      <w:r w:rsidRPr="00D813E4">
        <w:lastRenderedPageBreak/>
        <w:drawing>
          <wp:inline distT="0" distB="0" distL="0" distR="0" wp14:anchorId="78403BE0" wp14:editId="3D189BF7">
            <wp:extent cx="4699000" cy="407670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E4" w:rsidRDefault="00D813E4" w:rsidP="00D813E4">
      <w:pPr>
        <w:pStyle w:val="2"/>
      </w:pPr>
      <w:r>
        <w:rPr>
          <w:rFonts w:hint="eastAsia"/>
        </w:rPr>
        <w:t>対象資産が複数存在する場合</w:t>
      </w:r>
    </w:p>
    <w:p w:rsidR="00D813E4" w:rsidRDefault="00D813E4" w:rsidP="00D813E4">
      <w:r>
        <w:rPr>
          <w:rFonts w:hint="eastAsia"/>
        </w:rPr>
        <w:t>基本的に、1資産の場合と方針は変わらず、各時刻における複数の資産に対して現在のポートフォーリオの資産比率を掛け合わせた</w:t>
      </w:r>
      <w:r w:rsidRPr="004824F1">
        <w:rPr>
          <w:rFonts w:hint="eastAsia"/>
          <w:color w:val="000000" w:themeColor="text1"/>
        </w:rPr>
        <w:t>ポートフォーリオ全体の収益率</w:t>
      </w:r>
      <w:r>
        <w:rPr>
          <w:rFonts w:hint="eastAsia"/>
        </w:rPr>
        <w:t>をもとに階級値を計算することになる。</w:t>
      </w:r>
    </w:p>
    <w:p w:rsidR="00D813E4" w:rsidRDefault="00D813E4" w:rsidP="00D813E4">
      <w:pPr>
        <w:pStyle w:val="2"/>
      </w:pPr>
      <w:r>
        <w:rPr>
          <w:rFonts w:hint="eastAsia"/>
        </w:rPr>
        <w:t>ヒストリカル法に対する批判と反論</w:t>
      </w:r>
    </w:p>
    <w:p w:rsidR="00D813E4" w:rsidRDefault="00D813E4" w:rsidP="00D813E4">
      <w:r>
        <w:rPr>
          <w:rFonts w:hint="eastAsia"/>
        </w:rPr>
        <w:t>ヒストリカル法の批判</w:t>
      </w:r>
      <w:r w:rsidR="004824F1">
        <w:rPr>
          <w:rFonts w:hint="eastAsia"/>
        </w:rPr>
        <w:t>として、以</w:t>
      </w:r>
      <w:bookmarkStart w:id="0" w:name="_GoBack"/>
      <w:bookmarkEnd w:id="0"/>
      <w:r w:rsidR="004824F1">
        <w:rPr>
          <w:rFonts w:hint="eastAsia"/>
        </w:rPr>
        <w:t>下の2点が挙げられているが、他の方法でも同様のことが言える。</w:t>
      </w:r>
    </w:p>
    <w:p w:rsidR="004824F1" w:rsidRDefault="004824F1" w:rsidP="004824F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デルタ法</w:t>
      </w:r>
    </w:p>
    <w:p w:rsidR="004824F1" w:rsidRDefault="004824F1" w:rsidP="004824F1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過去の共分散行列が今後も変化なしに続くと仮定</w:t>
      </w:r>
    </w:p>
    <w:p w:rsidR="004824F1" w:rsidRDefault="004824F1" w:rsidP="004824F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モンテカルロ法</w:t>
      </w:r>
    </w:p>
    <w:p w:rsidR="004824F1" w:rsidRDefault="004824F1" w:rsidP="004824F1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市場変動モデルのパラメータが過去も将来も一定であると仮定</w:t>
      </w:r>
    </w:p>
    <w:p w:rsidR="004824F1" w:rsidRPr="00D813E4" w:rsidRDefault="004824F1" w:rsidP="004824F1">
      <w:pPr>
        <w:pStyle w:val="a3"/>
        <w:numPr>
          <w:ilvl w:val="0"/>
          <w:numId w:val="6"/>
        </w:numPr>
        <w:ind w:leftChars="0"/>
        <w:rPr>
          <w:rFonts w:hint="eastAsia"/>
        </w:rPr>
      </w:pPr>
    </w:p>
    <w:sectPr w:rsidR="004824F1" w:rsidRPr="00D813E4" w:rsidSect="005F59A2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0CBC"/>
    <w:multiLevelType w:val="hybridMultilevel"/>
    <w:tmpl w:val="6A6400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A36713"/>
    <w:multiLevelType w:val="hybridMultilevel"/>
    <w:tmpl w:val="97D2E7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4" w:tplc="04090017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E5C3A9E"/>
    <w:multiLevelType w:val="hybridMultilevel"/>
    <w:tmpl w:val="ECCABE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57081A5C"/>
    <w:multiLevelType w:val="hybridMultilevel"/>
    <w:tmpl w:val="04CC4D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5BDC43C3"/>
    <w:multiLevelType w:val="hybridMultilevel"/>
    <w:tmpl w:val="BDB8C1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8EB182B"/>
    <w:multiLevelType w:val="hybridMultilevel"/>
    <w:tmpl w:val="B868E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96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0FA"/>
    <w:rsid w:val="00012ECF"/>
    <w:rsid w:val="000260FA"/>
    <w:rsid w:val="00197CDD"/>
    <w:rsid w:val="00211764"/>
    <w:rsid w:val="002B7596"/>
    <w:rsid w:val="00366089"/>
    <w:rsid w:val="0037167A"/>
    <w:rsid w:val="00373180"/>
    <w:rsid w:val="00410E28"/>
    <w:rsid w:val="004824F1"/>
    <w:rsid w:val="004F5AD6"/>
    <w:rsid w:val="004F5FFD"/>
    <w:rsid w:val="00505DBA"/>
    <w:rsid w:val="0056179E"/>
    <w:rsid w:val="005B37EE"/>
    <w:rsid w:val="005E1284"/>
    <w:rsid w:val="005F59A2"/>
    <w:rsid w:val="0062229A"/>
    <w:rsid w:val="0067475D"/>
    <w:rsid w:val="00691AB4"/>
    <w:rsid w:val="006931C2"/>
    <w:rsid w:val="006F1477"/>
    <w:rsid w:val="00805BBF"/>
    <w:rsid w:val="00963FF6"/>
    <w:rsid w:val="00B3188C"/>
    <w:rsid w:val="00B76341"/>
    <w:rsid w:val="00BC5386"/>
    <w:rsid w:val="00BF1567"/>
    <w:rsid w:val="00C66AB1"/>
    <w:rsid w:val="00D813E4"/>
    <w:rsid w:val="00E31B71"/>
    <w:rsid w:val="00E637FA"/>
    <w:rsid w:val="00EF2FEC"/>
    <w:rsid w:val="00FD26DA"/>
    <w:rsid w:val="00FF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D6454EA"/>
  <w14:defaultImageDpi w14:val="32767"/>
  <w15:chartTrackingRefBased/>
  <w15:docId w15:val="{2596C234-C052-0348-A682-EA077AF90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6089"/>
    <w:pPr>
      <w:keepNext/>
      <w:outlineLvl w:val="0"/>
    </w:pPr>
    <w:rPr>
      <w:rFonts w:asciiTheme="majorHAnsi" w:eastAsiaTheme="majorEastAsia" w:hAnsiTheme="majorHAnsi" w:cstheme="majorBidi"/>
    </w:rPr>
  </w:style>
  <w:style w:type="paragraph" w:styleId="2">
    <w:name w:val="heading 2"/>
    <w:basedOn w:val="a"/>
    <w:next w:val="a"/>
    <w:link w:val="20"/>
    <w:uiPriority w:val="9"/>
    <w:unhideWhenUsed/>
    <w:qFormat/>
    <w:rsid w:val="0036608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E31B71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366089"/>
    <w:rPr>
      <w:rFonts w:asciiTheme="majorHAnsi" w:eastAsiaTheme="majorEastAsia" w:hAnsiTheme="majorHAnsi" w:cstheme="majorBidi"/>
    </w:rPr>
  </w:style>
  <w:style w:type="character" w:customStyle="1" w:styleId="20">
    <w:name w:val="見出し 2 (文字)"/>
    <w:basedOn w:val="a0"/>
    <w:link w:val="2"/>
    <w:uiPriority w:val="9"/>
    <w:rsid w:val="00366089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366089"/>
    <w:pPr>
      <w:ind w:leftChars="400" w:left="960"/>
    </w:pPr>
  </w:style>
  <w:style w:type="character" w:styleId="a4">
    <w:name w:val="Placeholder Text"/>
    <w:basedOn w:val="a0"/>
    <w:uiPriority w:val="99"/>
    <w:semiHidden/>
    <w:rsid w:val="00366089"/>
    <w:rPr>
      <w:color w:val="808080"/>
    </w:rPr>
  </w:style>
  <w:style w:type="character" w:customStyle="1" w:styleId="30">
    <w:name w:val="見出し 3 (文字)"/>
    <w:basedOn w:val="a0"/>
    <w:link w:val="3"/>
    <w:uiPriority w:val="9"/>
    <w:rsid w:val="00E31B71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t.shunsuke.1117@outlook.jp</dc:creator>
  <cp:keywords/>
  <dc:description/>
  <cp:lastModifiedBy>t.shunsuke.1117@outlook.jp</cp:lastModifiedBy>
  <cp:revision>14</cp:revision>
  <dcterms:created xsi:type="dcterms:W3CDTF">2021-01-11T12:03:00Z</dcterms:created>
  <dcterms:modified xsi:type="dcterms:W3CDTF">2021-02-05T04:46:00Z</dcterms:modified>
</cp:coreProperties>
</file>