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B0A" w:rsidRPr="00663F44" w:rsidRDefault="00752086" w:rsidP="00813B0A">
      <w:pPr>
        <w:spacing w:line="360" w:lineRule="auto"/>
        <w:jc w:val="center"/>
        <w:rPr>
          <w:rFonts w:ascii="Times New Roman" w:hAnsi="Times New Roman"/>
          <w:color w:val="222222"/>
          <w:sz w:val="24"/>
          <w:szCs w:val="24"/>
          <w:lang w:val="en"/>
        </w:rPr>
      </w:pPr>
      <w:r w:rsidRPr="00663F44">
        <w:rPr>
          <w:rFonts w:ascii="Times New Roman" w:hAnsi="Times New Roman"/>
          <w:color w:val="222222"/>
          <w:sz w:val="24"/>
          <w:szCs w:val="24"/>
          <w:lang w:val="en"/>
        </w:rPr>
        <w:t>H</w:t>
      </w:r>
      <w:r w:rsidR="00663F44">
        <w:rPr>
          <w:rFonts w:ascii="Times New Roman" w:hAnsi="Times New Roman"/>
          <w:color w:val="222222"/>
          <w:sz w:val="24"/>
          <w:szCs w:val="24"/>
          <w:lang w:val="en"/>
        </w:rPr>
        <w:t xml:space="preserve">OW THE HATCHERIES CAN CONTRIBUTE IN THE INACTIVITY OF THE BIRDS AT PLACEMENT </w:t>
      </w:r>
    </w:p>
    <w:p w:rsidR="00813B0A" w:rsidRPr="00663F44" w:rsidRDefault="00663F44" w:rsidP="00663F44">
      <w:pPr>
        <w:spacing w:line="360" w:lineRule="auto"/>
        <w:jc w:val="center"/>
        <w:rPr>
          <w:rFonts w:ascii="Times New Roman" w:hAnsi="Times New Roman"/>
          <w:sz w:val="24"/>
          <w:szCs w:val="24"/>
          <w:u w:val="single"/>
          <w:lang w:val="en"/>
        </w:rPr>
      </w:pPr>
      <w:r w:rsidRPr="00663F44">
        <w:rPr>
          <w:rFonts w:ascii="Times New Roman" w:hAnsi="Times New Roman"/>
          <w:sz w:val="24"/>
          <w:szCs w:val="24"/>
          <w:u w:val="single"/>
          <w:lang w:val="en"/>
        </w:rPr>
        <w:t>Juan Lopez PhD, Hendrix Genetics</w:t>
      </w:r>
    </w:p>
    <w:p w:rsidR="00813B0A" w:rsidRPr="00663F44" w:rsidRDefault="00752086" w:rsidP="00813B0A">
      <w:pPr>
        <w:spacing w:line="360" w:lineRule="auto"/>
        <w:rPr>
          <w:rFonts w:ascii="Times New Roman" w:hAnsi="Times New Roman"/>
          <w:color w:val="222222"/>
          <w:sz w:val="24"/>
          <w:szCs w:val="24"/>
          <w:lang w:val="en"/>
        </w:rPr>
      </w:pPr>
      <w:r w:rsidRPr="00663F44">
        <w:rPr>
          <w:rFonts w:ascii="Times New Roman" w:hAnsi="Times New Roman"/>
          <w:color w:val="222222"/>
          <w:sz w:val="24"/>
          <w:szCs w:val="24"/>
          <w:lang w:val="en"/>
        </w:rPr>
        <w:t>The</w:t>
      </w:r>
      <w:r w:rsidR="00813B0A" w:rsidRPr="00663F44">
        <w:rPr>
          <w:rFonts w:ascii="Times New Roman" w:hAnsi="Times New Roman"/>
          <w:color w:val="222222"/>
          <w:sz w:val="24"/>
          <w:szCs w:val="24"/>
          <w:lang w:val="en"/>
        </w:rPr>
        <w:t xml:space="preserve"> "inactivity" </w:t>
      </w:r>
      <w:r w:rsidRPr="00663F44">
        <w:rPr>
          <w:rFonts w:ascii="Times New Roman" w:hAnsi="Times New Roman"/>
          <w:color w:val="222222"/>
          <w:sz w:val="24"/>
          <w:szCs w:val="24"/>
          <w:lang w:val="en"/>
        </w:rPr>
        <w:t>can have</w:t>
      </w:r>
      <w:r w:rsidR="00813B0A" w:rsidRPr="00663F44">
        <w:rPr>
          <w:rFonts w:ascii="Times New Roman" w:hAnsi="Times New Roman"/>
          <w:color w:val="222222"/>
          <w:sz w:val="24"/>
          <w:szCs w:val="24"/>
          <w:lang w:val="en"/>
        </w:rPr>
        <w:t xml:space="preserve"> different origins and the purpose of this article is to review them</w:t>
      </w:r>
    </w:p>
    <w:p w:rsidR="00813B0A" w:rsidRPr="00663F44" w:rsidRDefault="00813B0A" w:rsidP="00813B0A">
      <w:pPr>
        <w:spacing w:line="360" w:lineRule="auto"/>
        <w:rPr>
          <w:rFonts w:ascii="Times New Roman" w:hAnsi="Times New Roman"/>
          <w:b/>
          <w:color w:val="222222"/>
          <w:sz w:val="24"/>
          <w:szCs w:val="24"/>
          <w:lang w:val="en"/>
        </w:rPr>
      </w:pPr>
      <w:r w:rsidRPr="00663F44">
        <w:rPr>
          <w:rFonts w:ascii="Times New Roman" w:hAnsi="Times New Roman"/>
          <w:b/>
          <w:color w:val="222222"/>
          <w:sz w:val="24"/>
          <w:szCs w:val="24"/>
          <w:lang w:val="en"/>
        </w:rPr>
        <w:t>High embryo temperature during incubation:</w:t>
      </w:r>
    </w:p>
    <w:p w:rsidR="00813B0A" w:rsidRPr="00663F44" w:rsidRDefault="00813B0A" w:rsidP="00813B0A">
      <w:pPr>
        <w:spacing w:line="360" w:lineRule="auto"/>
        <w:rPr>
          <w:rFonts w:ascii="Times New Roman" w:hAnsi="Times New Roman"/>
          <w:color w:val="222222"/>
          <w:sz w:val="24"/>
          <w:szCs w:val="24"/>
          <w:lang w:val="en"/>
        </w:rPr>
      </w:pPr>
      <w:r w:rsidRPr="00663F44">
        <w:rPr>
          <w:rFonts w:ascii="Times New Roman" w:hAnsi="Times New Roman"/>
          <w:color w:val="222222"/>
          <w:sz w:val="24"/>
          <w:szCs w:val="24"/>
          <w:lang w:val="en"/>
        </w:rPr>
        <w:t>The high temperature interferes with the correct use of the nutrients of the yolk sac (</w:t>
      </w:r>
      <w:proofErr w:type="spellStart"/>
      <w:r w:rsidRPr="00663F44">
        <w:rPr>
          <w:rFonts w:ascii="Times New Roman" w:hAnsi="Times New Roman"/>
          <w:color w:val="222222"/>
          <w:sz w:val="24"/>
          <w:szCs w:val="24"/>
          <w:lang w:val="en"/>
        </w:rPr>
        <w:t>Leksrisompong</w:t>
      </w:r>
      <w:proofErr w:type="spellEnd"/>
      <w:r w:rsidRPr="00663F44">
        <w:rPr>
          <w:rFonts w:ascii="Times New Roman" w:hAnsi="Times New Roman"/>
          <w:color w:val="222222"/>
          <w:sz w:val="24"/>
          <w:szCs w:val="24"/>
          <w:lang w:val="en"/>
        </w:rPr>
        <w:t xml:space="preserve"> </w:t>
      </w:r>
      <w:r w:rsidR="00752086" w:rsidRPr="00663F44">
        <w:rPr>
          <w:rFonts w:ascii="Times New Roman" w:hAnsi="Times New Roman"/>
          <w:color w:val="222222"/>
          <w:sz w:val="24"/>
          <w:szCs w:val="24"/>
          <w:lang w:val="en"/>
        </w:rPr>
        <w:t>et al 2007). Y</w:t>
      </w:r>
      <w:r w:rsidRPr="00663F44">
        <w:rPr>
          <w:rFonts w:ascii="Times New Roman" w:hAnsi="Times New Roman"/>
          <w:color w:val="222222"/>
          <w:sz w:val="24"/>
          <w:szCs w:val="24"/>
          <w:lang w:val="en"/>
        </w:rPr>
        <w:t xml:space="preserve">olk </w:t>
      </w:r>
      <w:r w:rsidR="00752086" w:rsidRPr="00663F44">
        <w:rPr>
          <w:rFonts w:ascii="Times New Roman" w:hAnsi="Times New Roman"/>
          <w:color w:val="222222"/>
          <w:sz w:val="24"/>
          <w:szCs w:val="24"/>
          <w:lang w:val="en"/>
        </w:rPr>
        <w:t>sacs greater than 15-20%</w:t>
      </w:r>
      <w:r w:rsidRPr="00663F44">
        <w:rPr>
          <w:rFonts w:ascii="Times New Roman" w:hAnsi="Times New Roman"/>
          <w:color w:val="222222"/>
          <w:sz w:val="24"/>
          <w:szCs w:val="24"/>
          <w:lang w:val="en"/>
        </w:rPr>
        <w:t xml:space="preserve"> at the moment of the picking, it can obstruct the exit of the birds through the air chamber, causing lacerations in the elbows (red elbows), which affect the mobilization of the bird</w:t>
      </w:r>
      <w:r w:rsidR="00330899">
        <w:rPr>
          <w:rFonts w:ascii="Times New Roman" w:hAnsi="Times New Roman"/>
          <w:color w:val="222222"/>
          <w:sz w:val="24"/>
          <w:szCs w:val="24"/>
          <w:lang w:val="en"/>
        </w:rPr>
        <w:t>s at placement</w:t>
      </w:r>
      <w:r w:rsidR="00752086" w:rsidRPr="00663F44">
        <w:rPr>
          <w:rFonts w:ascii="Times New Roman" w:hAnsi="Times New Roman"/>
          <w:color w:val="222222"/>
          <w:sz w:val="24"/>
          <w:szCs w:val="24"/>
          <w:lang w:val="en"/>
        </w:rPr>
        <w:t>. Also it is believed that the presence of this large sack full of fatty acids discourages the search for food. Additionally, high temperature depresses the expression of proteins important for ossification; alters the normal length and weight of bones and the density of chondrocytes (Oviedo-</w:t>
      </w:r>
      <w:proofErr w:type="spellStart"/>
      <w:r w:rsidR="00752086" w:rsidRPr="00663F44">
        <w:rPr>
          <w:rFonts w:ascii="Times New Roman" w:hAnsi="Times New Roman"/>
          <w:color w:val="222222"/>
          <w:sz w:val="24"/>
          <w:szCs w:val="24"/>
          <w:lang w:val="en"/>
        </w:rPr>
        <w:t>Rondón</w:t>
      </w:r>
      <w:proofErr w:type="spellEnd"/>
      <w:r w:rsidR="00752086" w:rsidRPr="00663F44">
        <w:rPr>
          <w:rFonts w:ascii="Times New Roman" w:hAnsi="Times New Roman"/>
          <w:color w:val="222222"/>
          <w:sz w:val="24"/>
          <w:szCs w:val="24"/>
          <w:lang w:val="en"/>
        </w:rPr>
        <w:t xml:space="preserve"> et al 2008) </w:t>
      </w:r>
    </w:p>
    <w:p w:rsidR="00813B0A" w:rsidRPr="00663F44" w:rsidRDefault="00813B0A" w:rsidP="00813B0A">
      <w:pPr>
        <w:spacing w:line="360" w:lineRule="auto"/>
        <w:rPr>
          <w:rFonts w:ascii="Times New Roman" w:hAnsi="Times New Roman"/>
          <w:color w:val="222222"/>
          <w:sz w:val="24"/>
          <w:szCs w:val="24"/>
          <w:lang w:val="en"/>
        </w:rPr>
      </w:pPr>
      <w:r w:rsidRPr="00663F44">
        <w:rPr>
          <w:rFonts w:ascii="Times New Roman" w:hAnsi="Times New Roman"/>
          <w:b/>
          <w:color w:val="222222"/>
          <w:sz w:val="24"/>
          <w:szCs w:val="24"/>
          <w:lang w:val="en"/>
        </w:rPr>
        <w:t>High humidity during incubation:</w:t>
      </w:r>
      <w:r w:rsidRPr="00663F44">
        <w:rPr>
          <w:rFonts w:ascii="Times New Roman" w:hAnsi="Times New Roman"/>
          <w:color w:val="222222"/>
          <w:sz w:val="24"/>
          <w:szCs w:val="24"/>
          <w:lang w:val="en"/>
        </w:rPr>
        <w:br/>
        <w:t xml:space="preserve">It does not allow adequate weight loss and therefore the air chamber will be small, the birds will have difficulty getting out and their legs will be injured. </w:t>
      </w:r>
    </w:p>
    <w:p w:rsidR="00663F44" w:rsidRPr="00663F44" w:rsidRDefault="006E2F09" w:rsidP="00813B0A">
      <w:pPr>
        <w:spacing w:line="360" w:lineRule="auto"/>
        <w:rPr>
          <w:rFonts w:ascii="Times New Roman" w:hAnsi="Times New Roman"/>
          <w:color w:val="222222"/>
          <w:sz w:val="24"/>
          <w:szCs w:val="24"/>
          <w:lang w:val="en"/>
        </w:rPr>
      </w:pPr>
      <w:r w:rsidRPr="00663F44">
        <w:rPr>
          <w:rFonts w:ascii="Times New Roman" w:hAnsi="Times New Roman"/>
          <w:b/>
          <w:color w:val="222222"/>
          <w:sz w:val="24"/>
          <w:szCs w:val="24"/>
          <w:lang w:val="en"/>
        </w:rPr>
        <w:t xml:space="preserve">Improper temperature during </w:t>
      </w:r>
      <w:r w:rsidR="00752086" w:rsidRPr="00663F44">
        <w:rPr>
          <w:rFonts w:ascii="Times New Roman" w:hAnsi="Times New Roman"/>
          <w:b/>
          <w:color w:val="222222"/>
          <w:sz w:val="24"/>
          <w:szCs w:val="24"/>
          <w:lang w:val="en"/>
        </w:rPr>
        <w:t xml:space="preserve">birds </w:t>
      </w:r>
      <w:r w:rsidRPr="00663F44">
        <w:rPr>
          <w:rFonts w:ascii="Times New Roman" w:hAnsi="Times New Roman"/>
          <w:b/>
          <w:color w:val="222222"/>
          <w:sz w:val="24"/>
          <w:szCs w:val="24"/>
          <w:lang w:val="en"/>
        </w:rPr>
        <w:t>storage or transportation</w:t>
      </w:r>
      <w:r w:rsidR="00813B0A" w:rsidRPr="00663F44">
        <w:rPr>
          <w:rFonts w:ascii="Times New Roman" w:hAnsi="Times New Roman"/>
          <w:color w:val="222222"/>
          <w:sz w:val="24"/>
          <w:szCs w:val="24"/>
          <w:lang w:val="en"/>
        </w:rPr>
        <w:br/>
      </w:r>
      <w:r w:rsidRPr="00663F44">
        <w:rPr>
          <w:rFonts w:ascii="Times New Roman" w:hAnsi="Times New Roman"/>
          <w:color w:val="222222"/>
          <w:sz w:val="24"/>
          <w:szCs w:val="24"/>
          <w:lang w:val="en"/>
        </w:rPr>
        <w:t xml:space="preserve">After the birds </w:t>
      </w:r>
      <w:r w:rsidR="00813B0A" w:rsidRPr="00663F44">
        <w:rPr>
          <w:rFonts w:ascii="Times New Roman" w:hAnsi="Times New Roman"/>
          <w:color w:val="222222"/>
          <w:sz w:val="24"/>
          <w:szCs w:val="24"/>
          <w:lang w:val="en"/>
        </w:rPr>
        <w:t>are vaccinated and exposed to management such as sexing and beak treatment they should regain their ideal body temperature (103-105 ° F) before being loaded onto trucks for their trip to the farms. If the conditions of accommodation in the plant are adequate the birds should lose maximum between 0.3-0.4% per hour.</w:t>
      </w:r>
    </w:p>
    <w:p w:rsidR="00330899" w:rsidRDefault="00663F44" w:rsidP="00813B0A">
      <w:pPr>
        <w:spacing w:line="360" w:lineRule="auto"/>
        <w:rPr>
          <w:rFonts w:ascii="Times New Roman" w:hAnsi="Times New Roman"/>
          <w:b/>
          <w:color w:val="222222"/>
          <w:sz w:val="24"/>
          <w:szCs w:val="24"/>
          <w:lang w:val="en"/>
        </w:rPr>
      </w:pPr>
      <w:r w:rsidRPr="00663F44">
        <w:rPr>
          <w:rFonts w:ascii="Times New Roman" w:hAnsi="Times New Roman"/>
          <w:b/>
          <w:color w:val="222222"/>
          <w:sz w:val="24"/>
          <w:szCs w:val="24"/>
          <w:lang w:val="en"/>
        </w:rPr>
        <w:t xml:space="preserve">Improper ventilation during storage </w:t>
      </w:r>
      <w:r w:rsidR="00330899">
        <w:rPr>
          <w:rFonts w:ascii="Times New Roman" w:hAnsi="Times New Roman"/>
          <w:b/>
          <w:color w:val="222222"/>
          <w:sz w:val="24"/>
          <w:szCs w:val="24"/>
          <w:lang w:val="en"/>
        </w:rPr>
        <w:t>and placement</w:t>
      </w:r>
    </w:p>
    <w:p w:rsidR="00330899" w:rsidRDefault="00330899" w:rsidP="00813B0A">
      <w:pPr>
        <w:spacing w:line="360" w:lineRule="auto"/>
        <w:rPr>
          <w:rFonts w:ascii="Times New Roman" w:hAnsi="Times New Roman"/>
          <w:b/>
          <w:color w:val="222222"/>
          <w:sz w:val="24"/>
          <w:szCs w:val="24"/>
          <w:lang w:val="en"/>
        </w:rPr>
      </w:pPr>
      <w:bookmarkStart w:id="0" w:name="_GoBack"/>
      <w:bookmarkEnd w:id="0"/>
    </w:p>
    <w:p w:rsidR="00813B0A" w:rsidRPr="00663F44" w:rsidRDefault="00813B0A" w:rsidP="00813B0A">
      <w:pPr>
        <w:spacing w:line="360" w:lineRule="auto"/>
        <w:rPr>
          <w:rFonts w:ascii="Times New Roman" w:hAnsi="Times New Roman"/>
          <w:b/>
          <w:color w:val="222222"/>
          <w:sz w:val="24"/>
          <w:szCs w:val="24"/>
          <w:lang w:val="en"/>
        </w:rPr>
      </w:pPr>
      <w:r w:rsidRPr="00663F44">
        <w:rPr>
          <w:rFonts w:ascii="Times New Roman" w:hAnsi="Times New Roman"/>
          <w:b/>
          <w:color w:val="222222"/>
          <w:sz w:val="24"/>
          <w:szCs w:val="24"/>
          <w:lang w:val="en"/>
        </w:rPr>
        <w:br/>
      </w:r>
    </w:p>
    <w:p w:rsidR="00813B0A" w:rsidRPr="00663F44" w:rsidRDefault="00813B0A" w:rsidP="00813B0A">
      <w:pPr>
        <w:spacing w:line="360" w:lineRule="auto"/>
        <w:rPr>
          <w:rFonts w:ascii="Times New Roman" w:hAnsi="Times New Roman"/>
          <w:sz w:val="24"/>
          <w:szCs w:val="24"/>
        </w:rPr>
      </w:pPr>
      <w:r w:rsidRPr="00663F44">
        <w:rPr>
          <w:rFonts w:ascii="Times New Roman" w:hAnsi="Times New Roman"/>
          <w:color w:val="222222"/>
          <w:sz w:val="24"/>
          <w:szCs w:val="24"/>
          <w:lang w:val="en"/>
        </w:rPr>
        <w:br/>
      </w:r>
    </w:p>
    <w:p w:rsidR="001634B1" w:rsidRPr="00663F44" w:rsidRDefault="001634B1" w:rsidP="00813B0A">
      <w:pPr>
        <w:rPr>
          <w:rFonts w:ascii="Times New Roman" w:hAnsi="Times New Roman"/>
          <w:sz w:val="24"/>
          <w:szCs w:val="24"/>
        </w:rPr>
      </w:pPr>
    </w:p>
    <w:sectPr w:rsidR="001634B1" w:rsidRPr="00663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0A"/>
    <w:rsid w:val="001634B1"/>
    <w:rsid w:val="00330899"/>
    <w:rsid w:val="00663F44"/>
    <w:rsid w:val="006E2F09"/>
    <w:rsid w:val="00752086"/>
    <w:rsid w:val="00813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452B9-00C3-4F34-991A-2A53BD3E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B0A"/>
    <w:pPr>
      <w:spacing w:after="0" w:line="240" w:lineRule="auto"/>
    </w:pPr>
    <w:rPr>
      <w:rFonts w:ascii="Calibri"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13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Hendrix Genetics B.V.</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Lopez</dc:creator>
  <cp:keywords/>
  <dc:description/>
  <cp:lastModifiedBy>Juan Carlos Lopez</cp:lastModifiedBy>
  <cp:revision>3</cp:revision>
  <dcterms:created xsi:type="dcterms:W3CDTF">2017-11-29T16:27:00Z</dcterms:created>
  <dcterms:modified xsi:type="dcterms:W3CDTF">2017-11-30T11:50:00Z</dcterms:modified>
</cp:coreProperties>
</file>