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05B2" w14:textId="50D79038" w:rsidR="00203684" w:rsidRDefault="000C296D" w:rsidP="00DA7E05">
      <w:pPr>
        <w:pStyle w:val="para-6"/>
        <w:textAlignment w:val="top"/>
        <w:rPr>
          <w:rFonts w:ascii="Arial" w:hAnsi="Arial" w:cs="Arial"/>
          <w:sz w:val="2"/>
          <w:szCs w:val="2"/>
        </w:rPr>
      </w:pPr>
      <w:r w:rsidRPr="000C296D">
        <w:rPr>
          <w:rStyle w:val="font-111"/>
          <w:rFonts w:cs="Arial"/>
          <w:noProof/>
        </w:rPr>
        <w:drawing>
          <wp:inline distT="0" distB="0" distL="0" distR="0" wp14:anchorId="57398D23" wp14:editId="55E868B5">
            <wp:extent cx="5972810" cy="2895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5E7B" w14:textId="77777777" w:rsidR="00CA1815" w:rsidRDefault="00CA1815" w:rsidP="00203684"/>
    <w:p w14:paraId="28D86369" w14:textId="1DE60CF2" w:rsidR="00203684" w:rsidRDefault="00203684" w:rsidP="00203684">
      <w:r w:rsidRPr="00203684">
        <w:t xml:space="preserve">AVDANCES IN OMICS </w:t>
      </w:r>
      <w:r w:rsidRPr="00203684">
        <w:t>–</w:t>
      </w:r>
      <w:r w:rsidRPr="00203684">
        <w:t xml:space="preserve"> RELEVANCE FOR POULTRY PRODUCTION AND GUT HEALTH</w:t>
      </w:r>
    </w:p>
    <w:p w14:paraId="106A6E0B" w14:textId="77777777" w:rsidR="00203684" w:rsidRDefault="00203684" w:rsidP="00203684">
      <w:r w:rsidRPr="00203684">
        <w:rPr>
          <w:u w:val="single"/>
        </w:rPr>
        <w:t>Marion Bernardeau</w:t>
      </w:r>
      <w:r>
        <w:t xml:space="preserve"> </w:t>
      </w:r>
      <w:r w:rsidRPr="00203684">
        <w:rPr>
          <w:vertAlign w:val="superscript"/>
        </w:rPr>
        <w:t>1, 2</w:t>
      </w:r>
    </w:p>
    <w:p w14:paraId="5E0C46A1" w14:textId="40825057" w:rsidR="00203684" w:rsidRPr="00203684" w:rsidRDefault="00203684" w:rsidP="00203684">
      <w:r w:rsidRPr="00203684">
        <w:rPr>
          <w:vertAlign w:val="superscript"/>
        </w:rPr>
        <w:t>1</w:t>
      </w:r>
      <w:r w:rsidRPr="00203684">
        <w:t>Danisco Animal Nutrition, DuPont Industrial Biosciences</w:t>
      </w:r>
      <w:r w:rsidR="0096211C">
        <w:t>, UK</w:t>
      </w:r>
    </w:p>
    <w:p w14:paraId="17FE75E4" w14:textId="52C88A60" w:rsidR="00203684" w:rsidRPr="00203684" w:rsidRDefault="00203684" w:rsidP="00203684">
      <w:r w:rsidRPr="00203684">
        <w:rPr>
          <w:vertAlign w:val="superscript"/>
        </w:rPr>
        <w:t>2</w:t>
      </w:r>
      <w:r w:rsidR="000C296D">
        <w:t>Normandie Univ, UNICAEN, ABTE</w:t>
      </w:r>
      <w:r w:rsidR="0096211C">
        <w:t>, FR</w:t>
      </w:r>
    </w:p>
    <w:p w14:paraId="17FD78C8" w14:textId="57C4B5C0" w:rsidR="00F003DF" w:rsidRDefault="00E33458" w:rsidP="00CA1815">
      <w:pPr>
        <w:jc w:val="both"/>
        <w:rPr>
          <w:rFonts w:hAnsiTheme="minorHAnsi"/>
          <w:sz w:val="24"/>
          <w:szCs w:val="24"/>
        </w:rPr>
      </w:pPr>
      <w:r>
        <w:t>Poultry is one of the fastest growing agricultural sub- sector. Demand for animal source food is increasing because of population growth, rising income and urbanization, and poultry meat has shown the f</w:t>
      </w:r>
      <w:r>
        <w:t xml:space="preserve">astest trend in the last decades. </w:t>
      </w:r>
      <w:r w:rsidR="00CA1815">
        <w:t>Part of the O</w:t>
      </w:r>
      <w:r w:rsidR="00CA1815">
        <w:t xml:space="preserve">ne Health approach, recognizing that the health of humans is connected to the health of animals and the </w:t>
      </w:r>
      <w:r w:rsidR="00CA1815">
        <w:t xml:space="preserve">environment, </w:t>
      </w:r>
      <w:r w:rsidR="00CA1815" w:rsidRPr="00F003DF" w:rsidDel="00E33458">
        <w:rPr>
          <w:rFonts w:hAnsiTheme="minorHAnsi"/>
          <w:sz w:val="24"/>
          <w:szCs w:val="24"/>
          <w:lang w:val="en-US"/>
        </w:rPr>
        <w:t>the</w:t>
      </w:r>
      <w:r w:rsidR="00CA1815" w:rsidRPr="00F003DF">
        <w:rPr>
          <w:rFonts w:hAnsiTheme="minorHAnsi"/>
          <w:sz w:val="24"/>
          <w:szCs w:val="24"/>
        </w:rPr>
        <w:t xml:space="preserve"> removal of antibiotic growth promoters (AGPs) has increased the pressure to advance our understanding even further to maximise full performance potential </w:t>
      </w:r>
      <w:r w:rsidR="00CA1815">
        <w:rPr>
          <w:rFonts w:hAnsiTheme="minorHAnsi"/>
          <w:sz w:val="24"/>
          <w:szCs w:val="24"/>
        </w:rPr>
        <w:t xml:space="preserve">of commercial broilers </w:t>
      </w:r>
      <w:r w:rsidR="00CA1815" w:rsidRPr="00F003DF">
        <w:rPr>
          <w:rFonts w:hAnsiTheme="minorHAnsi"/>
          <w:sz w:val="24"/>
          <w:szCs w:val="24"/>
        </w:rPr>
        <w:t>in the AGP-free era</w:t>
      </w:r>
      <w:r w:rsidR="00CA1815">
        <w:rPr>
          <w:rFonts w:hAnsiTheme="minorHAnsi"/>
          <w:sz w:val="24"/>
          <w:szCs w:val="24"/>
        </w:rPr>
        <w:t>.</w:t>
      </w:r>
      <w:r w:rsidR="00203684" w:rsidRPr="00F003DF">
        <w:rPr>
          <w:rFonts w:hAnsiTheme="minorHAnsi"/>
          <w:sz w:val="24"/>
          <w:szCs w:val="24"/>
        </w:rPr>
        <w:t xml:space="preserve"> Fortunately, the integration of the main </w:t>
      </w:r>
      <w:r w:rsidR="00203684" w:rsidRPr="00F003DF">
        <w:rPr>
          <w:rFonts w:hAnsiTheme="minorHAnsi"/>
          <w:i/>
          <w:iCs/>
          <w:sz w:val="24"/>
          <w:szCs w:val="24"/>
        </w:rPr>
        <w:t>Omics</w:t>
      </w:r>
      <w:r w:rsidR="00203684" w:rsidRPr="00F003DF">
        <w:rPr>
          <w:rFonts w:hAnsiTheme="minorHAnsi"/>
          <w:sz w:val="24"/>
          <w:szCs w:val="24"/>
        </w:rPr>
        <w:t xml:space="preserve">-technologies in poultry science has started to generate detailed information about animal-feed-gut microbiota interactions improving our understand of molecular changes in response to internal and external environmental factors. </w:t>
      </w:r>
      <w:r w:rsidR="00D2107B">
        <w:rPr>
          <w:rFonts w:hAnsiTheme="minorHAnsi"/>
          <w:sz w:val="24"/>
          <w:szCs w:val="24"/>
        </w:rPr>
        <w:t xml:space="preserve">Here </w:t>
      </w:r>
      <w:r w:rsidR="00C12F22">
        <w:rPr>
          <w:rFonts w:hAnsiTheme="minorHAnsi"/>
          <w:sz w:val="24"/>
          <w:szCs w:val="24"/>
        </w:rPr>
        <w:t>we</w:t>
      </w:r>
      <w:r w:rsidR="00D2107B">
        <w:rPr>
          <w:rFonts w:hAnsiTheme="minorHAnsi"/>
          <w:sz w:val="24"/>
          <w:szCs w:val="24"/>
        </w:rPr>
        <w:t xml:space="preserve"> provide an overview </w:t>
      </w:r>
      <w:r w:rsidR="00FB1C1A" w:rsidRPr="00F003DF">
        <w:rPr>
          <w:rFonts w:hAnsiTheme="minorHAnsi"/>
          <w:sz w:val="24"/>
          <w:szCs w:val="24"/>
        </w:rPr>
        <w:t xml:space="preserve">of the latest scientific </w:t>
      </w:r>
      <w:r w:rsidR="00D2107B">
        <w:rPr>
          <w:rFonts w:hAnsiTheme="minorHAnsi"/>
          <w:sz w:val="24"/>
          <w:szCs w:val="24"/>
        </w:rPr>
        <w:t xml:space="preserve">understandings of </w:t>
      </w:r>
      <w:r w:rsidR="00F003DF">
        <w:rPr>
          <w:rFonts w:hAnsiTheme="minorHAnsi"/>
          <w:sz w:val="24"/>
          <w:szCs w:val="24"/>
        </w:rPr>
        <w:t>the chicken genome potential</w:t>
      </w:r>
      <w:r w:rsidR="00FB1C1A" w:rsidRPr="00F003DF">
        <w:rPr>
          <w:rFonts w:hAnsiTheme="minorHAnsi"/>
          <w:sz w:val="24"/>
          <w:szCs w:val="24"/>
        </w:rPr>
        <w:t>,</w:t>
      </w:r>
      <w:r w:rsidR="00F003DF">
        <w:rPr>
          <w:rFonts w:hAnsiTheme="minorHAnsi"/>
          <w:sz w:val="24"/>
          <w:szCs w:val="24"/>
        </w:rPr>
        <w:t xml:space="preserve"> the </w:t>
      </w:r>
      <w:r w:rsidR="00D2107B">
        <w:rPr>
          <w:rFonts w:hAnsiTheme="minorHAnsi"/>
          <w:sz w:val="24"/>
          <w:szCs w:val="24"/>
        </w:rPr>
        <w:t>diversity</w:t>
      </w:r>
      <w:r w:rsidR="00F003DF">
        <w:rPr>
          <w:rFonts w:hAnsiTheme="minorHAnsi"/>
          <w:sz w:val="24"/>
          <w:szCs w:val="24"/>
        </w:rPr>
        <w:t xml:space="preserve"> and the dynamic</w:t>
      </w:r>
      <w:r w:rsidR="00D24F93">
        <w:rPr>
          <w:rFonts w:hAnsiTheme="minorHAnsi"/>
          <w:sz w:val="24"/>
          <w:szCs w:val="24"/>
        </w:rPr>
        <w:t>s</w:t>
      </w:r>
      <w:r w:rsidR="00F003DF">
        <w:rPr>
          <w:rFonts w:hAnsiTheme="minorHAnsi"/>
          <w:sz w:val="24"/>
          <w:szCs w:val="24"/>
        </w:rPr>
        <w:t xml:space="preserve"> </w:t>
      </w:r>
      <w:r w:rsidR="00D2107B">
        <w:rPr>
          <w:rFonts w:hAnsiTheme="minorHAnsi"/>
          <w:sz w:val="24"/>
          <w:szCs w:val="24"/>
        </w:rPr>
        <w:t xml:space="preserve">of </w:t>
      </w:r>
      <w:r w:rsidR="00F003DF">
        <w:rPr>
          <w:rFonts w:hAnsiTheme="minorHAnsi"/>
          <w:sz w:val="24"/>
          <w:szCs w:val="24"/>
        </w:rPr>
        <w:t>the gut micro</w:t>
      </w:r>
      <w:r w:rsidR="00C12F22">
        <w:rPr>
          <w:rFonts w:hAnsiTheme="minorHAnsi"/>
          <w:sz w:val="24"/>
          <w:szCs w:val="24"/>
        </w:rPr>
        <w:t>biota</w:t>
      </w:r>
      <w:r w:rsidR="00F003DF" w:rsidRPr="00F003DF">
        <w:rPr>
          <w:rFonts w:hAnsiTheme="minorHAnsi"/>
          <w:sz w:val="24"/>
          <w:szCs w:val="24"/>
        </w:rPr>
        <w:t xml:space="preserve"> </w:t>
      </w:r>
      <w:r w:rsidR="00D2107B">
        <w:rPr>
          <w:rFonts w:hAnsiTheme="minorHAnsi"/>
          <w:sz w:val="24"/>
          <w:szCs w:val="24"/>
        </w:rPr>
        <w:t xml:space="preserve">in relation to the immune system </w:t>
      </w:r>
      <w:r w:rsidR="00F003DF">
        <w:rPr>
          <w:rFonts w:hAnsiTheme="minorHAnsi"/>
          <w:sz w:val="24"/>
          <w:szCs w:val="24"/>
        </w:rPr>
        <w:t>as well as its functions under normal or stressful conditions</w:t>
      </w:r>
      <w:r w:rsidR="00D2107B">
        <w:rPr>
          <w:rFonts w:hAnsiTheme="minorHAnsi"/>
          <w:sz w:val="24"/>
          <w:szCs w:val="24"/>
        </w:rPr>
        <w:t xml:space="preserve">. </w:t>
      </w:r>
      <w:r w:rsidR="00C12F22">
        <w:rPr>
          <w:rFonts w:hAnsiTheme="minorHAnsi"/>
          <w:sz w:val="24"/>
          <w:szCs w:val="24"/>
        </w:rPr>
        <w:t>The information obtained from using this integrative approach can be used to implement feeding strategies</w:t>
      </w:r>
      <w:r w:rsidR="00CA1815">
        <w:rPr>
          <w:rFonts w:hAnsiTheme="minorHAnsi"/>
          <w:sz w:val="24"/>
          <w:szCs w:val="24"/>
        </w:rPr>
        <w:t xml:space="preserve"> </w:t>
      </w:r>
      <w:r w:rsidR="00C12F22">
        <w:rPr>
          <w:rFonts w:hAnsiTheme="minorHAnsi"/>
          <w:sz w:val="24"/>
          <w:szCs w:val="24"/>
        </w:rPr>
        <w:t>that improve gut health and bird performance</w:t>
      </w:r>
      <w:r w:rsidR="00CA1815">
        <w:rPr>
          <w:rFonts w:hAnsiTheme="minorHAnsi"/>
          <w:sz w:val="24"/>
          <w:szCs w:val="24"/>
        </w:rPr>
        <w:t>s</w:t>
      </w:r>
      <w:r w:rsidR="00C12F22">
        <w:rPr>
          <w:rFonts w:hAnsiTheme="minorHAnsi"/>
          <w:sz w:val="24"/>
          <w:szCs w:val="24"/>
        </w:rPr>
        <w:t xml:space="preserve">. </w:t>
      </w:r>
      <w:r w:rsidR="00D24F93">
        <w:rPr>
          <w:rFonts w:hAnsiTheme="minorHAnsi"/>
          <w:sz w:val="24"/>
          <w:szCs w:val="24"/>
        </w:rPr>
        <w:t xml:space="preserve">Probiotics will be used as </w:t>
      </w:r>
      <w:r w:rsidR="000C296D">
        <w:rPr>
          <w:rFonts w:hAnsiTheme="minorHAnsi"/>
          <w:sz w:val="24"/>
          <w:szCs w:val="24"/>
        </w:rPr>
        <w:t xml:space="preserve">an example to illustrate </w:t>
      </w:r>
      <w:r w:rsidR="00D2107B">
        <w:rPr>
          <w:rFonts w:hAnsiTheme="minorHAnsi"/>
          <w:sz w:val="24"/>
          <w:szCs w:val="24"/>
        </w:rPr>
        <w:t xml:space="preserve">how </w:t>
      </w:r>
      <w:r w:rsidR="000C296D">
        <w:rPr>
          <w:rFonts w:hAnsiTheme="minorHAnsi"/>
          <w:sz w:val="24"/>
          <w:szCs w:val="24"/>
        </w:rPr>
        <w:t xml:space="preserve">the </w:t>
      </w:r>
      <w:r w:rsidR="000C296D" w:rsidRPr="000C296D">
        <w:rPr>
          <w:rFonts w:hAnsiTheme="minorHAnsi"/>
          <w:i/>
          <w:sz w:val="24"/>
          <w:szCs w:val="24"/>
        </w:rPr>
        <w:t>Omics</w:t>
      </w:r>
      <w:r w:rsidR="000C296D">
        <w:rPr>
          <w:rFonts w:hAnsiTheme="minorHAnsi"/>
          <w:sz w:val="24"/>
          <w:szCs w:val="24"/>
        </w:rPr>
        <w:t>-technologies can also support the development of Next Generation Feed additives</w:t>
      </w:r>
      <w:r w:rsidR="00D24F93">
        <w:rPr>
          <w:rFonts w:hAnsiTheme="minorHAnsi"/>
          <w:sz w:val="24"/>
          <w:szCs w:val="24"/>
        </w:rPr>
        <w:t xml:space="preserve"> which are</w:t>
      </w:r>
      <w:r w:rsidR="000C296D">
        <w:rPr>
          <w:rFonts w:hAnsiTheme="minorHAnsi"/>
          <w:sz w:val="24"/>
          <w:szCs w:val="24"/>
        </w:rPr>
        <w:t xml:space="preserve"> more robust, accurate and target</w:t>
      </w:r>
      <w:r w:rsidR="00D24F93">
        <w:rPr>
          <w:rFonts w:hAnsiTheme="minorHAnsi"/>
          <w:sz w:val="24"/>
          <w:szCs w:val="24"/>
        </w:rPr>
        <w:t>ed</w:t>
      </w:r>
      <w:r w:rsidR="00D2107B">
        <w:rPr>
          <w:rFonts w:hAnsiTheme="minorHAnsi"/>
          <w:sz w:val="24"/>
          <w:szCs w:val="24"/>
        </w:rPr>
        <w:t>.</w:t>
      </w:r>
    </w:p>
    <w:p w14:paraId="24497743" w14:textId="43CC76BB" w:rsidR="00DA7E05" w:rsidRDefault="00DA7E05" w:rsidP="00203684">
      <w:pPr>
        <w:jc w:val="both"/>
        <w:rPr>
          <w:rFonts w:hAnsiTheme="minorHAnsi"/>
          <w:sz w:val="24"/>
          <w:szCs w:val="24"/>
        </w:rPr>
      </w:pPr>
      <w:r>
        <w:rPr>
          <w:rFonts w:hAnsiTheme="minorHAnsi"/>
          <w:sz w:val="24"/>
          <w:szCs w:val="24"/>
        </w:rPr>
        <w:t>Keyword: Omics</w:t>
      </w:r>
    </w:p>
    <w:p w14:paraId="720F5909" w14:textId="77777777" w:rsidR="00D2107B" w:rsidRPr="00F003DF" w:rsidRDefault="00D2107B" w:rsidP="00203684">
      <w:pPr>
        <w:jc w:val="both"/>
        <w:rPr>
          <w:rFonts w:hAnsiTheme="minorHAnsi"/>
          <w:sz w:val="24"/>
          <w:szCs w:val="24"/>
        </w:rPr>
      </w:pPr>
      <w:bookmarkStart w:id="0" w:name="_GoBack"/>
      <w:bookmarkEnd w:id="0"/>
    </w:p>
    <w:p w14:paraId="51D799F1" w14:textId="77777777" w:rsidR="00203684" w:rsidRDefault="00203684"/>
    <w:sectPr w:rsidR="00203684" w:rsidSect="001161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684"/>
    <w:rsid w:val="00016A11"/>
    <w:rsid w:val="000C296D"/>
    <w:rsid w:val="0011613A"/>
    <w:rsid w:val="0014086C"/>
    <w:rsid w:val="00177E38"/>
    <w:rsid w:val="00203684"/>
    <w:rsid w:val="004D416F"/>
    <w:rsid w:val="007D21CC"/>
    <w:rsid w:val="0096211C"/>
    <w:rsid w:val="00A5488E"/>
    <w:rsid w:val="00B860C3"/>
    <w:rsid w:val="00C12F22"/>
    <w:rsid w:val="00CA1815"/>
    <w:rsid w:val="00D2107B"/>
    <w:rsid w:val="00D24F93"/>
    <w:rsid w:val="00DA7E05"/>
    <w:rsid w:val="00E33458"/>
    <w:rsid w:val="00F003DF"/>
    <w:rsid w:val="00FB1C1A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7B14"/>
  <w15:chartTrackingRefBased/>
  <w15:docId w15:val="{85965161-F89F-4FCF-883F-3097BDD8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-6">
    <w:name w:val="para-6"/>
    <w:basedOn w:val="Normal"/>
    <w:rsid w:val="00203684"/>
    <w:pPr>
      <w:spacing w:before="82" w:after="0" w:line="240" w:lineRule="auto"/>
    </w:pPr>
    <w:rPr>
      <w:rFonts w:ascii="Times New Roman"/>
      <w:sz w:val="24"/>
      <w:szCs w:val="24"/>
    </w:rPr>
  </w:style>
  <w:style w:type="character" w:customStyle="1" w:styleId="font-111">
    <w:name w:val="font-111"/>
    <w:basedOn w:val="DefaultParagraphFont"/>
    <w:rsid w:val="00203684"/>
    <w:rPr>
      <w:rFonts w:ascii="Verdana" w:hAnsi="Verdana" w:hint="default"/>
      <w:b w:val="0"/>
      <w:bCs w:val="0"/>
      <w:i w:val="0"/>
      <w:iCs w:val="0"/>
      <w:strike w:val="0"/>
      <w:dstrike w:val="0"/>
      <w:color w:val="404040"/>
      <w:spacing w:val="0"/>
      <w:sz w:val="23"/>
      <w:szCs w:val="23"/>
      <w:u w:val="none"/>
      <w:effect w:val="none"/>
    </w:rPr>
  </w:style>
  <w:style w:type="character" w:customStyle="1" w:styleId="font-121">
    <w:name w:val="font-121"/>
    <w:basedOn w:val="DefaultParagraphFont"/>
    <w:rsid w:val="00203684"/>
    <w:rPr>
      <w:rFonts w:ascii="Verdana" w:hAnsi="Verdana" w:hint="default"/>
      <w:b/>
      <w:bCs/>
      <w:i w:val="0"/>
      <w:iCs w:val="0"/>
      <w:strike w:val="0"/>
      <w:dstrike w:val="0"/>
      <w:color w:val="404040"/>
      <w:spacing w:val="0"/>
      <w:sz w:val="23"/>
      <w:szCs w:val="23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12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F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Bernardeau, Marion</dc:creator>
  <cp:keywords/>
  <dc:description/>
  <cp:lastModifiedBy>Bernardeau, Marion</cp:lastModifiedBy>
  <cp:revision>3</cp:revision>
  <dcterms:created xsi:type="dcterms:W3CDTF">2017-11-20T14:40:00Z</dcterms:created>
  <dcterms:modified xsi:type="dcterms:W3CDTF">2017-11-20T14:40:00Z</dcterms:modified>
</cp:coreProperties>
</file>