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A611E" w14:textId="77777777" w:rsidR="002F60E0" w:rsidRPr="001962D1" w:rsidRDefault="0033430F" w:rsidP="0033430F">
      <w:pPr>
        <w:pStyle w:val="Tekstopmerking"/>
        <w:spacing w:line="360" w:lineRule="auto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 WAX MATRIX IS AN EFFICIENT BUTYRATE CARRIER THAT CAN BE USED AS A FEED ADDITIVE TO REDUCE SALMONELLA COLONIZATION</w:t>
      </w:r>
    </w:p>
    <w:p w14:paraId="482CA326" w14:textId="77777777" w:rsidR="002F60E0" w:rsidRPr="001962D1" w:rsidRDefault="002F60E0" w:rsidP="001962D1">
      <w:pPr>
        <w:spacing w:line="360" w:lineRule="auto"/>
        <w:jc w:val="center"/>
        <w:rPr>
          <w:rFonts w:ascii="Times New Roman" w:eastAsia="Times New Roman" w:hAnsi="Times New Roman"/>
          <w:sz w:val="22"/>
          <w:szCs w:val="22"/>
          <w:lang w:val="en-US"/>
        </w:rPr>
      </w:pPr>
    </w:p>
    <w:p w14:paraId="737BCE2E" w14:textId="77777777" w:rsidR="006D6938" w:rsidRPr="001962D1" w:rsidRDefault="001E660C" w:rsidP="0033430F">
      <w:pPr>
        <w:jc w:val="center"/>
        <w:rPr>
          <w:rFonts w:ascii="Times New Roman" w:eastAsia="Times New Roman" w:hAnsi="Times New Roman"/>
          <w:sz w:val="22"/>
          <w:szCs w:val="22"/>
          <w:vertAlign w:val="superscript"/>
          <w:lang w:val="en-US"/>
        </w:rPr>
      </w:pPr>
      <w:r w:rsidRPr="0033430F">
        <w:rPr>
          <w:rFonts w:ascii="Times New Roman" w:eastAsia="Times New Roman" w:hAnsi="Times New Roman"/>
          <w:sz w:val="22"/>
          <w:szCs w:val="22"/>
          <w:u w:val="single"/>
          <w:lang w:val="en-US"/>
        </w:rPr>
        <w:t>L. Onrust</w:t>
      </w:r>
      <w:r w:rsidR="00AC0578" w:rsidRPr="0033430F">
        <w:rPr>
          <w:rFonts w:ascii="Times New Roman" w:eastAsia="Times New Roman" w:hAnsi="Times New Roman"/>
          <w:sz w:val="22"/>
          <w:szCs w:val="22"/>
          <w:u w:val="single"/>
          <w:vertAlign w:val="superscript"/>
          <w:lang w:val="en-US"/>
        </w:rPr>
        <w:t>a</w:t>
      </w:r>
      <w:r w:rsidRPr="001962D1">
        <w:rPr>
          <w:rFonts w:ascii="Times New Roman" w:eastAsia="PalatinoLinotype-Roman" w:hAnsi="Times New Roman"/>
          <w:sz w:val="22"/>
          <w:szCs w:val="22"/>
          <w:lang w:val="en-US"/>
        </w:rPr>
        <w:t xml:space="preserve">, </w:t>
      </w:r>
      <w:r w:rsidR="006D6938" w:rsidRPr="001962D1">
        <w:rPr>
          <w:rFonts w:ascii="Times New Roman" w:eastAsia="Times New Roman" w:hAnsi="Times New Roman"/>
          <w:sz w:val="22"/>
          <w:szCs w:val="22"/>
          <w:lang w:val="en-US"/>
        </w:rPr>
        <w:t>P.C.A. Moquet</w:t>
      </w:r>
      <w:r w:rsidR="00AC0578" w:rsidRPr="001962D1">
        <w:rPr>
          <w:rFonts w:ascii="Times New Roman" w:eastAsia="Times New Roman" w:hAnsi="Times New Roman"/>
          <w:sz w:val="22"/>
          <w:szCs w:val="22"/>
          <w:vertAlign w:val="superscript"/>
          <w:lang w:val="en-US"/>
        </w:rPr>
        <w:t>b</w:t>
      </w:r>
      <w:r w:rsidR="00C62B82" w:rsidRPr="001962D1">
        <w:rPr>
          <w:rFonts w:ascii="Times New Roman" w:eastAsia="Times New Roman" w:hAnsi="Times New Roman"/>
          <w:sz w:val="22"/>
          <w:szCs w:val="22"/>
          <w:lang w:val="en-US"/>
        </w:rPr>
        <w:t>,</w:t>
      </w:r>
      <w:r w:rsidR="0058727F">
        <w:rPr>
          <w:rFonts w:ascii="Times New Roman" w:eastAsia="Times New Roman" w:hAnsi="Times New Roman"/>
          <w:sz w:val="22"/>
          <w:szCs w:val="22"/>
          <w:lang w:val="en-US"/>
        </w:rPr>
        <w:t xml:space="preserve"> F. Haesebrouck</w:t>
      </w:r>
      <w:r w:rsidR="0058727F" w:rsidRPr="001962D1">
        <w:rPr>
          <w:rFonts w:ascii="Times New Roman" w:eastAsia="Times New Roman" w:hAnsi="Times New Roman"/>
          <w:sz w:val="22"/>
          <w:szCs w:val="22"/>
          <w:vertAlign w:val="superscript"/>
          <w:lang w:val="en-US"/>
        </w:rPr>
        <w:t>a</w:t>
      </w:r>
      <w:r w:rsidR="0058727F">
        <w:rPr>
          <w:rFonts w:ascii="Times New Roman" w:eastAsia="Times New Roman" w:hAnsi="Times New Roman"/>
          <w:sz w:val="22"/>
          <w:szCs w:val="22"/>
          <w:lang w:val="en-US"/>
        </w:rPr>
        <w:t>,</w:t>
      </w:r>
      <w:r w:rsidR="00C62B82" w:rsidRPr="001962D1">
        <w:rPr>
          <w:rFonts w:ascii="Times New Roman" w:eastAsia="Times New Roman" w:hAnsi="Times New Roman"/>
          <w:sz w:val="22"/>
          <w:szCs w:val="22"/>
          <w:lang w:val="en-US"/>
        </w:rPr>
        <w:t xml:space="preserve"> </w:t>
      </w:r>
      <w:r w:rsidR="00FF0EA9" w:rsidRPr="001962D1">
        <w:rPr>
          <w:rFonts w:ascii="Times New Roman" w:eastAsia="Times New Roman" w:hAnsi="Times New Roman"/>
          <w:sz w:val="22"/>
          <w:szCs w:val="22"/>
          <w:lang w:val="en-US"/>
        </w:rPr>
        <w:t>R. Ducatelle</w:t>
      </w:r>
      <w:r w:rsidR="00AC0578" w:rsidRPr="001962D1">
        <w:rPr>
          <w:rFonts w:ascii="Times New Roman" w:eastAsia="Times New Roman" w:hAnsi="Times New Roman"/>
          <w:sz w:val="22"/>
          <w:szCs w:val="22"/>
          <w:vertAlign w:val="superscript"/>
          <w:lang w:val="en-US"/>
        </w:rPr>
        <w:t>a</w:t>
      </w:r>
      <w:r w:rsidR="00FF0EA9" w:rsidRPr="001962D1">
        <w:rPr>
          <w:rFonts w:ascii="Times New Roman" w:eastAsia="Times New Roman" w:hAnsi="Times New Roman"/>
          <w:sz w:val="22"/>
          <w:szCs w:val="22"/>
          <w:lang w:val="en-US"/>
        </w:rPr>
        <w:t xml:space="preserve">, </w:t>
      </w:r>
      <w:r w:rsidRPr="001962D1">
        <w:rPr>
          <w:rFonts w:ascii="Times New Roman" w:eastAsia="Times New Roman" w:hAnsi="Times New Roman"/>
          <w:sz w:val="22"/>
          <w:szCs w:val="22"/>
          <w:lang w:val="en-US"/>
        </w:rPr>
        <w:t>F. Van Immerseel</w:t>
      </w:r>
      <w:r w:rsidR="00AC0578" w:rsidRPr="001962D1">
        <w:rPr>
          <w:rFonts w:ascii="Times New Roman" w:eastAsia="Times New Roman" w:hAnsi="Times New Roman"/>
          <w:sz w:val="22"/>
          <w:szCs w:val="22"/>
          <w:vertAlign w:val="superscript"/>
          <w:lang w:val="en-US"/>
        </w:rPr>
        <w:t>a</w:t>
      </w:r>
    </w:p>
    <w:p w14:paraId="6FA1B1B2" w14:textId="77777777" w:rsidR="001962D1" w:rsidRPr="001962D1" w:rsidRDefault="001962D1" w:rsidP="0033430F">
      <w:pPr>
        <w:jc w:val="center"/>
        <w:rPr>
          <w:rFonts w:ascii="Times New Roman" w:eastAsia="Times New Roman" w:hAnsi="Times New Roman"/>
          <w:sz w:val="22"/>
          <w:szCs w:val="22"/>
          <w:lang w:val="en-US"/>
        </w:rPr>
      </w:pPr>
    </w:p>
    <w:p w14:paraId="292AE497" w14:textId="77777777" w:rsidR="0033430F" w:rsidRDefault="00AC0578" w:rsidP="0033430F">
      <w:pPr>
        <w:autoSpaceDE w:val="0"/>
        <w:autoSpaceDN w:val="0"/>
        <w:adjustRightInd w:val="0"/>
        <w:jc w:val="both"/>
        <w:rPr>
          <w:rFonts w:ascii="Times New Roman" w:eastAsia="PalatinoLinotype-Roman" w:hAnsi="Times New Roman"/>
          <w:sz w:val="22"/>
          <w:szCs w:val="22"/>
        </w:rPr>
      </w:pPr>
      <w:r w:rsidRPr="001962D1">
        <w:rPr>
          <w:rFonts w:ascii="Times New Roman" w:eastAsia="PalatinoLinotype-Roman" w:hAnsi="Times New Roman"/>
          <w:sz w:val="22"/>
          <w:szCs w:val="22"/>
          <w:vertAlign w:val="superscript"/>
        </w:rPr>
        <w:t>a</w:t>
      </w:r>
      <w:r w:rsidR="001E660C" w:rsidRPr="001962D1">
        <w:rPr>
          <w:rFonts w:ascii="Times New Roman" w:eastAsia="PalatinoLinotype-Roman" w:hAnsi="Times New Roman"/>
          <w:sz w:val="22"/>
          <w:szCs w:val="22"/>
        </w:rPr>
        <w:t>Department of Pathology, Bacteriology and Avian Diseases, Faculty of Veterinary Medicine, Ghent U</w:t>
      </w:r>
      <w:r w:rsidR="0033430F">
        <w:rPr>
          <w:rFonts w:ascii="Times New Roman" w:eastAsia="PalatinoLinotype-Roman" w:hAnsi="Times New Roman"/>
          <w:sz w:val="22"/>
          <w:szCs w:val="22"/>
        </w:rPr>
        <w:t>niversity</w:t>
      </w:r>
    </w:p>
    <w:p w14:paraId="6D90301F" w14:textId="77777777" w:rsidR="006D6938" w:rsidRPr="001962D1" w:rsidRDefault="00AC0578" w:rsidP="0033430F">
      <w:pPr>
        <w:autoSpaceDE w:val="0"/>
        <w:autoSpaceDN w:val="0"/>
        <w:adjustRightInd w:val="0"/>
        <w:jc w:val="both"/>
        <w:rPr>
          <w:rFonts w:ascii="Times New Roman" w:eastAsia="Times New Roman" w:hAnsi="Times New Roman"/>
          <w:iCs/>
          <w:sz w:val="22"/>
          <w:szCs w:val="22"/>
        </w:rPr>
      </w:pPr>
      <w:r w:rsidRPr="001962D1">
        <w:rPr>
          <w:rFonts w:ascii="Times New Roman" w:eastAsia="Times New Roman" w:hAnsi="Times New Roman"/>
          <w:sz w:val="22"/>
          <w:szCs w:val="22"/>
          <w:vertAlign w:val="superscript"/>
        </w:rPr>
        <w:t>b</w:t>
      </w:r>
      <w:r w:rsidR="006D6938" w:rsidRPr="001962D1">
        <w:rPr>
          <w:rFonts w:ascii="Times New Roman" w:eastAsia="Times New Roman" w:hAnsi="Times New Roman"/>
          <w:iCs/>
          <w:sz w:val="22"/>
          <w:szCs w:val="22"/>
        </w:rPr>
        <w:t>Animal Nutritio</w:t>
      </w:r>
      <w:r w:rsidR="0033430F">
        <w:rPr>
          <w:rFonts w:ascii="Times New Roman" w:eastAsia="Times New Roman" w:hAnsi="Times New Roman"/>
          <w:iCs/>
          <w:sz w:val="22"/>
          <w:szCs w:val="22"/>
        </w:rPr>
        <w:t>n Group, Wageningen University</w:t>
      </w:r>
    </w:p>
    <w:p w14:paraId="4F93091A" w14:textId="77777777" w:rsidR="006D6938" w:rsidRPr="001962D1" w:rsidRDefault="006D6938" w:rsidP="001962D1">
      <w:pPr>
        <w:autoSpaceDE w:val="0"/>
        <w:autoSpaceDN w:val="0"/>
        <w:adjustRightInd w:val="0"/>
        <w:spacing w:line="360" w:lineRule="auto"/>
        <w:rPr>
          <w:rFonts w:ascii="Times New Roman" w:eastAsia="PalatinoLinotype-Roman" w:hAnsi="Times New Roman"/>
          <w:b/>
          <w:sz w:val="22"/>
          <w:szCs w:val="22"/>
        </w:rPr>
      </w:pPr>
    </w:p>
    <w:p w14:paraId="56D0FD64" w14:textId="58F5EA5F" w:rsidR="007F4EB8" w:rsidRPr="001962D1" w:rsidRDefault="00FF0EA9" w:rsidP="001962D1">
      <w:pPr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1962D1">
        <w:rPr>
          <w:rFonts w:ascii="Times New Roman" w:eastAsia="PalatinoLinotype-Roman" w:hAnsi="Times New Roman"/>
          <w:sz w:val="22"/>
          <w:szCs w:val="22"/>
        </w:rPr>
        <w:t>Butyrate has been used extensively</w:t>
      </w:r>
      <w:r w:rsidR="00AC0578" w:rsidRPr="001962D1">
        <w:rPr>
          <w:rFonts w:ascii="Times New Roman" w:eastAsia="PalatinoLinotype-Roman" w:hAnsi="Times New Roman"/>
          <w:sz w:val="22"/>
          <w:szCs w:val="22"/>
        </w:rPr>
        <w:t xml:space="preserve"> </w:t>
      </w:r>
      <w:r w:rsidRPr="001962D1">
        <w:rPr>
          <w:rFonts w:ascii="Times New Roman" w:eastAsia="PalatinoLinotype-Roman" w:hAnsi="Times New Roman"/>
          <w:sz w:val="22"/>
          <w:szCs w:val="22"/>
        </w:rPr>
        <w:t xml:space="preserve">as a feed additive to decrease </w:t>
      </w:r>
      <w:r w:rsidRPr="001962D1">
        <w:rPr>
          <w:rFonts w:ascii="Times New Roman" w:eastAsia="PalatinoLinotype-Roman" w:hAnsi="Times New Roman"/>
          <w:i/>
          <w:sz w:val="22"/>
          <w:szCs w:val="22"/>
        </w:rPr>
        <w:t>Salmonella</w:t>
      </w:r>
      <w:r w:rsidRPr="001962D1">
        <w:rPr>
          <w:rFonts w:ascii="Times New Roman" w:eastAsia="PalatinoLinotype-Roman" w:hAnsi="Times New Roman"/>
          <w:sz w:val="22"/>
          <w:szCs w:val="22"/>
        </w:rPr>
        <w:t xml:space="preserve"> colonization</w:t>
      </w:r>
      <w:r w:rsidR="00AC0578" w:rsidRPr="001962D1">
        <w:rPr>
          <w:rFonts w:ascii="Times New Roman" w:eastAsia="PalatinoLinotype-Roman" w:hAnsi="Times New Roman"/>
          <w:sz w:val="22"/>
          <w:szCs w:val="22"/>
        </w:rPr>
        <w:t xml:space="preserve"> in poultry</w:t>
      </w:r>
      <w:r w:rsidR="007220EB" w:rsidRPr="001962D1">
        <w:rPr>
          <w:rFonts w:ascii="Times New Roman" w:eastAsia="PalatinoLinotype-Roman" w:hAnsi="Times New Roman"/>
          <w:sz w:val="22"/>
          <w:szCs w:val="22"/>
        </w:rPr>
        <w:t xml:space="preserve"> with inconsistent results</w:t>
      </w:r>
      <w:r w:rsidR="00ED0CAF">
        <w:rPr>
          <w:rFonts w:ascii="Times New Roman" w:eastAsia="PalatinoLinotype-Roman" w:hAnsi="Times New Roman"/>
          <w:sz w:val="22"/>
          <w:szCs w:val="22"/>
        </w:rPr>
        <w:t xml:space="preserve">, which </w:t>
      </w:r>
      <w:r w:rsidR="0043458A" w:rsidRPr="001962D1">
        <w:rPr>
          <w:rFonts w:ascii="Times New Roman" w:eastAsia="PalatinoLinotype-Roman" w:hAnsi="Times New Roman"/>
          <w:sz w:val="22"/>
          <w:szCs w:val="22"/>
        </w:rPr>
        <w:t>could be due to butyrate release location effects.</w:t>
      </w:r>
      <w:r w:rsidRPr="001962D1">
        <w:rPr>
          <w:rFonts w:ascii="Times New Roman" w:eastAsia="PalatinoLinotype-Roman" w:hAnsi="Times New Roman"/>
          <w:sz w:val="22"/>
          <w:szCs w:val="22"/>
        </w:rPr>
        <w:t xml:space="preserve"> </w:t>
      </w:r>
      <w:r w:rsidR="001F1860" w:rsidRPr="001962D1">
        <w:rPr>
          <w:rFonts w:ascii="Times New Roman" w:eastAsia="PalatinoLinotype-Roman" w:hAnsi="Times New Roman"/>
          <w:sz w:val="22"/>
          <w:szCs w:val="22"/>
        </w:rPr>
        <w:t>In this study, new</w:t>
      </w:r>
      <w:r w:rsidR="0097387B" w:rsidRPr="001962D1">
        <w:rPr>
          <w:rFonts w:ascii="Times New Roman" w:eastAsia="PalatinoLinotype-Roman" w:hAnsi="Times New Roman"/>
          <w:sz w:val="22"/>
          <w:szCs w:val="22"/>
        </w:rPr>
        <w:t>ly</w:t>
      </w:r>
      <w:r w:rsidR="001F1860" w:rsidRPr="001962D1">
        <w:rPr>
          <w:rFonts w:ascii="Times New Roman" w:eastAsia="PalatinoLinotype-Roman" w:hAnsi="Times New Roman"/>
          <w:sz w:val="22"/>
          <w:szCs w:val="22"/>
        </w:rPr>
        <w:t xml:space="preserve"> developed butyrate formulations were </w:t>
      </w:r>
      <w:r w:rsidR="002712EB" w:rsidRPr="001962D1">
        <w:rPr>
          <w:rFonts w:ascii="Times New Roman" w:eastAsia="PalatinoLinotype-Roman" w:hAnsi="Times New Roman"/>
          <w:sz w:val="22"/>
          <w:szCs w:val="22"/>
        </w:rPr>
        <w:t xml:space="preserve">evaluated </w:t>
      </w:r>
      <w:r w:rsidRPr="001962D1">
        <w:rPr>
          <w:rFonts w:ascii="Times New Roman" w:hAnsi="Times New Roman"/>
          <w:sz w:val="22"/>
          <w:szCs w:val="22"/>
        </w:rPr>
        <w:t>for</w:t>
      </w:r>
      <w:r w:rsidR="002712EB" w:rsidRPr="001962D1">
        <w:rPr>
          <w:rFonts w:ascii="Times New Roman" w:hAnsi="Times New Roman"/>
          <w:sz w:val="22"/>
          <w:szCs w:val="22"/>
        </w:rPr>
        <w:t xml:space="preserve"> the</w:t>
      </w:r>
      <w:r w:rsidR="0097387B" w:rsidRPr="001962D1">
        <w:rPr>
          <w:rFonts w:ascii="Times New Roman" w:hAnsi="Times New Roman"/>
          <w:sz w:val="22"/>
          <w:szCs w:val="22"/>
        </w:rPr>
        <w:t>ir</w:t>
      </w:r>
      <w:r w:rsidR="002712EB" w:rsidRPr="001962D1">
        <w:rPr>
          <w:rFonts w:ascii="Times New Roman" w:hAnsi="Times New Roman"/>
          <w:sz w:val="22"/>
          <w:szCs w:val="22"/>
        </w:rPr>
        <w:t xml:space="preserve"> effect </w:t>
      </w:r>
      <w:r w:rsidR="0097387B" w:rsidRPr="001962D1">
        <w:rPr>
          <w:rFonts w:ascii="Times New Roman" w:hAnsi="Times New Roman"/>
          <w:sz w:val="22"/>
          <w:szCs w:val="22"/>
        </w:rPr>
        <w:t>on</w:t>
      </w:r>
      <w:r w:rsidR="002712EB" w:rsidRPr="001962D1">
        <w:rPr>
          <w:rFonts w:ascii="Times New Roman" w:hAnsi="Times New Roman"/>
          <w:sz w:val="22"/>
          <w:szCs w:val="22"/>
        </w:rPr>
        <w:t xml:space="preserve"> shedding and colonization </w:t>
      </w:r>
      <w:r w:rsidR="005A6595" w:rsidRPr="001962D1">
        <w:rPr>
          <w:rFonts w:ascii="Times New Roman" w:hAnsi="Times New Roman"/>
          <w:sz w:val="22"/>
          <w:szCs w:val="22"/>
        </w:rPr>
        <w:t>of broiler’s digestive and immune tissues</w:t>
      </w:r>
      <w:r w:rsidR="002712EB" w:rsidRPr="001962D1">
        <w:rPr>
          <w:rFonts w:ascii="Times New Roman" w:hAnsi="Times New Roman"/>
          <w:sz w:val="22"/>
          <w:szCs w:val="22"/>
        </w:rPr>
        <w:t xml:space="preserve"> by </w:t>
      </w:r>
      <w:r w:rsidR="002712EB" w:rsidRPr="001962D1">
        <w:rPr>
          <w:rFonts w:ascii="Times New Roman" w:hAnsi="Times New Roman"/>
          <w:i/>
          <w:sz w:val="22"/>
          <w:szCs w:val="22"/>
        </w:rPr>
        <w:t xml:space="preserve">Salmonella </w:t>
      </w:r>
      <w:r w:rsidR="002712EB" w:rsidRPr="001962D1">
        <w:rPr>
          <w:rFonts w:ascii="Times New Roman" w:hAnsi="Times New Roman"/>
          <w:sz w:val="22"/>
          <w:szCs w:val="22"/>
        </w:rPr>
        <w:t>Enteritidis</w:t>
      </w:r>
      <w:r w:rsidR="008B7CCA">
        <w:rPr>
          <w:rFonts w:ascii="Times New Roman" w:hAnsi="Times New Roman"/>
          <w:sz w:val="22"/>
          <w:szCs w:val="22"/>
        </w:rPr>
        <w:t xml:space="preserve">. </w:t>
      </w:r>
      <w:r w:rsidR="001B5277">
        <w:rPr>
          <w:rFonts w:ascii="Times New Roman" w:hAnsi="Times New Roman"/>
          <w:sz w:val="22"/>
          <w:szCs w:val="22"/>
        </w:rPr>
        <w:t>B</w:t>
      </w:r>
      <w:r w:rsidR="003A3005" w:rsidRPr="001962D1">
        <w:rPr>
          <w:rFonts w:ascii="Times New Roman" w:hAnsi="Times New Roman"/>
          <w:sz w:val="22"/>
          <w:szCs w:val="22"/>
        </w:rPr>
        <w:t>roilers were randomly al</w:t>
      </w:r>
      <w:r w:rsidR="008B7CCA">
        <w:rPr>
          <w:rFonts w:ascii="Times New Roman" w:hAnsi="Times New Roman"/>
          <w:sz w:val="22"/>
          <w:szCs w:val="22"/>
        </w:rPr>
        <w:t xml:space="preserve">located </w:t>
      </w:r>
      <w:r w:rsidR="008B7CCA" w:rsidRPr="00ED0CAF">
        <w:rPr>
          <w:rFonts w:ascii="Times New Roman" w:hAnsi="Times New Roman"/>
          <w:sz w:val="22"/>
          <w:szCs w:val="22"/>
        </w:rPr>
        <w:t xml:space="preserve">to </w:t>
      </w:r>
      <w:r w:rsidR="00ED0CAF" w:rsidRPr="00ED0CAF">
        <w:rPr>
          <w:rFonts w:ascii="Times New Roman" w:hAnsi="Times New Roman"/>
          <w:sz w:val="22"/>
          <w:szCs w:val="22"/>
        </w:rPr>
        <w:t>six</w:t>
      </w:r>
      <w:r w:rsidR="009B685A">
        <w:rPr>
          <w:rFonts w:ascii="Times New Roman" w:hAnsi="Times New Roman"/>
          <w:sz w:val="22"/>
          <w:szCs w:val="22"/>
        </w:rPr>
        <w:t xml:space="preserve"> dietary treatment groups: </w:t>
      </w:r>
      <w:r w:rsidR="003A3005" w:rsidRPr="001962D1">
        <w:rPr>
          <w:rFonts w:ascii="Times New Roman" w:hAnsi="Times New Roman"/>
          <w:sz w:val="22"/>
          <w:szCs w:val="22"/>
        </w:rPr>
        <w:t xml:space="preserve">control without butyrate, novel </w:t>
      </w:r>
      <w:r w:rsidR="001B5277">
        <w:rPr>
          <w:rFonts w:ascii="Times New Roman" w:hAnsi="Times New Roman"/>
          <w:sz w:val="22"/>
          <w:szCs w:val="22"/>
        </w:rPr>
        <w:t>wax-</w:t>
      </w:r>
      <w:r w:rsidR="002F60E0" w:rsidRPr="001962D1">
        <w:rPr>
          <w:rFonts w:ascii="Times New Roman" w:hAnsi="Times New Roman"/>
          <w:sz w:val="22"/>
          <w:szCs w:val="22"/>
        </w:rPr>
        <w:t>matrix,</w:t>
      </w:r>
      <w:r w:rsidR="003D67DB" w:rsidRPr="001962D1">
        <w:rPr>
          <w:rFonts w:ascii="Times New Roman" w:hAnsi="Times New Roman"/>
          <w:sz w:val="22"/>
          <w:szCs w:val="22"/>
        </w:rPr>
        <w:t xml:space="preserve"> </w:t>
      </w:r>
      <w:r w:rsidR="003A3005" w:rsidRPr="001962D1">
        <w:rPr>
          <w:rFonts w:ascii="Times New Roman" w:hAnsi="Times New Roman"/>
          <w:sz w:val="22"/>
          <w:szCs w:val="22"/>
        </w:rPr>
        <w:t xml:space="preserve">novel </w:t>
      </w:r>
      <w:r w:rsidR="001B5277" w:rsidRPr="00ED0CAF">
        <w:rPr>
          <w:rFonts w:ascii="Times New Roman" w:hAnsi="Times New Roman"/>
          <w:sz w:val="22"/>
          <w:szCs w:val="22"/>
        </w:rPr>
        <w:t>wax-and-starch</w:t>
      </w:r>
      <w:r w:rsidR="001B5277">
        <w:rPr>
          <w:rFonts w:ascii="Times New Roman" w:hAnsi="Times New Roman"/>
          <w:sz w:val="22"/>
          <w:szCs w:val="22"/>
        </w:rPr>
        <w:t>-</w:t>
      </w:r>
      <w:r w:rsidR="003D67DB" w:rsidRPr="001962D1">
        <w:rPr>
          <w:rFonts w:ascii="Times New Roman" w:hAnsi="Times New Roman"/>
          <w:sz w:val="22"/>
          <w:szCs w:val="22"/>
        </w:rPr>
        <w:t>matrix</w:t>
      </w:r>
      <w:r w:rsidR="003A3005" w:rsidRPr="001962D1">
        <w:rPr>
          <w:rFonts w:ascii="Times New Roman" w:hAnsi="Times New Roman"/>
          <w:sz w:val="22"/>
          <w:szCs w:val="22"/>
        </w:rPr>
        <w:t>,</w:t>
      </w:r>
      <w:r w:rsidR="002F60E0" w:rsidRPr="001962D1">
        <w:rPr>
          <w:rFonts w:ascii="Times New Roman" w:hAnsi="Times New Roman"/>
          <w:sz w:val="22"/>
          <w:szCs w:val="22"/>
        </w:rPr>
        <w:t xml:space="preserve"> polyhydroxybutyrate</w:t>
      </w:r>
      <w:r w:rsidR="004F0BFA" w:rsidRPr="001962D1">
        <w:rPr>
          <w:rFonts w:ascii="Times New Roman" w:hAnsi="Times New Roman"/>
          <w:sz w:val="22"/>
          <w:szCs w:val="22"/>
        </w:rPr>
        <w:t xml:space="preserve"> (PHB)</w:t>
      </w:r>
      <w:r w:rsidR="009B685A">
        <w:rPr>
          <w:rFonts w:ascii="Times New Roman" w:hAnsi="Times New Roman"/>
          <w:sz w:val="22"/>
          <w:szCs w:val="22"/>
        </w:rPr>
        <w:t xml:space="preserve">, </w:t>
      </w:r>
      <w:r w:rsidR="002F60E0" w:rsidRPr="001962D1">
        <w:rPr>
          <w:rFonts w:ascii="Times New Roman" w:hAnsi="Times New Roman"/>
          <w:sz w:val="22"/>
          <w:szCs w:val="22"/>
        </w:rPr>
        <w:t>pH-sensit</w:t>
      </w:r>
      <w:r w:rsidR="00E34F0D" w:rsidRPr="001962D1">
        <w:rPr>
          <w:rFonts w:ascii="Times New Roman" w:hAnsi="Times New Roman"/>
          <w:sz w:val="22"/>
          <w:szCs w:val="22"/>
        </w:rPr>
        <w:t>i</w:t>
      </w:r>
      <w:r w:rsidR="00ED0CAF">
        <w:rPr>
          <w:rFonts w:ascii="Times New Roman" w:hAnsi="Times New Roman"/>
          <w:sz w:val="22"/>
          <w:szCs w:val="22"/>
        </w:rPr>
        <w:t>ve-</w:t>
      </w:r>
      <w:r w:rsidR="002F60E0" w:rsidRPr="001962D1">
        <w:rPr>
          <w:rFonts w:ascii="Times New Roman" w:hAnsi="Times New Roman"/>
          <w:sz w:val="22"/>
          <w:szCs w:val="22"/>
        </w:rPr>
        <w:t>polymer</w:t>
      </w:r>
      <w:r w:rsidR="00ED0CAF">
        <w:rPr>
          <w:rFonts w:ascii="Times New Roman" w:hAnsi="Times New Roman"/>
          <w:sz w:val="22"/>
          <w:szCs w:val="22"/>
        </w:rPr>
        <w:t>-</w:t>
      </w:r>
      <w:r w:rsidR="003A3005" w:rsidRPr="001962D1">
        <w:rPr>
          <w:rFonts w:ascii="Times New Roman" w:hAnsi="Times New Roman"/>
          <w:sz w:val="22"/>
          <w:szCs w:val="22"/>
        </w:rPr>
        <w:t>coated butyrate (SPH)</w:t>
      </w:r>
      <w:r w:rsidR="003D67DB" w:rsidRPr="001962D1">
        <w:rPr>
          <w:rFonts w:ascii="Times New Roman" w:hAnsi="Times New Roman"/>
          <w:sz w:val="22"/>
          <w:szCs w:val="22"/>
        </w:rPr>
        <w:t xml:space="preserve">, </w:t>
      </w:r>
      <w:r w:rsidR="008B7CCA">
        <w:rPr>
          <w:rFonts w:ascii="Times New Roman" w:hAnsi="Times New Roman"/>
          <w:sz w:val="22"/>
          <w:szCs w:val="22"/>
        </w:rPr>
        <w:t xml:space="preserve">and </w:t>
      </w:r>
      <w:r w:rsidR="003A3005" w:rsidRPr="001962D1">
        <w:rPr>
          <w:rFonts w:ascii="Times New Roman" w:hAnsi="Times New Roman"/>
          <w:sz w:val="22"/>
          <w:szCs w:val="22"/>
        </w:rPr>
        <w:t>commercially available fat-coated</w:t>
      </w:r>
      <w:r w:rsidR="003D67DB" w:rsidRPr="001962D1">
        <w:rPr>
          <w:rFonts w:ascii="Times New Roman" w:hAnsi="Times New Roman"/>
          <w:sz w:val="22"/>
          <w:szCs w:val="22"/>
        </w:rPr>
        <w:t xml:space="preserve"> </w:t>
      </w:r>
      <w:r w:rsidR="003A3005" w:rsidRPr="001962D1">
        <w:rPr>
          <w:rFonts w:ascii="Times New Roman" w:hAnsi="Times New Roman"/>
          <w:sz w:val="22"/>
          <w:szCs w:val="22"/>
        </w:rPr>
        <w:t>product</w:t>
      </w:r>
      <w:r w:rsidR="002F60E0" w:rsidRPr="001962D1">
        <w:rPr>
          <w:rFonts w:ascii="Times New Roman" w:hAnsi="Times New Roman"/>
          <w:sz w:val="22"/>
          <w:szCs w:val="22"/>
        </w:rPr>
        <w:t>.</w:t>
      </w:r>
      <w:r w:rsidR="004F0BFA" w:rsidRPr="001962D1">
        <w:rPr>
          <w:rFonts w:ascii="Times New Roman" w:hAnsi="Times New Roman"/>
          <w:sz w:val="22"/>
          <w:szCs w:val="22"/>
        </w:rPr>
        <w:t xml:space="preserve"> The formulations </w:t>
      </w:r>
      <w:r w:rsidR="00396148" w:rsidRPr="001962D1">
        <w:rPr>
          <w:rFonts w:ascii="Times New Roman" w:hAnsi="Times New Roman"/>
          <w:sz w:val="22"/>
          <w:szCs w:val="22"/>
        </w:rPr>
        <w:t>were</w:t>
      </w:r>
      <w:r w:rsidR="004F0BFA" w:rsidRPr="001962D1">
        <w:rPr>
          <w:rFonts w:ascii="Times New Roman" w:hAnsi="Times New Roman"/>
          <w:sz w:val="22"/>
          <w:szCs w:val="22"/>
        </w:rPr>
        <w:t xml:space="preserve"> based on different approaches to</w:t>
      </w:r>
      <w:r w:rsidR="005A6595" w:rsidRPr="001962D1">
        <w:rPr>
          <w:rFonts w:ascii="Times New Roman" w:hAnsi="Times New Roman"/>
          <w:sz w:val="22"/>
          <w:szCs w:val="22"/>
        </w:rPr>
        <w:t xml:space="preserve"> </w:t>
      </w:r>
      <w:r w:rsidR="007220EB" w:rsidRPr="001962D1">
        <w:rPr>
          <w:rFonts w:ascii="Times New Roman" w:hAnsi="Times New Roman"/>
          <w:sz w:val="22"/>
          <w:szCs w:val="22"/>
        </w:rPr>
        <w:t>modify butyrate release profile</w:t>
      </w:r>
      <w:r w:rsidR="00884DB0" w:rsidRPr="001962D1">
        <w:rPr>
          <w:rFonts w:ascii="Times New Roman" w:hAnsi="Times New Roman"/>
          <w:sz w:val="22"/>
          <w:szCs w:val="22"/>
        </w:rPr>
        <w:t>.</w:t>
      </w:r>
      <w:r w:rsidR="004F0BFA" w:rsidRPr="001962D1">
        <w:rPr>
          <w:rFonts w:ascii="Times New Roman" w:hAnsi="Times New Roman"/>
          <w:sz w:val="22"/>
          <w:szCs w:val="22"/>
        </w:rPr>
        <w:t xml:space="preserve"> </w:t>
      </w:r>
      <w:r w:rsidR="00ED0CAF">
        <w:rPr>
          <w:rFonts w:ascii="Times New Roman" w:hAnsi="Times New Roman"/>
          <w:sz w:val="22"/>
          <w:szCs w:val="22"/>
        </w:rPr>
        <w:t>Microcrystalline-w</w:t>
      </w:r>
      <w:r w:rsidR="004F0BFA" w:rsidRPr="001962D1">
        <w:rPr>
          <w:rFonts w:ascii="Times New Roman" w:hAnsi="Times New Roman"/>
          <w:bCs/>
          <w:iCs/>
          <w:sz w:val="22"/>
          <w:szCs w:val="22"/>
        </w:rPr>
        <w:t xml:space="preserve">ax </w:t>
      </w:r>
      <w:r w:rsidR="001B5277">
        <w:rPr>
          <w:rFonts w:ascii="Times New Roman" w:hAnsi="Times New Roman"/>
          <w:bCs/>
          <w:iCs/>
          <w:sz w:val="22"/>
          <w:szCs w:val="22"/>
        </w:rPr>
        <w:t>matrix</w:t>
      </w:r>
      <w:r w:rsidR="004F0BFA" w:rsidRPr="001962D1">
        <w:rPr>
          <w:rFonts w:ascii="Times New Roman" w:hAnsi="Times New Roman"/>
          <w:bCs/>
          <w:iCs/>
          <w:sz w:val="22"/>
          <w:szCs w:val="22"/>
        </w:rPr>
        <w:t xml:space="preserve"> is based on diffusion/erosion and is nearly pH independent</w:t>
      </w:r>
      <w:r w:rsidR="00495748" w:rsidRPr="001962D1">
        <w:rPr>
          <w:rFonts w:ascii="Times New Roman" w:hAnsi="Times New Roman"/>
          <w:bCs/>
          <w:iCs/>
          <w:sz w:val="22"/>
          <w:szCs w:val="22"/>
        </w:rPr>
        <w:t xml:space="preserve">, </w:t>
      </w:r>
      <w:r w:rsidR="00431D46" w:rsidRPr="001962D1">
        <w:rPr>
          <w:rFonts w:ascii="Times New Roman" w:hAnsi="Times New Roman"/>
          <w:bCs/>
          <w:iCs/>
          <w:sz w:val="22"/>
          <w:szCs w:val="22"/>
        </w:rPr>
        <w:t xml:space="preserve">inducing a </w:t>
      </w:r>
      <w:r w:rsidR="007220EB" w:rsidRPr="001962D1">
        <w:rPr>
          <w:rFonts w:ascii="Times New Roman" w:hAnsi="Times New Roman"/>
          <w:bCs/>
          <w:iCs/>
          <w:sz w:val="22"/>
          <w:szCs w:val="22"/>
        </w:rPr>
        <w:t xml:space="preserve">sustained </w:t>
      </w:r>
      <w:r w:rsidR="00431D46" w:rsidRPr="001962D1">
        <w:rPr>
          <w:rFonts w:ascii="Times New Roman" w:hAnsi="Times New Roman"/>
          <w:bCs/>
          <w:iCs/>
          <w:sz w:val="22"/>
          <w:szCs w:val="22"/>
        </w:rPr>
        <w:t>release</w:t>
      </w:r>
      <w:r w:rsidR="004F0BFA" w:rsidRPr="001962D1">
        <w:rPr>
          <w:rFonts w:ascii="Times New Roman" w:hAnsi="Times New Roman"/>
          <w:bCs/>
          <w:iCs/>
          <w:sz w:val="22"/>
          <w:szCs w:val="22"/>
        </w:rPr>
        <w:t>.</w:t>
      </w:r>
      <w:r w:rsidR="004F0BFA" w:rsidRPr="001962D1">
        <w:rPr>
          <w:rFonts w:ascii="Times New Roman" w:hAnsi="Times New Roman"/>
          <w:sz w:val="22"/>
          <w:szCs w:val="22"/>
        </w:rPr>
        <w:t xml:space="preserve"> </w:t>
      </w:r>
      <w:r w:rsidR="0014014A" w:rsidRPr="001962D1">
        <w:rPr>
          <w:rFonts w:ascii="Times New Roman" w:hAnsi="Times New Roman"/>
          <w:sz w:val="22"/>
          <w:szCs w:val="22"/>
        </w:rPr>
        <w:t>PHB is hypothesized to be enzymatic</w:t>
      </w:r>
      <w:r w:rsidR="004F69A7" w:rsidRPr="001962D1">
        <w:rPr>
          <w:rFonts w:ascii="Times New Roman" w:hAnsi="Times New Roman"/>
          <w:sz w:val="22"/>
          <w:szCs w:val="22"/>
        </w:rPr>
        <w:t>ally</w:t>
      </w:r>
      <w:r w:rsidR="004D58C9">
        <w:rPr>
          <w:rFonts w:ascii="Times New Roman" w:hAnsi="Times New Roman"/>
          <w:sz w:val="22"/>
          <w:szCs w:val="22"/>
        </w:rPr>
        <w:t xml:space="preserve"> degra</w:t>
      </w:r>
      <w:r w:rsidR="0014014A" w:rsidRPr="001962D1">
        <w:rPr>
          <w:rFonts w:ascii="Times New Roman" w:hAnsi="Times New Roman"/>
          <w:sz w:val="22"/>
          <w:szCs w:val="22"/>
        </w:rPr>
        <w:t>da</w:t>
      </w:r>
      <w:r w:rsidR="004F69A7" w:rsidRPr="001962D1">
        <w:rPr>
          <w:rFonts w:ascii="Times New Roman" w:hAnsi="Times New Roman"/>
          <w:sz w:val="22"/>
          <w:szCs w:val="22"/>
        </w:rPr>
        <w:t>ble</w:t>
      </w:r>
      <w:r w:rsidR="0014014A" w:rsidRPr="001962D1">
        <w:rPr>
          <w:rFonts w:ascii="Times New Roman" w:hAnsi="Times New Roman"/>
          <w:sz w:val="22"/>
          <w:szCs w:val="22"/>
        </w:rPr>
        <w:t xml:space="preserve"> to release </w:t>
      </w:r>
      <w:r w:rsidR="001B5277">
        <w:rPr>
          <w:rFonts w:ascii="Times New Roman" w:hAnsi="Times New Roman"/>
          <w:sz w:val="22"/>
          <w:szCs w:val="22"/>
        </w:rPr>
        <w:t>3-hydroxy-</w:t>
      </w:r>
      <w:r w:rsidR="00396148" w:rsidRPr="001962D1">
        <w:rPr>
          <w:rFonts w:ascii="Times New Roman" w:hAnsi="Times New Roman"/>
          <w:sz w:val="22"/>
          <w:szCs w:val="22"/>
        </w:rPr>
        <w:t>butyric acid</w:t>
      </w:r>
      <w:r w:rsidR="0014014A" w:rsidRPr="001962D1">
        <w:rPr>
          <w:rFonts w:ascii="Times New Roman" w:hAnsi="Times New Roman"/>
          <w:sz w:val="22"/>
          <w:szCs w:val="22"/>
        </w:rPr>
        <w:t xml:space="preserve"> throughout the GIT. </w:t>
      </w:r>
      <w:r w:rsidR="005A6595" w:rsidRPr="001962D1">
        <w:rPr>
          <w:rFonts w:ascii="Times New Roman" w:hAnsi="Times New Roman"/>
          <w:sz w:val="22"/>
          <w:szCs w:val="22"/>
        </w:rPr>
        <w:t>The SPH formulation supposedly</w:t>
      </w:r>
      <w:r w:rsidR="004F0BFA" w:rsidRPr="001962D1">
        <w:rPr>
          <w:rFonts w:ascii="Times New Roman" w:hAnsi="Times New Roman"/>
          <w:sz w:val="22"/>
          <w:szCs w:val="22"/>
        </w:rPr>
        <w:t xml:space="preserve"> release </w:t>
      </w:r>
      <w:r w:rsidR="005A6595" w:rsidRPr="001962D1">
        <w:rPr>
          <w:rFonts w:ascii="Times New Roman" w:hAnsi="Times New Roman"/>
          <w:sz w:val="22"/>
          <w:szCs w:val="22"/>
        </w:rPr>
        <w:t>butyrate</w:t>
      </w:r>
      <w:r w:rsidR="001B5277">
        <w:rPr>
          <w:rFonts w:ascii="Times New Roman" w:hAnsi="Times New Roman"/>
          <w:sz w:val="22"/>
          <w:szCs w:val="22"/>
        </w:rPr>
        <w:t xml:space="preserve"> around pH</w:t>
      </w:r>
      <w:r w:rsidR="004F0BFA" w:rsidRPr="001962D1">
        <w:rPr>
          <w:rFonts w:ascii="Times New Roman" w:hAnsi="Times New Roman"/>
          <w:sz w:val="22"/>
          <w:szCs w:val="22"/>
        </w:rPr>
        <w:t xml:space="preserve">7 </w:t>
      </w:r>
      <w:r w:rsidR="007220EB" w:rsidRPr="001962D1">
        <w:rPr>
          <w:rFonts w:ascii="Times New Roman" w:hAnsi="Times New Roman"/>
          <w:sz w:val="22"/>
          <w:szCs w:val="22"/>
        </w:rPr>
        <w:t>in the colon</w:t>
      </w:r>
      <w:r w:rsidR="004F0BFA" w:rsidRPr="001962D1">
        <w:rPr>
          <w:rFonts w:ascii="Times New Roman" w:hAnsi="Times New Roman"/>
          <w:sz w:val="22"/>
          <w:szCs w:val="22"/>
        </w:rPr>
        <w:t xml:space="preserve">. </w:t>
      </w:r>
      <w:r w:rsidR="00F17928">
        <w:rPr>
          <w:rFonts w:ascii="Times New Roman" w:hAnsi="Times New Roman"/>
          <w:sz w:val="22"/>
          <w:szCs w:val="22"/>
        </w:rPr>
        <w:t>The</w:t>
      </w:r>
      <w:r w:rsidR="00BB221E" w:rsidRPr="001962D1">
        <w:rPr>
          <w:rFonts w:ascii="Times New Roman" w:hAnsi="Times New Roman"/>
          <w:sz w:val="22"/>
          <w:szCs w:val="22"/>
        </w:rPr>
        <w:t xml:space="preserve"> fat-coated butyrate </w:t>
      </w:r>
      <w:r w:rsidR="00A3466F" w:rsidRPr="001962D1">
        <w:rPr>
          <w:rFonts w:ascii="Times New Roman" w:hAnsi="Times New Roman"/>
          <w:sz w:val="22"/>
          <w:szCs w:val="22"/>
        </w:rPr>
        <w:t xml:space="preserve">was included </w:t>
      </w:r>
      <w:r w:rsidR="0097387B" w:rsidRPr="001962D1">
        <w:rPr>
          <w:rFonts w:ascii="Times New Roman" w:hAnsi="Times New Roman"/>
          <w:sz w:val="22"/>
          <w:szCs w:val="22"/>
        </w:rPr>
        <w:t xml:space="preserve">as </w:t>
      </w:r>
      <w:r w:rsidRPr="001962D1">
        <w:rPr>
          <w:rFonts w:ascii="Times New Roman" w:hAnsi="Times New Roman"/>
          <w:sz w:val="22"/>
          <w:szCs w:val="22"/>
        </w:rPr>
        <w:t xml:space="preserve">a </w:t>
      </w:r>
      <w:r w:rsidR="0097387B" w:rsidRPr="001962D1">
        <w:rPr>
          <w:rFonts w:ascii="Times New Roman" w:hAnsi="Times New Roman"/>
          <w:sz w:val="22"/>
          <w:szCs w:val="22"/>
        </w:rPr>
        <w:t>compar</w:t>
      </w:r>
      <w:r w:rsidRPr="001962D1">
        <w:rPr>
          <w:rFonts w:ascii="Times New Roman" w:hAnsi="Times New Roman"/>
          <w:sz w:val="22"/>
          <w:szCs w:val="22"/>
        </w:rPr>
        <w:t>ator</w:t>
      </w:r>
      <w:r w:rsidR="00A3466F" w:rsidRPr="001962D1">
        <w:rPr>
          <w:rFonts w:ascii="Times New Roman" w:hAnsi="Times New Roman"/>
          <w:sz w:val="22"/>
          <w:szCs w:val="22"/>
        </w:rPr>
        <w:t xml:space="preserve">, because of </w:t>
      </w:r>
      <w:r w:rsidR="0097387B" w:rsidRPr="001962D1">
        <w:rPr>
          <w:rFonts w:ascii="Times New Roman" w:hAnsi="Times New Roman"/>
          <w:sz w:val="22"/>
          <w:szCs w:val="22"/>
        </w:rPr>
        <w:t>its</w:t>
      </w:r>
      <w:r w:rsidR="00A3466F" w:rsidRPr="001962D1">
        <w:rPr>
          <w:rFonts w:ascii="Times New Roman" w:hAnsi="Times New Roman"/>
          <w:sz w:val="22"/>
          <w:szCs w:val="22"/>
        </w:rPr>
        <w:t xml:space="preserve"> </w:t>
      </w:r>
      <w:r w:rsidR="00CE66B3" w:rsidRPr="001962D1">
        <w:rPr>
          <w:rFonts w:ascii="Times New Roman" w:hAnsi="Times New Roman"/>
          <w:sz w:val="22"/>
          <w:szCs w:val="22"/>
        </w:rPr>
        <w:t xml:space="preserve">known </w:t>
      </w:r>
      <w:r w:rsidR="00A3466F" w:rsidRPr="001962D1">
        <w:rPr>
          <w:rFonts w:ascii="Times New Roman" w:hAnsi="Times New Roman"/>
          <w:sz w:val="22"/>
          <w:szCs w:val="22"/>
        </w:rPr>
        <w:t>effect on</w:t>
      </w:r>
      <w:r w:rsidR="00CE66B3" w:rsidRPr="001962D1">
        <w:rPr>
          <w:rFonts w:ascii="Times New Roman" w:hAnsi="Times New Roman"/>
          <w:sz w:val="22"/>
          <w:szCs w:val="22"/>
        </w:rPr>
        <w:t xml:space="preserve"> reduction of</w:t>
      </w:r>
      <w:r w:rsidR="00A3466F" w:rsidRPr="001962D1">
        <w:rPr>
          <w:rFonts w:ascii="Times New Roman" w:hAnsi="Times New Roman"/>
          <w:sz w:val="22"/>
          <w:szCs w:val="22"/>
        </w:rPr>
        <w:t xml:space="preserve"> </w:t>
      </w:r>
      <w:r w:rsidR="00A3466F" w:rsidRPr="001962D1">
        <w:rPr>
          <w:rFonts w:ascii="Times New Roman" w:hAnsi="Times New Roman"/>
          <w:i/>
          <w:sz w:val="22"/>
          <w:szCs w:val="22"/>
        </w:rPr>
        <w:t>Salmonella</w:t>
      </w:r>
      <w:r w:rsidR="00A3466F" w:rsidRPr="001962D1">
        <w:rPr>
          <w:rFonts w:ascii="Times New Roman" w:hAnsi="Times New Roman"/>
          <w:sz w:val="22"/>
          <w:szCs w:val="22"/>
        </w:rPr>
        <w:t xml:space="preserve"> colonization. </w:t>
      </w:r>
      <w:r w:rsidR="00ED0CAF" w:rsidRPr="00ED0CAF">
        <w:rPr>
          <w:rFonts w:ascii="Times New Roman" w:hAnsi="Times New Roman"/>
          <w:sz w:val="22"/>
          <w:szCs w:val="22"/>
        </w:rPr>
        <w:t>Each chicken was orally inoculated with 10</w:t>
      </w:r>
      <w:r w:rsidR="00ED0CAF" w:rsidRPr="00ED0CAF">
        <w:rPr>
          <w:rFonts w:ascii="Times New Roman" w:hAnsi="Times New Roman"/>
          <w:sz w:val="22"/>
          <w:szCs w:val="22"/>
          <w:vertAlign w:val="superscript"/>
        </w:rPr>
        <w:t>5</w:t>
      </w:r>
      <w:r w:rsidR="00ED0CAF" w:rsidRPr="00ED0CAF">
        <w:rPr>
          <w:rFonts w:ascii="Times New Roman" w:hAnsi="Times New Roman"/>
          <w:sz w:val="22"/>
          <w:szCs w:val="22"/>
        </w:rPr>
        <w:t xml:space="preserve"> cfu/mL of S. Enteritidis at day 17 post-hatch. </w:t>
      </w:r>
      <w:r w:rsidR="009B685A">
        <w:rPr>
          <w:rFonts w:ascii="Times New Roman" w:hAnsi="Times New Roman"/>
          <w:sz w:val="22"/>
          <w:szCs w:val="22"/>
        </w:rPr>
        <w:t>Four days after inoculation t</w:t>
      </w:r>
      <w:r w:rsidR="00C62B82" w:rsidRPr="001962D1">
        <w:rPr>
          <w:rFonts w:ascii="Times New Roman" w:hAnsi="Times New Roman"/>
          <w:sz w:val="22"/>
          <w:szCs w:val="22"/>
        </w:rPr>
        <w:t xml:space="preserve">he </w:t>
      </w:r>
      <w:r w:rsidRPr="001962D1">
        <w:rPr>
          <w:rFonts w:ascii="Times New Roman" w:hAnsi="Times New Roman"/>
          <w:sz w:val="22"/>
          <w:szCs w:val="22"/>
        </w:rPr>
        <w:t xml:space="preserve">number of </w:t>
      </w:r>
      <w:r w:rsidR="00AA7696">
        <w:rPr>
          <w:rFonts w:ascii="Times New Roman" w:hAnsi="Times New Roman"/>
          <w:sz w:val="22"/>
          <w:szCs w:val="22"/>
        </w:rPr>
        <w:t>cfu</w:t>
      </w:r>
      <w:r w:rsidRPr="001962D1">
        <w:rPr>
          <w:rFonts w:ascii="Times New Roman" w:hAnsi="Times New Roman"/>
          <w:sz w:val="22"/>
          <w:szCs w:val="22"/>
        </w:rPr>
        <w:t xml:space="preserve"> </w:t>
      </w:r>
      <w:r w:rsidRPr="001962D1">
        <w:rPr>
          <w:rFonts w:ascii="Times New Roman" w:hAnsi="Times New Roman"/>
          <w:i/>
          <w:sz w:val="22"/>
          <w:szCs w:val="22"/>
        </w:rPr>
        <w:t>Salmonella</w:t>
      </w:r>
      <w:r w:rsidRPr="001962D1">
        <w:rPr>
          <w:rFonts w:ascii="Times New Roman" w:hAnsi="Times New Roman"/>
          <w:sz w:val="22"/>
          <w:szCs w:val="22"/>
        </w:rPr>
        <w:t xml:space="preserve"> per g</w:t>
      </w:r>
      <w:r w:rsidR="007D0729" w:rsidRPr="001962D1">
        <w:rPr>
          <w:rFonts w:ascii="Times New Roman" w:hAnsi="Times New Roman"/>
          <w:sz w:val="22"/>
          <w:szCs w:val="22"/>
        </w:rPr>
        <w:t xml:space="preserve"> cecal content and spleen </w:t>
      </w:r>
      <w:r w:rsidRPr="001962D1">
        <w:rPr>
          <w:rFonts w:ascii="Times New Roman" w:hAnsi="Times New Roman"/>
          <w:sz w:val="22"/>
          <w:szCs w:val="22"/>
        </w:rPr>
        <w:t>were determined</w:t>
      </w:r>
      <w:r w:rsidR="00AF1CB7" w:rsidRPr="001962D1">
        <w:rPr>
          <w:rFonts w:ascii="Times New Roman" w:hAnsi="Times New Roman"/>
          <w:sz w:val="22"/>
          <w:szCs w:val="22"/>
        </w:rPr>
        <w:t>.</w:t>
      </w:r>
      <w:r w:rsidR="00ED0CAF">
        <w:rPr>
          <w:rFonts w:ascii="Times New Roman" w:hAnsi="Times New Roman"/>
          <w:sz w:val="22"/>
          <w:szCs w:val="22"/>
        </w:rPr>
        <w:t xml:space="preserve"> </w:t>
      </w:r>
      <w:r w:rsidR="009B685A">
        <w:rPr>
          <w:rFonts w:ascii="Times New Roman" w:hAnsi="Times New Roman"/>
          <w:sz w:val="22"/>
          <w:szCs w:val="22"/>
        </w:rPr>
        <w:t>Wax-</w:t>
      </w:r>
      <w:r w:rsidR="00444CEC" w:rsidRPr="00ED0CAF">
        <w:rPr>
          <w:rFonts w:ascii="Times New Roman" w:hAnsi="Times New Roman"/>
          <w:sz w:val="22"/>
          <w:szCs w:val="22"/>
        </w:rPr>
        <w:t xml:space="preserve">matrix </w:t>
      </w:r>
      <w:r w:rsidR="002E4D29" w:rsidRPr="00ED0CAF">
        <w:rPr>
          <w:rFonts w:ascii="Times New Roman" w:hAnsi="Times New Roman"/>
          <w:sz w:val="22"/>
          <w:szCs w:val="22"/>
        </w:rPr>
        <w:t>without starch</w:t>
      </w:r>
      <w:r w:rsidR="002E4D29" w:rsidRPr="001962D1">
        <w:rPr>
          <w:rFonts w:ascii="Times New Roman" w:hAnsi="Times New Roman"/>
          <w:sz w:val="22"/>
          <w:szCs w:val="22"/>
        </w:rPr>
        <w:t xml:space="preserve"> </w:t>
      </w:r>
      <w:r w:rsidR="007D7770" w:rsidRPr="001962D1">
        <w:rPr>
          <w:rFonts w:ascii="Times New Roman" w:hAnsi="Times New Roman"/>
          <w:sz w:val="22"/>
          <w:szCs w:val="22"/>
        </w:rPr>
        <w:t>re</w:t>
      </w:r>
      <w:r w:rsidR="008E0EE4">
        <w:rPr>
          <w:rFonts w:ascii="Times New Roman" w:hAnsi="Times New Roman"/>
          <w:sz w:val="22"/>
          <w:szCs w:val="22"/>
        </w:rPr>
        <w:t>sulted in a more than 10-fold reduction of</w:t>
      </w:r>
      <w:r w:rsidR="007D7770" w:rsidRPr="001962D1">
        <w:rPr>
          <w:rFonts w:ascii="Times New Roman" w:hAnsi="Times New Roman"/>
          <w:sz w:val="22"/>
          <w:szCs w:val="22"/>
        </w:rPr>
        <w:t xml:space="preserve"> </w:t>
      </w:r>
      <w:r w:rsidR="007D7770" w:rsidRPr="001962D1">
        <w:rPr>
          <w:rFonts w:ascii="Times New Roman" w:hAnsi="Times New Roman"/>
          <w:i/>
          <w:sz w:val="22"/>
          <w:szCs w:val="22"/>
        </w:rPr>
        <w:t>Salmonella</w:t>
      </w:r>
      <w:r w:rsidR="007D7770" w:rsidRPr="001962D1">
        <w:rPr>
          <w:rFonts w:ascii="Times New Roman" w:hAnsi="Times New Roman"/>
          <w:sz w:val="22"/>
          <w:szCs w:val="22"/>
        </w:rPr>
        <w:t xml:space="preserve"> colonization in</w:t>
      </w:r>
      <w:r w:rsidR="004A64A8" w:rsidRPr="001962D1">
        <w:rPr>
          <w:rFonts w:ascii="Times New Roman" w:hAnsi="Times New Roman"/>
          <w:sz w:val="22"/>
          <w:szCs w:val="22"/>
        </w:rPr>
        <w:t xml:space="preserve"> </w:t>
      </w:r>
      <w:r w:rsidR="00676B71" w:rsidRPr="001962D1">
        <w:rPr>
          <w:rFonts w:ascii="Times New Roman" w:hAnsi="Times New Roman"/>
          <w:sz w:val="22"/>
          <w:szCs w:val="22"/>
        </w:rPr>
        <w:t>cecal content</w:t>
      </w:r>
      <w:r w:rsidR="008E0EE4">
        <w:rPr>
          <w:rFonts w:ascii="Times New Roman" w:hAnsi="Times New Roman"/>
          <w:sz w:val="22"/>
          <w:szCs w:val="22"/>
        </w:rPr>
        <w:t>s</w:t>
      </w:r>
      <w:r w:rsidR="007D7770" w:rsidRPr="001962D1">
        <w:rPr>
          <w:rFonts w:ascii="Times New Roman" w:hAnsi="Times New Roman"/>
          <w:sz w:val="22"/>
          <w:szCs w:val="22"/>
        </w:rPr>
        <w:t>.</w:t>
      </w:r>
      <w:r w:rsidR="00676B71" w:rsidRPr="001962D1">
        <w:rPr>
          <w:rFonts w:ascii="Times New Roman" w:hAnsi="Times New Roman"/>
          <w:sz w:val="22"/>
          <w:szCs w:val="22"/>
        </w:rPr>
        <w:t xml:space="preserve"> </w:t>
      </w:r>
      <w:r w:rsidR="005250B7" w:rsidRPr="001962D1">
        <w:rPr>
          <w:rFonts w:ascii="Times New Roman" w:hAnsi="Times New Roman"/>
          <w:sz w:val="22"/>
          <w:szCs w:val="22"/>
        </w:rPr>
        <w:t xml:space="preserve">A trend in reduction of cfu/g </w:t>
      </w:r>
      <w:r w:rsidR="005250B7" w:rsidRPr="001962D1">
        <w:rPr>
          <w:rFonts w:ascii="Times New Roman" w:hAnsi="Times New Roman"/>
          <w:i/>
          <w:sz w:val="22"/>
          <w:szCs w:val="22"/>
        </w:rPr>
        <w:t>S</w:t>
      </w:r>
      <w:r w:rsidR="005250B7" w:rsidRPr="001962D1">
        <w:rPr>
          <w:rFonts w:ascii="Times New Roman" w:hAnsi="Times New Roman"/>
          <w:sz w:val="22"/>
          <w:szCs w:val="22"/>
        </w:rPr>
        <w:t>. Enteritidis was observed for</w:t>
      </w:r>
      <w:r w:rsidR="00F17928">
        <w:rPr>
          <w:rFonts w:ascii="Times New Roman" w:hAnsi="Times New Roman"/>
          <w:sz w:val="22"/>
          <w:szCs w:val="22"/>
        </w:rPr>
        <w:t xml:space="preserve"> the</w:t>
      </w:r>
      <w:r w:rsidR="002F60E0" w:rsidRPr="001962D1">
        <w:rPr>
          <w:rFonts w:ascii="Times New Roman" w:hAnsi="Times New Roman"/>
          <w:sz w:val="22"/>
          <w:szCs w:val="22"/>
        </w:rPr>
        <w:t xml:space="preserve"> </w:t>
      </w:r>
      <w:r w:rsidR="00BE3266" w:rsidRPr="001962D1">
        <w:rPr>
          <w:rFonts w:ascii="Times New Roman" w:hAnsi="Times New Roman"/>
          <w:sz w:val="22"/>
          <w:szCs w:val="22"/>
        </w:rPr>
        <w:t xml:space="preserve">fat-coated butyrate </w:t>
      </w:r>
      <w:r w:rsidR="005250B7" w:rsidRPr="001962D1">
        <w:rPr>
          <w:rFonts w:ascii="Times New Roman" w:hAnsi="Times New Roman"/>
          <w:sz w:val="22"/>
          <w:szCs w:val="22"/>
        </w:rPr>
        <w:t>in cecal content</w:t>
      </w:r>
      <w:r w:rsidR="007D7770" w:rsidRPr="001962D1">
        <w:rPr>
          <w:rFonts w:ascii="Times New Roman" w:hAnsi="Times New Roman"/>
          <w:sz w:val="22"/>
          <w:szCs w:val="22"/>
        </w:rPr>
        <w:t xml:space="preserve"> (0,9 log)</w:t>
      </w:r>
      <w:r w:rsidR="005250B7" w:rsidRPr="001962D1">
        <w:rPr>
          <w:rFonts w:ascii="Times New Roman" w:hAnsi="Times New Roman"/>
          <w:sz w:val="22"/>
          <w:szCs w:val="22"/>
        </w:rPr>
        <w:t xml:space="preserve">. </w:t>
      </w:r>
      <w:r w:rsidR="007C15B1" w:rsidRPr="001962D1">
        <w:rPr>
          <w:rFonts w:ascii="Times New Roman" w:hAnsi="Times New Roman"/>
          <w:sz w:val="22"/>
          <w:szCs w:val="22"/>
        </w:rPr>
        <w:t>Increase</w:t>
      </w:r>
      <w:r w:rsidR="00B42528" w:rsidRPr="001962D1">
        <w:rPr>
          <w:rFonts w:ascii="Times New Roman" w:hAnsi="Times New Roman"/>
          <w:sz w:val="22"/>
          <w:szCs w:val="22"/>
        </w:rPr>
        <w:t>s</w:t>
      </w:r>
      <w:r w:rsidR="007C15B1" w:rsidRPr="001962D1">
        <w:rPr>
          <w:rFonts w:ascii="Times New Roman" w:hAnsi="Times New Roman"/>
          <w:sz w:val="22"/>
          <w:szCs w:val="22"/>
        </w:rPr>
        <w:t xml:space="preserve"> </w:t>
      </w:r>
      <w:r w:rsidR="00B42528" w:rsidRPr="001962D1">
        <w:rPr>
          <w:rFonts w:ascii="Times New Roman" w:hAnsi="Times New Roman"/>
          <w:sz w:val="22"/>
          <w:szCs w:val="22"/>
        </w:rPr>
        <w:t>in</w:t>
      </w:r>
      <w:r w:rsidR="007C15B1" w:rsidRPr="001962D1">
        <w:rPr>
          <w:rFonts w:ascii="Times New Roman" w:hAnsi="Times New Roman"/>
          <w:sz w:val="22"/>
          <w:szCs w:val="22"/>
        </w:rPr>
        <w:t xml:space="preserve"> butyrate concentration</w:t>
      </w:r>
      <w:r w:rsidR="00396148" w:rsidRPr="001962D1">
        <w:rPr>
          <w:rFonts w:ascii="Times New Roman" w:hAnsi="Times New Roman"/>
          <w:sz w:val="22"/>
          <w:szCs w:val="22"/>
        </w:rPr>
        <w:t xml:space="preserve"> measured</w:t>
      </w:r>
      <w:r w:rsidR="00B42528" w:rsidRPr="001962D1">
        <w:rPr>
          <w:rFonts w:ascii="Times New Roman" w:hAnsi="Times New Roman"/>
          <w:sz w:val="22"/>
          <w:szCs w:val="22"/>
        </w:rPr>
        <w:t xml:space="preserve"> in the caeca</w:t>
      </w:r>
      <w:r w:rsidR="007C15B1" w:rsidRPr="001962D1">
        <w:rPr>
          <w:rFonts w:ascii="Times New Roman" w:hAnsi="Times New Roman"/>
          <w:sz w:val="22"/>
          <w:szCs w:val="22"/>
        </w:rPr>
        <w:t xml:space="preserve"> correlated with reduc</w:t>
      </w:r>
      <w:r w:rsidR="00B42528" w:rsidRPr="001962D1">
        <w:rPr>
          <w:rFonts w:ascii="Times New Roman" w:hAnsi="Times New Roman"/>
          <w:sz w:val="22"/>
          <w:szCs w:val="22"/>
        </w:rPr>
        <w:t>tions in</w:t>
      </w:r>
      <w:r w:rsidR="007C15B1" w:rsidRPr="001962D1">
        <w:rPr>
          <w:rFonts w:ascii="Times New Roman" w:hAnsi="Times New Roman"/>
          <w:sz w:val="22"/>
          <w:szCs w:val="22"/>
        </w:rPr>
        <w:t xml:space="preserve"> </w:t>
      </w:r>
      <w:r w:rsidR="007C15B1" w:rsidRPr="001962D1">
        <w:rPr>
          <w:rFonts w:ascii="Times New Roman" w:hAnsi="Times New Roman"/>
          <w:i/>
          <w:sz w:val="22"/>
          <w:szCs w:val="22"/>
        </w:rPr>
        <w:t>Salmonella</w:t>
      </w:r>
      <w:r w:rsidR="007C15B1" w:rsidRPr="001962D1">
        <w:rPr>
          <w:rFonts w:ascii="Times New Roman" w:hAnsi="Times New Roman"/>
          <w:sz w:val="22"/>
          <w:szCs w:val="22"/>
        </w:rPr>
        <w:t xml:space="preserve"> colonization.</w:t>
      </w:r>
      <w:r w:rsidR="004A64A8" w:rsidRPr="001962D1">
        <w:rPr>
          <w:rFonts w:ascii="Times New Roman" w:hAnsi="Times New Roman"/>
          <w:sz w:val="22"/>
          <w:szCs w:val="22"/>
        </w:rPr>
        <w:t xml:space="preserve"> In conclusion, </w:t>
      </w:r>
      <w:r w:rsidR="00F44B20" w:rsidRPr="001962D1">
        <w:rPr>
          <w:rFonts w:ascii="Times New Roman" w:hAnsi="Times New Roman"/>
          <w:sz w:val="22"/>
          <w:szCs w:val="22"/>
        </w:rPr>
        <w:t xml:space="preserve">new formulations of butyrate </w:t>
      </w:r>
      <w:r w:rsidR="00C3295C" w:rsidRPr="001962D1">
        <w:rPr>
          <w:rFonts w:ascii="Times New Roman" w:hAnsi="Times New Roman"/>
          <w:sz w:val="22"/>
          <w:szCs w:val="22"/>
        </w:rPr>
        <w:t xml:space="preserve">that </w:t>
      </w:r>
      <w:r w:rsidR="007220EB" w:rsidRPr="001962D1">
        <w:rPr>
          <w:rFonts w:ascii="Times New Roman" w:hAnsi="Times New Roman"/>
          <w:sz w:val="22"/>
          <w:szCs w:val="22"/>
        </w:rPr>
        <w:t xml:space="preserve">increase </w:t>
      </w:r>
      <w:r w:rsidR="00AA7696">
        <w:rPr>
          <w:rFonts w:ascii="Times New Roman" w:hAnsi="Times New Roman"/>
          <w:sz w:val="22"/>
          <w:szCs w:val="22"/>
        </w:rPr>
        <w:t>its</w:t>
      </w:r>
      <w:r w:rsidR="007220EB" w:rsidRPr="001962D1">
        <w:rPr>
          <w:rFonts w:ascii="Times New Roman" w:hAnsi="Times New Roman"/>
          <w:sz w:val="22"/>
          <w:szCs w:val="22"/>
        </w:rPr>
        <w:t xml:space="preserve"> </w:t>
      </w:r>
      <w:r w:rsidR="004F69A7" w:rsidRPr="001962D1">
        <w:rPr>
          <w:rFonts w:ascii="Times New Roman" w:hAnsi="Times New Roman"/>
          <w:sz w:val="22"/>
          <w:szCs w:val="22"/>
        </w:rPr>
        <w:t>release in the ceca</w:t>
      </w:r>
      <w:r w:rsidR="00C3295C" w:rsidRPr="001962D1">
        <w:rPr>
          <w:rFonts w:ascii="Times New Roman" w:hAnsi="Times New Roman"/>
          <w:sz w:val="22"/>
          <w:szCs w:val="22"/>
        </w:rPr>
        <w:t xml:space="preserve"> </w:t>
      </w:r>
      <w:r w:rsidR="004F69A7" w:rsidRPr="001962D1">
        <w:rPr>
          <w:rFonts w:ascii="Times New Roman" w:hAnsi="Times New Roman"/>
          <w:sz w:val="22"/>
          <w:szCs w:val="22"/>
        </w:rPr>
        <w:t xml:space="preserve">seem </w:t>
      </w:r>
      <w:bookmarkStart w:id="0" w:name="_GoBack"/>
      <w:bookmarkEnd w:id="0"/>
      <w:r w:rsidR="004F69A7" w:rsidRPr="001962D1">
        <w:rPr>
          <w:rFonts w:ascii="Times New Roman" w:hAnsi="Times New Roman"/>
          <w:sz w:val="22"/>
          <w:szCs w:val="22"/>
        </w:rPr>
        <w:t>promising</w:t>
      </w:r>
      <w:r w:rsidR="00F44B20" w:rsidRPr="001962D1">
        <w:rPr>
          <w:rFonts w:ascii="Times New Roman" w:hAnsi="Times New Roman"/>
          <w:sz w:val="22"/>
          <w:szCs w:val="22"/>
        </w:rPr>
        <w:t xml:space="preserve"> </w:t>
      </w:r>
      <w:r w:rsidRPr="001962D1">
        <w:rPr>
          <w:rFonts w:ascii="Times New Roman" w:hAnsi="Times New Roman"/>
          <w:sz w:val="22"/>
          <w:szCs w:val="22"/>
        </w:rPr>
        <w:t>to protect</w:t>
      </w:r>
      <w:r w:rsidR="00F44B20" w:rsidRPr="001962D1">
        <w:rPr>
          <w:rFonts w:ascii="Times New Roman" w:hAnsi="Times New Roman"/>
          <w:sz w:val="22"/>
          <w:szCs w:val="22"/>
        </w:rPr>
        <w:t xml:space="preserve"> against </w:t>
      </w:r>
      <w:r w:rsidR="00F44B20" w:rsidRPr="001962D1">
        <w:rPr>
          <w:rFonts w:ascii="Times New Roman" w:hAnsi="Times New Roman"/>
          <w:i/>
          <w:sz w:val="22"/>
          <w:szCs w:val="22"/>
        </w:rPr>
        <w:t>S</w:t>
      </w:r>
      <w:r w:rsidR="00F44B20" w:rsidRPr="001962D1">
        <w:rPr>
          <w:rFonts w:ascii="Times New Roman" w:hAnsi="Times New Roman"/>
          <w:sz w:val="22"/>
          <w:szCs w:val="22"/>
        </w:rPr>
        <w:t>. Enteri</w:t>
      </w:r>
      <w:r w:rsidR="005250B7" w:rsidRPr="001962D1">
        <w:rPr>
          <w:rFonts w:ascii="Times New Roman" w:hAnsi="Times New Roman"/>
          <w:sz w:val="22"/>
          <w:szCs w:val="22"/>
        </w:rPr>
        <w:t>tidis</w:t>
      </w:r>
      <w:r w:rsidRPr="001962D1">
        <w:rPr>
          <w:rFonts w:ascii="Times New Roman" w:hAnsi="Times New Roman"/>
          <w:sz w:val="22"/>
          <w:szCs w:val="22"/>
        </w:rPr>
        <w:t xml:space="preserve"> colonization.</w:t>
      </w:r>
    </w:p>
    <w:sectPr w:rsidR="007F4EB8" w:rsidRPr="001962D1" w:rsidSect="00E41382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-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38"/>
    <w:rsid w:val="000030E9"/>
    <w:rsid w:val="000429AE"/>
    <w:rsid w:val="00073559"/>
    <w:rsid w:val="000A794A"/>
    <w:rsid w:val="000F5656"/>
    <w:rsid w:val="00114A34"/>
    <w:rsid w:val="00132718"/>
    <w:rsid w:val="0014014A"/>
    <w:rsid w:val="0016520C"/>
    <w:rsid w:val="00186120"/>
    <w:rsid w:val="001962D1"/>
    <w:rsid w:val="001B5277"/>
    <w:rsid w:val="001E660C"/>
    <w:rsid w:val="001F1860"/>
    <w:rsid w:val="00207BCA"/>
    <w:rsid w:val="00217191"/>
    <w:rsid w:val="002326A1"/>
    <w:rsid w:val="002712EB"/>
    <w:rsid w:val="002743E4"/>
    <w:rsid w:val="002C4A46"/>
    <w:rsid w:val="002E4D29"/>
    <w:rsid w:val="002F60E0"/>
    <w:rsid w:val="0033430F"/>
    <w:rsid w:val="003834A9"/>
    <w:rsid w:val="00396148"/>
    <w:rsid w:val="003A19A8"/>
    <w:rsid w:val="003A3005"/>
    <w:rsid w:val="003D67DB"/>
    <w:rsid w:val="003E45EC"/>
    <w:rsid w:val="004009AA"/>
    <w:rsid w:val="00431D46"/>
    <w:rsid w:val="0043458A"/>
    <w:rsid w:val="00441A2F"/>
    <w:rsid w:val="00444CEC"/>
    <w:rsid w:val="00495748"/>
    <w:rsid w:val="004A64A8"/>
    <w:rsid w:val="004D58C9"/>
    <w:rsid w:val="004F06D3"/>
    <w:rsid w:val="004F0BFA"/>
    <w:rsid w:val="004F69A7"/>
    <w:rsid w:val="005250B7"/>
    <w:rsid w:val="0055034C"/>
    <w:rsid w:val="00553F2C"/>
    <w:rsid w:val="0058727F"/>
    <w:rsid w:val="0059055F"/>
    <w:rsid w:val="005A6595"/>
    <w:rsid w:val="005C585C"/>
    <w:rsid w:val="005E1901"/>
    <w:rsid w:val="00622F7A"/>
    <w:rsid w:val="00660283"/>
    <w:rsid w:val="00676B71"/>
    <w:rsid w:val="006810C0"/>
    <w:rsid w:val="006B027F"/>
    <w:rsid w:val="006D6938"/>
    <w:rsid w:val="007220EB"/>
    <w:rsid w:val="007C15B1"/>
    <w:rsid w:val="007D0729"/>
    <w:rsid w:val="007D7770"/>
    <w:rsid w:val="007F4EB8"/>
    <w:rsid w:val="008057C0"/>
    <w:rsid w:val="00810CA8"/>
    <w:rsid w:val="00884DB0"/>
    <w:rsid w:val="008B7CCA"/>
    <w:rsid w:val="008C222D"/>
    <w:rsid w:val="008E0EE4"/>
    <w:rsid w:val="0090701C"/>
    <w:rsid w:val="0097387B"/>
    <w:rsid w:val="009A4D8C"/>
    <w:rsid w:val="009A7500"/>
    <w:rsid w:val="009B685A"/>
    <w:rsid w:val="00A3466F"/>
    <w:rsid w:val="00A7569E"/>
    <w:rsid w:val="00AA7696"/>
    <w:rsid w:val="00AC0578"/>
    <w:rsid w:val="00AF1CB7"/>
    <w:rsid w:val="00AF358B"/>
    <w:rsid w:val="00B20FF7"/>
    <w:rsid w:val="00B42528"/>
    <w:rsid w:val="00B86A07"/>
    <w:rsid w:val="00BB221E"/>
    <w:rsid w:val="00BD1E78"/>
    <w:rsid w:val="00BE3266"/>
    <w:rsid w:val="00C31069"/>
    <w:rsid w:val="00C3295C"/>
    <w:rsid w:val="00C3461D"/>
    <w:rsid w:val="00C53183"/>
    <w:rsid w:val="00C62B82"/>
    <w:rsid w:val="00C7484E"/>
    <w:rsid w:val="00CD1638"/>
    <w:rsid w:val="00CE66B3"/>
    <w:rsid w:val="00D83A50"/>
    <w:rsid w:val="00D96FDC"/>
    <w:rsid w:val="00DA40DE"/>
    <w:rsid w:val="00DA50CF"/>
    <w:rsid w:val="00E2263C"/>
    <w:rsid w:val="00E34F0D"/>
    <w:rsid w:val="00E41382"/>
    <w:rsid w:val="00E5453C"/>
    <w:rsid w:val="00E75F2A"/>
    <w:rsid w:val="00E8561C"/>
    <w:rsid w:val="00EB4479"/>
    <w:rsid w:val="00EC7A71"/>
    <w:rsid w:val="00ED0CAF"/>
    <w:rsid w:val="00F17928"/>
    <w:rsid w:val="00F44B20"/>
    <w:rsid w:val="00F95D62"/>
    <w:rsid w:val="00FF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E4894"/>
  <w15:docId w15:val="{88451CAB-CC67-469E-9E6F-EAE0123D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41382"/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4138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4138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138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138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138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1382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1382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1382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138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138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4138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138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1382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1382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1382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1382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1382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1382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E4138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E4138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138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1382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41382"/>
    <w:rPr>
      <w:b/>
      <w:bCs/>
    </w:rPr>
  </w:style>
  <w:style w:type="character" w:styleId="Nadruk">
    <w:name w:val="Emphasis"/>
    <w:basedOn w:val="Standaardalinea-lettertype"/>
    <w:uiPriority w:val="20"/>
    <w:qFormat/>
    <w:rsid w:val="00E41382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E41382"/>
    <w:rPr>
      <w:szCs w:val="32"/>
    </w:rPr>
  </w:style>
  <w:style w:type="paragraph" w:styleId="Lijstalinea">
    <w:name w:val="List Paragraph"/>
    <w:basedOn w:val="Standaard"/>
    <w:uiPriority w:val="34"/>
    <w:qFormat/>
    <w:rsid w:val="00E41382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E41382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E41382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1382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1382"/>
    <w:rPr>
      <w:b/>
      <w:i/>
      <w:sz w:val="24"/>
    </w:rPr>
  </w:style>
  <w:style w:type="character" w:styleId="Subtielebenadrukking">
    <w:name w:val="Subtle Emphasis"/>
    <w:uiPriority w:val="19"/>
    <w:qFormat/>
    <w:rsid w:val="00E41382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E41382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E41382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41382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E41382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1382"/>
    <w:pPr>
      <w:outlineLvl w:val="9"/>
    </w:pPr>
  </w:style>
  <w:style w:type="character" w:styleId="Regelnummer">
    <w:name w:val="line number"/>
    <w:basedOn w:val="Standaardalinea-lettertype"/>
    <w:uiPriority w:val="99"/>
    <w:semiHidden/>
    <w:unhideWhenUsed/>
    <w:rsid w:val="00E41382"/>
  </w:style>
  <w:style w:type="paragraph" w:styleId="Normaalweb">
    <w:name w:val="Normal (Web)"/>
    <w:basedOn w:val="Standaard"/>
    <w:uiPriority w:val="99"/>
    <w:semiHidden/>
    <w:unhideWhenUsed/>
    <w:rsid w:val="00EB4479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3106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C31069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C3106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3106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31069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3106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31069"/>
    <w:rPr>
      <w:rFonts w:ascii="Tahoma" w:hAnsi="Tahoma" w:cs="Tahoma"/>
      <w:sz w:val="16"/>
      <w:szCs w:val="16"/>
    </w:rPr>
  </w:style>
  <w:style w:type="paragraph" w:styleId="Revisie">
    <w:name w:val="Revision"/>
    <w:hidden/>
    <w:uiPriority w:val="99"/>
    <w:semiHidden/>
    <w:rsid w:val="007220E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3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ticle Poultry Scienc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CD5ECD-082D-4309-9EC9-1D0572B9C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Wageningen UR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Moquet, Pierre</dc:creator>
  <cp:lastModifiedBy>Lonneke Onrust</cp:lastModifiedBy>
  <cp:revision>2</cp:revision>
  <dcterms:created xsi:type="dcterms:W3CDTF">2017-11-30T16:42:00Z</dcterms:created>
  <dcterms:modified xsi:type="dcterms:W3CDTF">2017-11-30T16:42:00Z</dcterms:modified>
</cp:coreProperties>
</file>