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84" w:rsidRPr="00666E3F" w:rsidRDefault="002016BE" w:rsidP="00F31E84">
      <w:pPr>
        <w:rPr>
          <w:rFonts w:ascii="Times New Roman" w:hAnsi="Times New Roman" w:cs="Times New Roman"/>
          <w:b/>
          <w:sz w:val="20"/>
          <w:szCs w:val="20"/>
        </w:rPr>
      </w:pPr>
      <w:r w:rsidRPr="00666E3F">
        <w:rPr>
          <w:rFonts w:ascii="Times New Roman" w:hAnsi="Times New Roman" w:cs="Times New Roman"/>
          <w:b/>
          <w:sz w:val="20"/>
          <w:szCs w:val="20"/>
        </w:rPr>
        <w:t>THE EFFECT OF PHYSICOCHEMICAL PROPERTIES OF FEED GRADE ZINC OXIDE SOURCES</w:t>
      </w:r>
      <w:r>
        <w:rPr>
          <w:rFonts w:ascii="Times New Roman" w:hAnsi="Times New Roman" w:cs="Times New Roman"/>
          <w:b/>
          <w:sz w:val="20"/>
          <w:szCs w:val="20"/>
        </w:rPr>
        <w:t xml:space="preserve"> IN DISSOLUTION </w:t>
      </w:r>
      <w:r w:rsidRPr="00666E3F">
        <w:rPr>
          <w:rFonts w:ascii="Times New Roman" w:hAnsi="Times New Roman" w:cs="Times New Roman"/>
          <w:b/>
          <w:sz w:val="20"/>
          <w:szCs w:val="20"/>
        </w:rPr>
        <w:t>KINETICS</w:t>
      </w:r>
    </w:p>
    <w:p w:rsidR="00F31E84" w:rsidRPr="00145296" w:rsidRDefault="00F31E84" w:rsidP="00F31E84">
      <w:pPr>
        <w:rPr>
          <w:rFonts w:ascii="Times New Roman" w:hAnsi="Times New Roman" w:cs="Times New Roman"/>
          <w:color w:val="FF0000"/>
          <w:sz w:val="20"/>
          <w:szCs w:val="20"/>
          <w:lang w:val="pt-BR"/>
        </w:rPr>
      </w:pPr>
      <w:r>
        <w:rPr>
          <w:rFonts w:ascii="Times New Roman" w:hAnsi="Times New Roman" w:cs="Times New Roman"/>
          <w:sz w:val="20"/>
          <w:szCs w:val="20"/>
          <w:lang w:val="pt-BR"/>
        </w:rPr>
        <w:t>Cardoso, D.</w:t>
      </w:r>
      <w:r>
        <w:rPr>
          <w:rFonts w:ascii="Times New Roman" w:hAnsi="Times New Roman" w:cs="Times New Roman"/>
          <w:sz w:val="20"/>
          <w:szCs w:val="20"/>
          <w:vertAlign w:val="superscript"/>
          <w:lang w:val="pt-BR"/>
        </w:rPr>
        <w:t>1,2*</w:t>
      </w:r>
      <w:r>
        <w:rPr>
          <w:rFonts w:ascii="Times New Roman" w:hAnsi="Times New Roman" w:cs="Times New Roman"/>
          <w:sz w:val="20"/>
          <w:szCs w:val="20"/>
          <w:lang w:val="pt-BR"/>
        </w:rPr>
        <w:t>, Chevalier, Y.</w:t>
      </w:r>
      <w:r>
        <w:rPr>
          <w:rFonts w:ascii="Times New Roman" w:hAnsi="Times New Roman" w:cs="Times New Roman"/>
          <w:sz w:val="20"/>
          <w:szCs w:val="20"/>
          <w:vertAlign w:val="superscript"/>
          <w:lang w:val="pt-BR"/>
        </w:rPr>
        <w:t>2</w:t>
      </w:r>
      <w:r>
        <w:rPr>
          <w:rFonts w:ascii="Times New Roman" w:hAnsi="Times New Roman" w:cs="Times New Roman"/>
          <w:sz w:val="20"/>
          <w:szCs w:val="20"/>
          <w:lang w:val="pt-BR"/>
        </w:rPr>
        <w:t xml:space="preserve"> , Narcy, A.</w:t>
      </w:r>
      <w:r>
        <w:rPr>
          <w:rFonts w:ascii="Times New Roman" w:hAnsi="Times New Roman" w:cs="Times New Roman"/>
          <w:sz w:val="20"/>
          <w:szCs w:val="20"/>
          <w:vertAlign w:val="superscript"/>
          <w:lang w:val="pt-BR"/>
        </w:rPr>
        <w:t>3</w:t>
      </w:r>
      <w:r w:rsidR="00145296">
        <w:rPr>
          <w:rFonts w:ascii="Times New Roman" w:hAnsi="Times New Roman" w:cs="Times New Roman"/>
          <w:sz w:val="20"/>
          <w:szCs w:val="20"/>
          <w:lang w:val="pt-BR"/>
        </w:rPr>
        <w:t xml:space="preserve">, </w:t>
      </w:r>
      <w:r w:rsidR="00145296" w:rsidRPr="002016BE">
        <w:rPr>
          <w:rFonts w:ascii="Times New Roman" w:hAnsi="Times New Roman" w:cs="Times New Roman"/>
          <w:sz w:val="20"/>
          <w:szCs w:val="20"/>
          <w:lang w:val="pt-BR"/>
        </w:rPr>
        <w:t>Romeo, A.</w:t>
      </w:r>
      <w:r w:rsidR="00145296" w:rsidRPr="002016BE">
        <w:rPr>
          <w:rFonts w:ascii="Times New Roman" w:hAnsi="Times New Roman" w:cs="Times New Roman"/>
          <w:sz w:val="20"/>
          <w:szCs w:val="20"/>
          <w:vertAlign w:val="superscript"/>
          <w:lang w:val="pt-BR"/>
        </w:rPr>
        <w:t>1</w:t>
      </w:r>
      <w:r w:rsidR="00145296" w:rsidRPr="002016BE">
        <w:rPr>
          <w:rFonts w:ascii="Times New Roman" w:hAnsi="Times New Roman" w:cs="Times New Roman"/>
          <w:sz w:val="20"/>
          <w:szCs w:val="20"/>
          <w:lang w:val="pt-BR"/>
        </w:rPr>
        <w:t>, Durosoy S.</w:t>
      </w:r>
      <w:r w:rsidR="00145296" w:rsidRPr="002016BE">
        <w:rPr>
          <w:rFonts w:ascii="Times New Roman" w:hAnsi="Times New Roman" w:cs="Times New Roman"/>
          <w:sz w:val="20"/>
          <w:szCs w:val="20"/>
          <w:vertAlign w:val="superscript"/>
          <w:lang w:val="pt-BR"/>
        </w:rPr>
        <w:t>1</w:t>
      </w:r>
    </w:p>
    <w:p w:rsidR="00F31E84" w:rsidRPr="00747C35" w:rsidRDefault="00F31E84" w:rsidP="00F31E84">
      <w:pPr>
        <w:spacing w:after="0" w:line="240" w:lineRule="auto"/>
        <w:rPr>
          <w:rFonts w:ascii="Times New Roman" w:hAnsi="Times New Roman" w:cs="Times New Roman"/>
          <w:i/>
          <w:sz w:val="20"/>
          <w:szCs w:val="20"/>
        </w:rPr>
      </w:pPr>
      <w:r w:rsidRPr="00747C35">
        <w:rPr>
          <w:rFonts w:ascii="Times New Roman" w:hAnsi="Times New Roman" w:cs="Times New Roman"/>
          <w:i/>
          <w:sz w:val="20"/>
          <w:szCs w:val="20"/>
          <w:vertAlign w:val="superscript"/>
        </w:rPr>
        <w:t>1</w:t>
      </w:r>
      <w:r w:rsidRPr="00747C35">
        <w:rPr>
          <w:rFonts w:ascii="Times New Roman" w:hAnsi="Times New Roman" w:cs="Times New Roman"/>
          <w:i/>
          <w:sz w:val="20"/>
          <w:szCs w:val="20"/>
        </w:rPr>
        <w:t xml:space="preserve">Animine, Sillingy, France; </w:t>
      </w:r>
    </w:p>
    <w:p w:rsidR="00F31E84" w:rsidRPr="00B57CFE" w:rsidRDefault="00F31E84" w:rsidP="00F31E84">
      <w:pPr>
        <w:spacing w:after="0" w:line="240" w:lineRule="auto"/>
        <w:rPr>
          <w:rFonts w:ascii="Times New Roman" w:hAnsi="Times New Roman" w:cs="Times New Roman"/>
          <w:i/>
          <w:sz w:val="20"/>
          <w:szCs w:val="20"/>
          <w:lang w:val="fr-FR"/>
        </w:rPr>
      </w:pPr>
      <w:r w:rsidRPr="00B57CFE">
        <w:rPr>
          <w:rFonts w:ascii="Times New Roman" w:hAnsi="Times New Roman" w:cs="Times New Roman"/>
          <w:i/>
          <w:sz w:val="20"/>
          <w:szCs w:val="20"/>
          <w:vertAlign w:val="superscript"/>
          <w:lang w:val="fr-FR"/>
        </w:rPr>
        <w:t>2</w:t>
      </w:r>
      <w:r w:rsidRPr="00B57CFE">
        <w:rPr>
          <w:rFonts w:ascii="Times New Roman" w:hAnsi="Times New Roman" w:cs="Times New Roman"/>
          <w:i/>
          <w:sz w:val="20"/>
          <w:szCs w:val="20"/>
          <w:lang w:val="fr-FR"/>
        </w:rPr>
        <w:t xml:space="preserve">University of Lyon, </w:t>
      </w:r>
      <w:r>
        <w:rPr>
          <w:rFonts w:ascii="Times New Roman" w:hAnsi="Times New Roman" w:cs="Times New Roman"/>
          <w:i/>
          <w:sz w:val="20"/>
          <w:szCs w:val="20"/>
          <w:lang w:val="fr-FR"/>
        </w:rPr>
        <w:t xml:space="preserve">LAGEP, </w:t>
      </w:r>
      <w:r w:rsidRPr="00B57CFE">
        <w:rPr>
          <w:rFonts w:ascii="Times New Roman" w:hAnsi="Times New Roman" w:cs="Times New Roman"/>
          <w:i/>
          <w:sz w:val="20"/>
          <w:szCs w:val="20"/>
          <w:lang w:val="fr-FR"/>
        </w:rPr>
        <w:t xml:space="preserve">Villeurbanne, </w:t>
      </w:r>
      <w:r w:rsidR="00B57CFE">
        <w:rPr>
          <w:rFonts w:ascii="Times New Roman" w:hAnsi="Times New Roman" w:cs="Times New Roman"/>
          <w:i/>
          <w:sz w:val="20"/>
          <w:szCs w:val="20"/>
          <w:lang w:val="fr-FR"/>
        </w:rPr>
        <w:t>France ;</w:t>
      </w:r>
      <w:r w:rsidRPr="00B57CFE">
        <w:rPr>
          <w:rFonts w:ascii="Times New Roman" w:hAnsi="Times New Roman" w:cs="Times New Roman"/>
          <w:i/>
          <w:sz w:val="20"/>
          <w:szCs w:val="20"/>
          <w:lang w:val="fr-FR"/>
        </w:rPr>
        <w:t xml:space="preserve"> </w:t>
      </w:r>
    </w:p>
    <w:p w:rsidR="00F31E84" w:rsidRPr="00B57CFE" w:rsidRDefault="00F31E84" w:rsidP="00F31E84">
      <w:pPr>
        <w:spacing w:after="0" w:line="240" w:lineRule="auto"/>
        <w:rPr>
          <w:rFonts w:ascii="Times New Roman" w:hAnsi="Times New Roman" w:cs="Times New Roman"/>
          <w:i/>
          <w:sz w:val="20"/>
          <w:szCs w:val="20"/>
          <w:lang w:val="fr-FR"/>
        </w:rPr>
      </w:pPr>
      <w:r w:rsidRPr="00B57CFE">
        <w:rPr>
          <w:rFonts w:ascii="Times New Roman" w:hAnsi="Times New Roman" w:cs="Times New Roman"/>
          <w:i/>
          <w:color w:val="2A2A2A"/>
          <w:sz w:val="20"/>
          <w:szCs w:val="20"/>
          <w:shd w:val="clear" w:color="auto" w:fill="FFFFFF"/>
          <w:vertAlign w:val="superscript"/>
          <w:lang w:val="fr-FR"/>
        </w:rPr>
        <w:t>3</w:t>
      </w:r>
      <w:r w:rsidRPr="00B57CFE">
        <w:rPr>
          <w:rFonts w:ascii="Times New Roman" w:hAnsi="Times New Roman" w:cs="Times New Roman"/>
          <w:i/>
          <w:color w:val="2A2A2A"/>
          <w:sz w:val="20"/>
          <w:szCs w:val="20"/>
          <w:shd w:val="clear" w:color="auto" w:fill="FFFFFF"/>
          <w:lang w:val="fr-FR"/>
        </w:rPr>
        <w:t xml:space="preserve">INRA, </w:t>
      </w:r>
      <w:proofErr w:type="spellStart"/>
      <w:r w:rsidRPr="00B57CFE">
        <w:rPr>
          <w:rFonts w:ascii="Times New Roman" w:hAnsi="Times New Roman" w:cs="Times New Roman"/>
          <w:i/>
          <w:color w:val="2A2A2A"/>
          <w:sz w:val="20"/>
          <w:szCs w:val="20"/>
          <w:shd w:val="clear" w:color="auto" w:fill="FFFFFF"/>
          <w:lang w:val="fr-FR"/>
        </w:rPr>
        <w:t>Nouzilly</w:t>
      </w:r>
      <w:proofErr w:type="spellEnd"/>
      <w:r w:rsidRPr="00B57CFE">
        <w:rPr>
          <w:rFonts w:ascii="Times New Roman" w:hAnsi="Times New Roman" w:cs="Times New Roman"/>
          <w:i/>
          <w:color w:val="2A2A2A"/>
          <w:sz w:val="20"/>
          <w:szCs w:val="20"/>
          <w:shd w:val="clear" w:color="auto" w:fill="FFFFFF"/>
          <w:lang w:val="fr-FR"/>
        </w:rPr>
        <w:t xml:space="preserve">, </w:t>
      </w:r>
      <w:r w:rsidR="00B57CFE">
        <w:rPr>
          <w:rFonts w:ascii="Times New Roman" w:hAnsi="Times New Roman" w:cs="Times New Roman"/>
          <w:i/>
          <w:color w:val="2A2A2A"/>
          <w:sz w:val="20"/>
          <w:szCs w:val="20"/>
          <w:shd w:val="clear" w:color="auto" w:fill="FFFFFF"/>
          <w:lang w:val="fr-FR"/>
        </w:rPr>
        <w:t>France ;</w:t>
      </w:r>
      <w:bookmarkStart w:id="0" w:name="_GoBack"/>
      <w:bookmarkEnd w:id="0"/>
    </w:p>
    <w:p w:rsidR="00F31E84" w:rsidRPr="00B57CFE" w:rsidRDefault="00F31E84" w:rsidP="00F31E84">
      <w:pPr>
        <w:spacing w:after="0" w:line="240" w:lineRule="auto"/>
        <w:rPr>
          <w:rFonts w:ascii="Times New Roman" w:hAnsi="Times New Roman" w:cs="Times New Roman"/>
          <w:i/>
          <w:sz w:val="20"/>
          <w:szCs w:val="20"/>
          <w:lang w:val="fr-FR"/>
        </w:rPr>
      </w:pPr>
    </w:p>
    <w:p w:rsidR="00F31E84" w:rsidRDefault="00B57CFE" w:rsidP="00F31E84">
      <w:pPr>
        <w:spacing w:after="0" w:line="240" w:lineRule="auto"/>
        <w:rPr>
          <w:rStyle w:val="Lienhypertexte"/>
          <w:rFonts w:ascii="Times New Roman" w:hAnsi="Times New Roman" w:cs="Times New Roman"/>
          <w:i/>
          <w:color w:val="auto"/>
          <w:sz w:val="20"/>
          <w:szCs w:val="20"/>
          <w:u w:val="none"/>
          <w:lang w:val="pt-BR"/>
        </w:rPr>
      </w:pPr>
      <w:hyperlink r:id="rId5" w:history="1">
        <w:r w:rsidR="00F31E84" w:rsidRPr="00F31E84">
          <w:rPr>
            <w:rStyle w:val="Lienhypertexte"/>
            <w:rFonts w:ascii="Times New Roman" w:hAnsi="Times New Roman" w:cs="Times New Roman"/>
            <w:i/>
            <w:color w:val="auto"/>
            <w:sz w:val="20"/>
            <w:szCs w:val="20"/>
            <w:u w:val="none"/>
            <w:lang w:val="pt-BR"/>
          </w:rPr>
          <w:t>*dcardoso@animine.eu</w:t>
        </w:r>
      </w:hyperlink>
    </w:p>
    <w:p w:rsidR="00F31E84" w:rsidRPr="00F31E84" w:rsidRDefault="00F31E84" w:rsidP="00F31E84">
      <w:pPr>
        <w:spacing w:after="0" w:line="240" w:lineRule="auto"/>
        <w:jc w:val="both"/>
        <w:rPr>
          <w:rFonts w:ascii="Times New Roman" w:hAnsi="Times New Roman" w:cs="Times New Roman"/>
          <w:i/>
          <w:sz w:val="20"/>
          <w:szCs w:val="20"/>
          <w:lang w:val="pt-BR"/>
        </w:rPr>
      </w:pPr>
    </w:p>
    <w:p w:rsidR="00515C62" w:rsidRDefault="00F31E84" w:rsidP="00F31E84">
      <w:pPr>
        <w:jc w:val="both"/>
        <w:rPr>
          <w:rFonts w:ascii="Times New Roman" w:hAnsi="Times New Roman" w:cs="Times New Roman"/>
          <w:sz w:val="20"/>
          <w:szCs w:val="20"/>
        </w:rPr>
      </w:pPr>
      <w:r>
        <w:rPr>
          <w:rFonts w:ascii="Times New Roman" w:hAnsi="Times New Roman" w:cs="Times New Roman"/>
          <w:color w:val="222222"/>
          <w:sz w:val="20"/>
          <w:szCs w:val="20"/>
          <w:shd w:val="clear" w:color="auto" w:fill="FFFFFF"/>
        </w:rPr>
        <w:t xml:space="preserve">The bioavailability of a trace mineral source is related to its </w:t>
      </w:r>
      <w:r w:rsidR="00D71915">
        <w:rPr>
          <w:rFonts w:ascii="Times New Roman" w:hAnsi="Times New Roman" w:cs="Times New Roman"/>
          <w:color w:val="222222"/>
          <w:sz w:val="20"/>
          <w:szCs w:val="20"/>
          <w:shd w:val="clear" w:color="auto" w:fill="FFFFFF"/>
        </w:rPr>
        <w:t xml:space="preserve">in vivo </w:t>
      </w:r>
      <w:r>
        <w:rPr>
          <w:rFonts w:ascii="Times New Roman" w:hAnsi="Times New Roman" w:cs="Times New Roman"/>
          <w:color w:val="222222"/>
          <w:sz w:val="20"/>
          <w:szCs w:val="20"/>
          <w:shd w:val="clear" w:color="auto" w:fill="FFFFFF"/>
        </w:rPr>
        <w:t>solubility</w:t>
      </w:r>
      <w:r w:rsidR="00515C62">
        <w:rPr>
          <w:rFonts w:ascii="Times New Roman" w:hAnsi="Times New Roman" w:cs="Times New Roman"/>
          <w:color w:val="222222"/>
          <w:sz w:val="20"/>
          <w:szCs w:val="20"/>
          <w:shd w:val="clear" w:color="auto" w:fill="FFFFFF"/>
        </w:rPr>
        <w:t xml:space="preserve"> kinetics</w:t>
      </w:r>
      <w:r>
        <w:rPr>
          <w:rFonts w:ascii="Times New Roman" w:hAnsi="Times New Roman" w:cs="Times New Roman"/>
          <w:color w:val="222222"/>
          <w:sz w:val="20"/>
          <w:szCs w:val="20"/>
          <w:shd w:val="clear" w:color="auto" w:fill="FFFFFF"/>
        </w:rPr>
        <w:t>,</w:t>
      </w:r>
      <w:r>
        <w:rPr>
          <w:rFonts w:ascii="Times New Roman" w:hAnsi="Times New Roman" w:cs="Times New Roman"/>
          <w:sz w:val="20"/>
          <w:szCs w:val="20"/>
        </w:rPr>
        <w:t xml:space="preserve"> which in turn is determined by its physicochemical properties. It is still not clear which characteristics are more relevant in affecting solubility and bioavailability of feed compounds. Zinc Oxide (ZnO)</w:t>
      </w:r>
      <w:r w:rsidR="00D24480">
        <w:rPr>
          <w:rFonts w:ascii="Times New Roman" w:hAnsi="Times New Roman" w:cs="Times New Roman"/>
          <w:sz w:val="20"/>
          <w:szCs w:val="20"/>
        </w:rPr>
        <w:t>,</w:t>
      </w:r>
      <w:r>
        <w:rPr>
          <w:rFonts w:ascii="Times New Roman" w:hAnsi="Times New Roman" w:cs="Times New Roman"/>
          <w:sz w:val="20"/>
          <w:szCs w:val="20"/>
        </w:rPr>
        <w:t xml:space="preserve"> a common feed additive used to supplement zinc in </w:t>
      </w:r>
      <w:r w:rsidR="00D71915">
        <w:rPr>
          <w:rFonts w:ascii="Times New Roman" w:hAnsi="Times New Roman" w:cs="Times New Roman"/>
          <w:sz w:val="20"/>
          <w:szCs w:val="20"/>
        </w:rPr>
        <w:t>poultry</w:t>
      </w:r>
      <w:r>
        <w:rPr>
          <w:rFonts w:ascii="Times New Roman" w:hAnsi="Times New Roman" w:cs="Times New Roman"/>
          <w:sz w:val="20"/>
          <w:szCs w:val="20"/>
        </w:rPr>
        <w:t xml:space="preserve"> diet</w:t>
      </w:r>
      <w:r w:rsidR="00D24480">
        <w:rPr>
          <w:rFonts w:ascii="Times New Roman" w:hAnsi="Times New Roman" w:cs="Times New Roman"/>
          <w:sz w:val="20"/>
          <w:szCs w:val="20"/>
        </w:rPr>
        <w:t>s,</w:t>
      </w:r>
      <w:r>
        <w:rPr>
          <w:rFonts w:ascii="Times New Roman" w:hAnsi="Times New Roman" w:cs="Times New Roman"/>
          <w:sz w:val="20"/>
          <w:szCs w:val="20"/>
        </w:rPr>
        <w:t xml:space="preserve"> have shown different responses in animal bioavailability. This project aims to characterize different feed grade ZnO to better clarify their dissolution kinetics that cause significant differences in bioavailability. Over 30 samples of ZnO have been collected from the feed industry worldwide. </w:t>
      </w:r>
      <w:r w:rsidR="00947501">
        <w:rPr>
          <w:rFonts w:ascii="Times New Roman" w:hAnsi="Times New Roman" w:cs="Times New Roman"/>
          <w:sz w:val="20"/>
          <w:szCs w:val="20"/>
        </w:rPr>
        <w:t>5</w:t>
      </w:r>
      <w:r>
        <w:rPr>
          <w:rFonts w:ascii="Times New Roman" w:hAnsi="Times New Roman" w:cs="Times New Roman"/>
          <w:sz w:val="20"/>
          <w:szCs w:val="20"/>
        </w:rPr>
        <w:t xml:space="preserve"> representative samples were analyzed </w:t>
      </w:r>
      <w:r w:rsidR="00D24480">
        <w:rPr>
          <w:rFonts w:ascii="Times New Roman" w:hAnsi="Times New Roman" w:cs="Times New Roman"/>
          <w:sz w:val="20"/>
          <w:szCs w:val="20"/>
        </w:rPr>
        <w:t>for p</w:t>
      </w:r>
      <w:r>
        <w:rPr>
          <w:rFonts w:ascii="Times New Roman" w:hAnsi="Times New Roman" w:cs="Times New Roman"/>
          <w:sz w:val="20"/>
          <w:szCs w:val="20"/>
        </w:rPr>
        <w:t xml:space="preserve">article size, shape, specific area and porosity of powder. </w:t>
      </w:r>
      <w:r w:rsidR="00D24480">
        <w:rPr>
          <w:rFonts w:ascii="Times New Roman" w:hAnsi="Times New Roman" w:cs="Times New Roman"/>
          <w:sz w:val="20"/>
          <w:szCs w:val="20"/>
        </w:rPr>
        <w:t>Dissolution kinetics was assessed in vitro from a pH range of 2 to 4 in water</w:t>
      </w:r>
      <w:r w:rsidR="00947501">
        <w:rPr>
          <w:rFonts w:ascii="Times New Roman" w:hAnsi="Times New Roman" w:cs="Times New Roman"/>
          <w:sz w:val="20"/>
          <w:szCs w:val="20"/>
        </w:rPr>
        <w:t xml:space="preserve"> with an automatic burette and zinc concentration measured with ICP-OES.</w:t>
      </w:r>
      <w:r w:rsidR="00D24480">
        <w:rPr>
          <w:rFonts w:ascii="Times New Roman" w:hAnsi="Times New Roman" w:cs="Times New Roman"/>
          <w:sz w:val="20"/>
          <w:szCs w:val="20"/>
        </w:rPr>
        <w:t xml:space="preserve"> </w:t>
      </w:r>
      <w:r>
        <w:rPr>
          <w:rFonts w:ascii="Times New Roman" w:hAnsi="Times New Roman" w:cs="Times New Roman"/>
          <w:bCs/>
          <w:sz w:val="20"/>
          <w:szCs w:val="20"/>
        </w:rPr>
        <w:t>The different</w:t>
      </w:r>
      <w:r>
        <w:rPr>
          <w:rFonts w:ascii="Times New Roman" w:hAnsi="Times New Roman" w:cs="Times New Roman"/>
          <w:sz w:val="20"/>
          <w:szCs w:val="20"/>
        </w:rPr>
        <w:t xml:space="preserve"> physicochemical characteristics of z</w:t>
      </w:r>
      <w:r>
        <w:rPr>
          <w:rFonts w:ascii="Times New Roman" w:hAnsi="Times New Roman" w:cs="Times New Roman"/>
          <w:bCs/>
          <w:sz w:val="20"/>
          <w:szCs w:val="20"/>
        </w:rPr>
        <w:t>inc oxide sources</w:t>
      </w:r>
      <w:r>
        <w:rPr>
          <w:rFonts w:ascii="Times New Roman" w:hAnsi="Times New Roman" w:cs="Times New Roman"/>
          <w:sz w:val="20"/>
          <w:szCs w:val="20"/>
        </w:rPr>
        <w:t xml:space="preserve"> affect</w:t>
      </w:r>
      <w:r w:rsidR="00D24480">
        <w:rPr>
          <w:rFonts w:ascii="Times New Roman" w:hAnsi="Times New Roman" w:cs="Times New Roman"/>
          <w:sz w:val="20"/>
          <w:szCs w:val="20"/>
        </w:rPr>
        <w:t>ed</w:t>
      </w:r>
      <w:r>
        <w:rPr>
          <w:rFonts w:ascii="Times New Roman" w:hAnsi="Times New Roman" w:cs="Times New Roman"/>
          <w:sz w:val="20"/>
          <w:szCs w:val="20"/>
        </w:rPr>
        <w:t xml:space="preserve"> their </w:t>
      </w:r>
      <w:r w:rsidR="00D24480">
        <w:rPr>
          <w:rFonts w:ascii="Times New Roman" w:hAnsi="Times New Roman" w:cs="Times New Roman"/>
          <w:sz w:val="20"/>
          <w:szCs w:val="20"/>
        </w:rPr>
        <w:t>kinetics behavior which can lead to</w:t>
      </w:r>
      <w:r>
        <w:rPr>
          <w:rFonts w:ascii="Times New Roman" w:hAnsi="Times New Roman" w:cs="Times New Roman"/>
          <w:sz w:val="20"/>
          <w:szCs w:val="20"/>
        </w:rPr>
        <w:t xml:space="preserve"> variable bioavailability. </w:t>
      </w:r>
      <w:r w:rsidR="00947501">
        <w:rPr>
          <w:rFonts w:ascii="Times New Roman" w:hAnsi="Times New Roman" w:cs="Times New Roman"/>
          <w:sz w:val="20"/>
          <w:szCs w:val="20"/>
        </w:rPr>
        <w:t>A multifactorial analysis was developed to correlate which characteristic are more relevant affecting the</w:t>
      </w:r>
      <w:r w:rsidR="00145296">
        <w:rPr>
          <w:rFonts w:ascii="Times New Roman" w:hAnsi="Times New Roman" w:cs="Times New Roman"/>
          <w:sz w:val="20"/>
          <w:szCs w:val="20"/>
        </w:rPr>
        <w:t xml:space="preserve"> dissolution</w:t>
      </w:r>
      <w:r w:rsidR="00947501">
        <w:rPr>
          <w:rFonts w:ascii="Times New Roman" w:hAnsi="Times New Roman" w:cs="Times New Roman"/>
          <w:sz w:val="20"/>
          <w:szCs w:val="20"/>
        </w:rPr>
        <w:t xml:space="preserve"> kinetics o</w:t>
      </w:r>
      <w:r w:rsidR="00145296">
        <w:rPr>
          <w:rFonts w:ascii="Times New Roman" w:hAnsi="Times New Roman" w:cs="Times New Roman"/>
          <w:sz w:val="20"/>
          <w:szCs w:val="20"/>
        </w:rPr>
        <w:t xml:space="preserve">f ZnO. </w:t>
      </w:r>
    </w:p>
    <w:p w:rsidR="00F31E84" w:rsidRDefault="00F31E84" w:rsidP="00F31E84">
      <w:pPr>
        <w:rPr>
          <w:rFonts w:ascii="Times New Roman" w:hAnsi="Times New Roman" w:cs="Times New Roman"/>
          <w:sz w:val="20"/>
          <w:szCs w:val="20"/>
        </w:rPr>
      </w:pPr>
      <w:r>
        <w:rPr>
          <w:rFonts w:ascii="Times New Roman" w:hAnsi="Times New Roman" w:cs="Times New Roman"/>
          <w:sz w:val="20"/>
          <w:szCs w:val="20"/>
        </w:rPr>
        <w:t>Key words: Zinc oxide, characterization, bioavailability, solubility</w:t>
      </w:r>
      <w:r w:rsidR="00515C62">
        <w:rPr>
          <w:rFonts w:ascii="Times New Roman" w:hAnsi="Times New Roman" w:cs="Times New Roman"/>
          <w:sz w:val="20"/>
          <w:szCs w:val="20"/>
        </w:rPr>
        <w:t xml:space="preserve"> kinetics</w:t>
      </w:r>
    </w:p>
    <w:p w:rsidR="00F31E84" w:rsidRDefault="00F31E84" w:rsidP="00F31E84"/>
    <w:p w:rsidR="00E31FDA" w:rsidRDefault="00E31FDA"/>
    <w:sectPr w:rsidR="00E31FD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84"/>
    <w:rsid w:val="0005063C"/>
    <w:rsid w:val="00145296"/>
    <w:rsid w:val="002016BE"/>
    <w:rsid w:val="00241430"/>
    <w:rsid w:val="00515C62"/>
    <w:rsid w:val="00666E3F"/>
    <w:rsid w:val="00747C35"/>
    <w:rsid w:val="00947501"/>
    <w:rsid w:val="00B57CFE"/>
    <w:rsid w:val="00C72831"/>
    <w:rsid w:val="00D24480"/>
    <w:rsid w:val="00D71915"/>
    <w:rsid w:val="00E31FDA"/>
    <w:rsid w:val="00F3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84"/>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31E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E84"/>
    <w:pPr>
      <w:spacing w:line="254"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31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cardoso@animine.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248</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ANIMINE</cp:lastModifiedBy>
  <cp:revision>5</cp:revision>
  <dcterms:created xsi:type="dcterms:W3CDTF">2017-11-18T11:51:00Z</dcterms:created>
  <dcterms:modified xsi:type="dcterms:W3CDTF">2017-11-30T14:33:00Z</dcterms:modified>
</cp:coreProperties>
</file>