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55836" w14:textId="77777777" w:rsidR="009D2FEF" w:rsidRPr="00CD300D" w:rsidRDefault="009D2FEF" w:rsidP="009D2FEF">
      <w:pPr>
        <w:rPr>
          <w:rFonts w:eastAsia="Times New Roman"/>
          <w:color w:val="000000"/>
          <w:sz w:val="22"/>
          <w:lang w:eastAsia="zh-CN"/>
        </w:rPr>
      </w:pPr>
      <w:r w:rsidRPr="00CD300D">
        <w:rPr>
          <w:rFonts w:eastAsia="Times New Roman"/>
          <w:b/>
          <w:bCs/>
          <w:color w:val="000000"/>
          <w:sz w:val="22"/>
          <w:lang w:eastAsia="zh-CN"/>
        </w:rPr>
        <w:t>EFFECT OF ZINC AMINO ACID COMPLEX ON PERFORMANCE AND GUT INTEGRITY</w:t>
      </w:r>
      <w:r w:rsidRPr="00CD300D">
        <w:rPr>
          <w:rFonts w:eastAsia="Times New Roman"/>
          <w:color w:val="000000"/>
          <w:sz w:val="22"/>
          <w:lang w:eastAsia="zh-CN"/>
        </w:rPr>
        <w:t xml:space="preserve"> </w:t>
      </w:r>
      <w:r w:rsidRPr="00CD300D">
        <w:rPr>
          <w:b/>
          <w:bCs/>
          <w:color w:val="000000"/>
          <w:sz w:val="22"/>
          <w:lang w:eastAsia="zh-CN"/>
        </w:rPr>
        <w:t>OF </w:t>
      </w:r>
      <w:r w:rsidRPr="00CD300D">
        <w:rPr>
          <w:b/>
          <w:bCs/>
          <w:i/>
          <w:iCs/>
          <w:color w:val="000000"/>
          <w:sz w:val="22"/>
          <w:lang w:eastAsia="zh-CN"/>
        </w:rPr>
        <w:t>CLOSTRIDIUM</w:t>
      </w:r>
      <w:r w:rsidRPr="00CD300D">
        <w:rPr>
          <w:b/>
          <w:bCs/>
          <w:color w:val="000000"/>
          <w:sz w:val="22"/>
          <w:lang w:eastAsia="zh-CN"/>
        </w:rPr>
        <w:t> </w:t>
      </w:r>
      <w:r w:rsidRPr="00CD300D">
        <w:rPr>
          <w:b/>
          <w:bCs/>
          <w:i/>
          <w:iCs/>
          <w:color w:val="000000"/>
          <w:sz w:val="22"/>
          <w:lang w:eastAsia="zh-CN"/>
        </w:rPr>
        <w:t>PERFRINGENS</w:t>
      </w:r>
      <w:r w:rsidRPr="00CD300D">
        <w:rPr>
          <w:b/>
          <w:bCs/>
          <w:color w:val="000000"/>
          <w:sz w:val="22"/>
          <w:lang w:eastAsia="zh-CN"/>
        </w:rPr>
        <w:t>-CHALLENGED BROILERS</w:t>
      </w:r>
    </w:p>
    <w:p w14:paraId="20D5B6A8" w14:textId="77777777" w:rsidR="009D2FEF" w:rsidRPr="00CD300D" w:rsidRDefault="009D2FEF" w:rsidP="009D2FEF">
      <w:pPr>
        <w:rPr>
          <w:rFonts w:eastAsia="Times New Roman"/>
          <w:color w:val="000000"/>
          <w:u w:val="single"/>
          <w:shd w:val="clear" w:color="auto" w:fill="FFFFFF"/>
          <w:lang w:eastAsia="zh-CN"/>
        </w:rPr>
      </w:pPr>
      <w:r w:rsidRPr="00CD300D">
        <w:rPr>
          <w:rFonts w:eastAsia="Times New Roman"/>
          <w:color w:val="000000"/>
          <w:u w:val="single"/>
          <w:shd w:val="clear" w:color="auto" w:fill="FFFFFF"/>
          <w:lang w:eastAsia="zh-CN"/>
        </w:rPr>
        <w:t xml:space="preserve">Cheng Zhang, </w:t>
      </w:r>
      <w:bookmarkStart w:id="0" w:name="OLE_LINK1"/>
      <w:proofErr w:type="spellStart"/>
      <w:r w:rsidRPr="00CD300D">
        <w:rPr>
          <w:rFonts w:eastAsia="Times New Roman"/>
          <w:color w:val="000000"/>
          <w:u w:val="single"/>
          <w:shd w:val="clear" w:color="auto" w:fill="FFFFFF"/>
          <w:lang w:eastAsia="zh-CN"/>
        </w:rPr>
        <w:t>Thim</w:t>
      </w:r>
      <w:proofErr w:type="spellEnd"/>
      <w:r w:rsidRPr="00CD300D">
        <w:rPr>
          <w:rFonts w:eastAsia="Times New Roman"/>
          <w:color w:val="000000"/>
          <w:u w:val="single"/>
          <w:shd w:val="clear" w:color="auto" w:fill="FFFFFF"/>
          <w:lang w:eastAsia="zh-CN"/>
        </w:rPr>
        <w:t xml:space="preserve"> K. Cheng</w:t>
      </w:r>
      <w:bookmarkEnd w:id="0"/>
      <w:r w:rsidRPr="00CD300D">
        <w:rPr>
          <w:rFonts w:eastAsia="Times New Roman"/>
          <w:color w:val="000000"/>
          <w:u w:val="single"/>
          <w:shd w:val="clear" w:color="auto" w:fill="FFFFFF"/>
          <w:lang w:eastAsia="zh-CN"/>
        </w:rPr>
        <w:t xml:space="preserve">, </w:t>
      </w:r>
      <w:bookmarkStart w:id="1" w:name="OLE_LINK2"/>
      <w:r w:rsidRPr="00CD300D">
        <w:rPr>
          <w:rFonts w:eastAsia="Times New Roman"/>
          <w:color w:val="000000"/>
          <w:u w:val="single"/>
          <w:shd w:val="clear" w:color="auto" w:fill="FFFFFF"/>
          <w:lang w:eastAsia="zh-CN"/>
        </w:rPr>
        <w:t>Alba Fireman</w:t>
      </w:r>
      <w:bookmarkEnd w:id="1"/>
      <w:r w:rsidRPr="00CD300D">
        <w:rPr>
          <w:rFonts w:eastAsia="Times New Roman"/>
          <w:color w:val="000000"/>
          <w:u w:val="single"/>
          <w:shd w:val="clear" w:color="auto" w:fill="FFFFFF"/>
          <w:lang w:eastAsia="zh-CN"/>
        </w:rPr>
        <w:t xml:space="preserve">, </w:t>
      </w:r>
      <w:bookmarkStart w:id="2" w:name="OLE_LINK3"/>
      <w:r w:rsidRPr="00CD300D">
        <w:rPr>
          <w:rFonts w:eastAsia="Times New Roman"/>
          <w:color w:val="000000"/>
          <w:u w:val="single"/>
          <w:shd w:val="clear" w:color="auto" w:fill="FFFFFF"/>
          <w:lang w:eastAsia="zh-CN"/>
        </w:rPr>
        <w:t>Leonardo Linares</w:t>
      </w:r>
      <w:bookmarkEnd w:id="2"/>
      <w:r w:rsidRPr="00CD300D">
        <w:rPr>
          <w:rFonts w:eastAsia="Times New Roman"/>
          <w:color w:val="000000"/>
          <w:u w:val="single"/>
          <w:shd w:val="clear" w:color="auto" w:fill="FFFFFF"/>
          <w:lang w:eastAsia="zh-CN"/>
        </w:rPr>
        <w:t xml:space="preserve">, </w:t>
      </w:r>
      <w:bookmarkStart w:id="3" w:name="OLE_LINK4"/>
      <w:r w:rsidRPr="00CD300D">
        <w:rPr>
          <w:rFonts w:eastAsia="Times New Roman"/>
          <w:color w:val="000000"/>
          <w:u w:val="single"/>
          <w:shd w:val="clear" w:color="auto" w:fill="FFFFFF"/>
          <w:lang w:eastAsia="zh-CN"/>
        </w:rPr>
        <w:t xml:space="preserve">Marco A. </w:t>
      </w:r>
      <w:proofErr w:type="spellStart"/>
      <w:r w:rsidRPr="00CD300D">
        <w:rPr>
          <w:rFonts w:eastAsia="Times New Roman"/>
          <w:color w:val="000000"/>
          <w:u w:val="single"/>
          <w:shd w:val="clear" w:color="auto" w:fill="FFFFFF"/>
          <w:lang w:eastAsia="zh-CN"/>
        </w:rPr>
        <w:t>Rebollo</w:t>
      </w:r>
      <w:bookmarkEnd w:id="3"/>
      <w:proofErr w:type="spellEnd"/>
      <w:r w:rsidRPr="00CD300D">
        <w:rPr>
          <w:rFonts w:eastAsia="Times New Roman"/>
          <w:color w:val="000000"/>
          <w:u w:val="single"/>
          <w:shd w:val="clear" w:color="auto" w:fill="FFFFFF"/>
          <w:lang w:eastAsia="zh-CN"/>
        </w:rPr>
        <w:t xml:space="preserve">, </w:t>
      </w:r>
      <w:bookmarkStart w:id="4" w:name="OLE_LINK5"/>
      <w:r w:rsidRPr="00CD300D">
        <w:rPr>
          <w:rFonts w:eastAsia="Times New Roman"/>
          <w:color w:val="000000"/>
          <w:u w:val="single"/>
          <w:shd w:val="clear" w:color="auto" w:fill="FFFFFF"/>
          <w:lang w:eastAsia="zh-CN"/>
        </w:rPr>
        <w:t>Duarte Neves</w:t>
      </w:r>
      <w:bookmarkEnd w:id="4"/>
      <w:r w:rsidRPr="00CD300D">
        <w:rPr>
          <w:rFonts w:eastAsia="Times New Roman"/>
          <w:color w:val="000000"/>
          <w:u w:val="single"/>
          <w:shd w:val="clear" w:color="auto" w:fill="FFFFFF"/>
          <w:lang w:eastAsia="zh-CN"/>
        </w:rPr>
        <w:t xml:space="preserve">, </w:t>
      </w:r>
      <w:bookmarkStart w:id="5" w:name="OLE_LINK6"/>
      <w:r w:rsidRPr="00CD300D">
        <w:rPr>
          <w:rFonts w:eastAsia="Times New Roman"/>
          <w:color w:val="000000"/>
          <w:u w:val="single"/>
          <w:shd w:val="clear" w:color="auto" w:fill="FFFFFF"/>
          <w:lang w:eastAsia="zh-CN"/>
        </w:rPr>
        <w:t>Terry L. Ward</w:t>
      </w:r>
      <w:bookmarkEnd w:id="5"/>
    </w:p>
    <w:p w14:paraId="41CD16DC" w14:textId="77777777" w:rsidR="009D2FEF" w:rsidRPr="00CD300D" w:rsidRDefault="009D2FEF" w:rsidP="009D2FEF">
      <w:pPr>
        <w:spacing w:line="360" w:lineRule="auto"/>
        <w:rPr>
          <w:rFonts w:eastAsiaTheme="majorEastAsia"/>
          <w:color w:val="000000" w:themeColor="text1"/>
        </w:rPr>
      </w:pPr>
      <w:proofErr w:type="spellStart"/>
      <w:r w:rsidRPr="00CD300D">
        <w:rPr>
          <w:rFonts w:eastAsiaTheme="majorEastAsia"/>
          <w:color w:val="000000" w:themeColor="text1"/>
        </w:rPr>
        <w:t>Zinpro</w:t>
      </w:r>
      <w:proofErr w:type="spellEnd"/>
      <w:r w:rsidRPr="00CD300D">
        <w:rPr>
          <w:rFonts w:eastAsiaTheme="majorEastAsia"/>
          <w:color w:val="000000" w:themeColor="text1"/>
        </w:rPr>
        <w:t xml:space="preserve"> Corporation</w:t>
      </w:r>
    </w:p>
    <w:p w14:paraId="73F2C8DD" w14:textId="215CD660" w:rsidR="009D2FEF" w:rsidRPr="00CD300D" w:rsidRDefault="009D2FEF" w:rsidP="009D2FEF">
      <w:pPr>
        <w:rPr>
          <w:rFonts w:eastAsiaTheme="majorEastAsia"/>
          <w:color w:val="000000" w:themeColor="text1"/>
          <w:szCs w:val="24"/>
          <w:lang w:eastAsia="zh-CN"/>
        </w:rPr>
      </w:pPr>
      <w:r w:rsidRPr="00CD300D">
        <w:rPr>
          <w:rFonts w:eastAsiaTheme="majorEastAsia"/>
          <w:color w:val="000000" w:themeColor="text1"/>
          <w:szCs w:val="24"/>
        </w:rPr>
        <w:t>In a performance study, 480 1-d-old broilers were fed diets supplemented with: 80 mg Zn/kg from ZnSO</w:t>
      </w:r>
      <w:r w:rsidRPr="00CD300D">
        <w:rPr>
          <w:rFonts w:eastAsiaTheme="majorEastAsia"/>
          <w:color w:val="000000" w:themeColor="text1"/>
          <w:szCs w:val="24"/>
          <w:vertAlign w:val="subscript"/>
        </w:rPr>
        <w:t xml:space="preserve">4 </w:t>
      </w:r>
      <w:r w:rsidRPr="00CD300D">
        <w:rPr>
          <w:rFonts w:eastAsiaTheme="majorEastAsia"/>
          <w:color w:val="000000" w:themeColor="text1"/>
          <w:szCs w:val="24"/>
        </w:rPr>
        <w:t>(</w:t>
      </w:r>
      <w:proofErr w:type="spellStart"/>
      <w:r w:rsidRPr="00CD300D">
        <w:rPr>
          <w:rFonts w:eastAsiaTheme="majorEastAsia"/>
          <w:color w:val="000000" w:themeColor="text1"/>
          <w:szCs w:val="24"/>
        </w:rPr>
        <w:t>ZNSO4</w:t>
      </w:r>
      <w:proofErr w:type="spellEnd"/>
      <w:r w:rsidRPr="00CD300D">
        <w:rPr>
          <w:rFonts w:eastAsiaTheme="majorEastAsia"/>
          <w:color w:val="000000" w:themeColor="text1"/>
          <w:szCs w:val="24"/>
        </w:rPr>
        <w:t>); 40 mg Zn/kg from ZnSO</w:t>
      </w:r>
      <w:r w:rsidRPr="00CD300D">
        <w:rPr>
          <w:rFonts w:eastAsiaTheme="majorEastAsia"/>
          <w:color w:val="000000" w:themeColor="text1"/>
          <w:szCs w:val="24"/>
          <w:vertAlign w:val="subscript"/>
        </w:rPr>
        <w:t>4</w:t>
      </w:r>
      <w:r w:rsidRPr="00CD300D">
        <w:rPr>
          <w:rFonts w:eastAsiaTheme="majorEastAsia"/>
          <w:color w:val="000000" w:themeColor="text1"/>
          <w:szCs w:val="24"/>
        </w:rPr>
        <w:t xml:space="preserve"> and 40 mg Zn/kg from Zn amino acid complex (</w:t>
      </w:r>
      <w:proofErr w:type="spellStart"/>
      <w:r w:rsidRPr="00CD300D">
        <w:rPr>
          <w:rFonts w:eastAsiaTheme="majorEastAsia"/>
          <w:color w:val="000000" w:themeColor="text1"/>
          <w:szCs w:val="24"/>
        </w:rPr>
        <w:t>ZnAA</w:t>
      </w:r>
      <w:proofErr w:type="spellEnd"/>
      <w:r w:rsidRPr="00CD300D">
        <w:rPr>
          <w:rFonts w:eastAsiaTheme="majorEastAsia"/>
          <w:color w:val="000000" w:themeColor="text1"/>
          <w:szCs w:val="24"/>
        </w:rPr>
        <w:t xml:space="preserve">; ISO); 40 mg Zn/kg from </w:t>
      </w:r>
      <w:proofErr w:type="spellStart"/>
      <w:r w:rsidRPr="00CD300D">
        <w:rPr>
          <w:rFonts w:eastAsiaTheme="majorEastAsia"/>
          <w:color w:val="000000" w:themeColor="text1"/>
          <w:szCs w:val="24"/>
        </w:rPr>
        <w:t>ZnAA</w:t>
      </w:r>
      <w:proofErr w:type="spellEnd"/>
      <w:r w:rsidRPr="00CD300D">
        <w:rPr>
          <w:rFonts w:eastAsiaTheme="majorEastAsia"/>
          <w:color w:val="000000" w:themeColor="text1"/>
          <w:szCs w:val="24"/>
        </w:rPr>
        <w:t xml:space="preserve"> (ZNAA); or 20 mg Zn/kg from ZnSO</w:t>
      </w:r>
      <w:r w:rsidRPr="00CD300D">
        <w:rPr>
          <w:rFonts w:eastAsiaTheme="majorEastAsia"/>
          <w:color w:val="000000" w:themeColor="text1"/>
          <w:szCs w:val="24"/>
          <w:vertAlign w:val="subscript"/>
        </w:rPr>
        <w:t>4</w:t>
      </w:r>
      <w:r w:rsidRPr="00CD300D">
        <w:rPr>
          <w:rFonts w:eastAsiaTheme="majorEastAsia"/>
          <w:color w:val="000000" w:themeColor="text1"/>
          <w:szCs w:val="24"/>
        </w:rPr>
        <w:t xml:space="preserve"> and 40 mg Zn/kg from </w:t>
      </w:r>
      <w:proofErr w:type="spellStart"/>
      <w:r w:rsidRPr="00CD300D">
        <w:rPr>
          <w:rFonts w:eastAsiaTheme="majorEastAsia"/>
          <w:color w:val="000000" w:themeColor="text1"/>
          <w:szCs w:val="24"/>
        </w:rPr>
        <w:t>ZnAA</w:t>
      </w:r>
      <w:proofErr w:type="spellEnd"/>
      <w:r w:rsidRPr="00CD300D">
        <w:rPr>
          <w:rFonts w:eastAsiaTheme="majorEastAsia"/>
          <w:color w:val="000000" w:themeColor="text1"/>
          <w:szCs w:val="24"/>
        </w:rPr>
        <w:t xml:space="preserve"> (RR).  In a challenge study, 180 1-d-old </w:t>
      </w:r>
      <w:r w:rsidRPr="00CD300D">
        <w:rPr>
          <w:rFonts w:eastAsiaTheme="majorEastAsia"/>
          <w:color w:val="000000" w:themeColor="text1"/>
          <w:szCs w:val="24"/>
          <w:lang w:eastAsia="zh-CN"/>
        </w:rPr>
        <w:t xml:space="preserve">broilers were fed </w:t>
      </w:r>
      <w:r>
        <w:rPr>
          <w:rFonts w:eastAsiaTheme="majorEastAsia"/>
          <w:color w:val="000000" w:themeColor="text1"/>
          <w:szCs w:val="24"/>
        </w:rPr>
        <w:t xml:space="preserve">ZNSO4 diet, ISO, </w:t>
      </w:r>
      <w:r w:rsidRPr="00CD300D">
        <w:rPr>
          <w:rFonts w:eastAsiaTheme="majorEastAsia"/>
          <w:color w:val="000000" w:themeColor="text1"/>
          <w:szCs w:val="24"/>
        </w:rPr>
        <w:t>or ZNAA</w:t>
      </w:r>
      <w:r w:rsidRPr="00CD300D">
        <w:rPr>
          <w:rFonts w:eastAsiaTheme="majorEastAsia"/>
          <w:color w:val="000000" w:themeColor="text1"/>
          <w:szCs w:val="24"/>
          <w:lang w:eastAsia="zh-CN"/>
        </w:rPr>
        <w:t xml:space="preserve"> with or without </w:t>
      </w:r>
      <w:r w:rsidRPr="00CD300D">
        <w:rPr>
          <w:rFonts w:eastAsiaTheme="majorEastAsia"/>
          <w:i/>
          <w:color w:val="000000" w:themeColor="text1"/>
          <w:szCs w:val="24"/>
          <w:lang w:eastAsia="zh-CN"/>
        </w:rPr>
        <w:t xml:space="preserve">Clostridium perfringens type A </w:t>
      </w:r>
      <w:r w:rsidRPr="00CD300D">
        <w:rPr>
          <w:rFonts w:eastAsiaTheme="majorEastAsia"/>
          <w:color w:val="000000" w:themeColor="text1"/>
          <w:szCs w:val="24"/>
          <w:lang w:eastAsia="zh-CN"/>
        </w:rPr>
        <w:t>challenge</w:t>
      </w:r>
      <w:proofErr w:type="gramStart"/>
      <w:r w:rsidRPr="00CD300D">
        <w:rPr>
          <w:rFonts w:eastAsiaTheme="majorEastAsia"/>
          <w:color w:val="000000" w:themeColor="text1"/>
          <w:szCs w:val="24"/>
        </w:rPr>
        <w:t xml:space="preserve">. </w:t>
      </w:r>
      <w:proofErr w:type="gramEnd"/>
      <w:r w:rsidRPr="00CD300D">
        <w:rPr>
          <w:rFonts w:eastAsiaTheme="majorEastAsia"/>
          <w:color w:val="000000" w:themeColor="text1"/>
          <w:szCs w:val="24"/>
          <w:lang w:eastAsia="zh-CN"/>
        </w:rPr>
        <w:t>In the performance study, body weight gain f</w:t>
      </w:r>
      <w:bookmarkStart w:id="6" w:name="_GoBack"/>
      <w:bookmarkEnd w:id="6"/>
      <w:r w:rsidRPr="00CD300D">
        <w:rPr>
          <w:rFonts w:eastAsiaTheme="majorEastAsia"/>
          <w:color w:val="000000" w:themeColor="text1"/>
          <w:szCs w:val="24"/>
          <w:lang w:eastAsia="zh-CN"/>
        </w:rPr>
        <w:t xml:space="preserve">rom d 1 to 21 differed (P&lt;0.05) among treatments; however, there was no difference among treatments in other measures of growth performance, yield of breast and leg meat, strength and Zn content of the tibia, and serum antioxidant capacity. In the challenge study, </w:t>
      </w:r>
      <w:r w:rsidRPr="00CD300D">
        <w:rPr>
          <w:rFonts w:eastAsiaTheme="majorEastAsia"/>
          <w:i/>
          <w:color w:val="000000" w:themeColor="text1"/>
          <w:szCs w:val="24"/>
          <w:lang w:eastAsia="zh-CN"/>
        </w:rPr>
        <w:t>C. perfringens</w:t>
      </w:r>
      <w:r w:rsidRPr="00CD300D">
        <w:rPr>
          <w:rFonts w:eastAsiaTheme="majorEastAsia"/>
          <w:color w:val="000000" w:themeColor="text1"/>
          <w:szCs w:val="24"/>
          <w:lang w:eastAsia="zh-CN"/>
        </w:rPr>
        <w:t xml:space="preserve"> challenge increased (P&lt;0.05) intestinal permeability of FITC-Dextran and plasma endotoxin levels, and decreased (P&lt;0.05) expression of </w:t>
      </w:r>
      <w:proofErr w:type="spellStart"/>
      <w:r w:rsidRPr="00CD300D">
        <w:rPr>
          <w:rFonts w:eastAsiaTheme="majorEastAsia"/>
          <w:color w:val="000000" w:themeColor="text1"/>
          <w:szCs w:val="24"/>
          <w:lang w:eastAsia="zh-CN"/>
        </w:rPr>
        <w:t>occludin</w:t>
      </w:r>
      <w:proofErr w:type="spellEnd"/>
      <w:r w:rsidRPr="00CD300D">
        <w:rPr>
          <w:rFonts w:eastAsiaTheme="majorEastAsia"/>
          <w:color w:val="000000" w:themeColor="text1"/>
          <w:szCs w:val="24"/>
          <w:lang w:eastAsia="zh-CN"/>
        </w:rPr>
        <w:t xml:space="preserve"> levels in the ileum of chicks on d 21. Broilers fed ISO had the greatest (P&lt;0.05) villus height and </w:t>
      </w:r>
      <w:proofErr w:type="spellStart"/>
      <w:proofErr w:type="gramStart"/>
      <w:r w:rsidRPr="00CD300D">
        <w:rPr>
          <w:rFonts w:eastAsiaTheme="majorEastAsia"/>
          <w:color w:val="000000" w:themeColor="text1"/>
          <w:szCs w:val="24"/>
          <w:lang w:eastAsia="zh-CN"/>
        </w:rPr>
        <w:t>villus:crypt</w:t>
      </w:r>
      <w:proofErr w:type="spellEnd"/>
      <w:proofErr w:type="gramEnd"/>
      <w:r w:rsidRPr="00CD300D">
        <w:rPr>
          <w:rFonts w:eastAsiaTheme="majorEastAsia"/>
          <w:color w:val="000000" w:themeColor="text1"/>
          <w:szCs w:val="24"/>
          <w:lang w:eastAsia="zh-CN"/>
        </w:rPr>
        <w:t xml:space="preserve"> depth in the il</w:t>
      </w:r>
      <w:r>
        <w:rPr>
          <w:rFonts w:eastAsiaTheme="majorEastAsia"/>
          <w:color w:val="000000" w:themeColor="text1"/>
          <w:szCs w:val="24"/>
          <w:lang w:eastAsia="zh-CN"/>
        </w:rPr>
        <w:t xml:space="preserve">eum on d 14. Broilers fed ISO </w:t>
      </w:r>
      <w:r w:rsidRPr="00CD300D">
        <w:rPr>
          <w:rFonts w:eastAsiaTheme="majorEastAsia"/>
          <w:color w:val="000000" w:themeColor="text1"/>
          <w:szCs w:val="24"/>
          <w:lang w:eastAsia="zh-CN"/>
        </w:rPr>
        <w:t xml:space="preserve">also had the lowest (P&lt;0.05) plasma endotoxin levels and greatest expression of </w:t>
      </w:r>
      <w:proofErr w:type="spellStart"/>
      <w:r w:rsidRPr="00CD300D">
        <w:rPr>
          <w:rFonts w:eastAsiaTheme="majorEastAsia"/>
          <w:color w:val="000000" w:themeColor="text1"/>
          <w:szCs w:val="24"/>
          <w:lang w:eastAsia="zh-CN"/>
        </w:rPr>
        <w:t>occludin</w:t>
      </w:r>
      <w:proofErr w:type="spellEnd"/>
      <w:r w:rsidRPr="00CD300D">
        <w:rPr>
          <w:rFonts w:eastAsiaTheme="majorEastAsia"/>
          <w:color w:val="000000" w:themeColor="text1"/>
          <w:szCs w:val="24"/>
          <w:lang w:eastAsia="zh-CN"/>
        </w:rPr>
        <w:t xml:space="preserve"> in the ileum on day 21. These results indicated that replacing ZnSO</w:t>
      </w:r>
      <w:r w:rsidRPr="00CD300D">
        <w:rPr>
          <w:rFonts w:eastAsiaTheme="majorEastAsia"/>
          <w:color w:val="000000" w:themeColor="text1"/>
          <w:szCs w:val="24"/>
          <w:vertAlign w:val="subscript"/>
          <w:lang w:eastAsia="zh-CN"/>
        </w:rPr>
        <w:t>4</w:t>
      </w:r>
      <w:r w:rsidRPr="00CD300D">
        <w:rPr>
          <w:rFonts w:eastAsiaTheme="majorEastAsia"/>
          <w:color w:val="000000" w:themeColor="text1"/>
          <w:szCs w:val="24"/>
          <w:lang w:eastAsia="zh-CN"/>
        </w:rPr>
        <w:t xml:space="preserve"> with </w:t>
      </w:r>
      <w:proofErr w:type="spellStart"/>
      <w:r w:rsidRPr="00CD300D">
        <w:rPr>
          <w:rFonts w:eastAsiaTheme="majorEastAsia"/>
          <w:color w:val="000000" w:themeColor="text1"/>
          <w:szCs w:val="24"/>
          <w:lang w:eastAsia="zh-CN"/>
        </w:rPr>
        <w:t>ZnAA</w:t>
      </w:r>
      <w:proofErr w:type="spellEnd"/>
      <w:r w:rsidRPr="00CD300D">
        <w:rPr>
          <w:rFonts w:eastAsiaTheme="majorEastAsia"/>
          <w:color w:val="000000" w:themeColor="text1"/>
          <w:szCs w:val="24"/>
          <w:lang w:eastAsia="zh-CN"/>
        </w:rPr>
        <w:t xml:space="preserve"> in broiler diets could alleviate the loss of intestinal mucosal barrier function induced by </w:t>
      </w:r>
      <w:r w:rsidRPr="00CD300D">
        <w:rPr>
          <w:rFonts w:eastAsiaTheme="majorEastAsia"/>
          <w:i/>
          <w:color w:val="000000" w:themeColor="text1"/>
          <w:szCs w:val="24"/>
          <w:lang w:eastAsia="zh-CN"/>
        </w:rPr>
        <w:t>C. perfringens</w:t>
      </w:r>
      <w:r w:rsidRPr="00CD300D">
        <w:rPr>
          <w:rFonts w:eastAsiaTheme="majorEastAsia"/>
          <w:color w:val="000000" w:themeColor="text1"/>
          <w:szCs w:val="24"/>
          <w:lang w:eastAsia="zh-CN"/>
        </w:rPr>
        <w:t xml:space="preserve"> challe</w:t>
      </w:r>
      <w:r w:rsidR="00562249">
        <w:rPr>
          <w:rFonts w:eastAsiaTheme="majorEastAsia"/>
          <w:color w:val="000000" w:themeColor="text1"/>
          <w:szCs w:val="24"/>
          <w:lang w:eastAsia="zh-CN"/>
        </w:rPr>
        <w:t xml:space="preserve">nge.  This may be explained by </w:t>
      </w:r>
      <w:r w:rsidRPr="00CD300D">
        <w:rPr>
          <w:rFonts w:eastAsiaTheme="majorEastAsia"/>
          <w:color w:val="000000" w:themeColor="text1"/>
          <w:szCs w:val="24"/>
          <w:lang w:eastAsia="zh-CN"/>
        </w:rPr>
        <w:t xml:space="preserve">increased expression of </w:t>
      </w:r>
      <w:proofErr w:type="spellStart"/>
      <w:r w:rsidRPr="00CD300D">
        <w:rPr>
          <w:rFonts w:eastAsiaTheme="majorEastAsia"/>
          <w:color w:val="000000" w:themeColor="text1"/>
          <w:szCs w:val="24"/>
          <w:lang w:eastAsia="zh-CN"/>
        </w:rPr>
        <w:t>occludin</w:t>
      </w:r>
      <w:proofErr w:type="spellEnd"/>
      <w:r w:rsidRPr="00CD300D">
        <w:rPr>
          <w:rFonts w:eastAsiaTheme="majorEastAsia"/>
          <w:color w:val="000000" w:themeColor="text1"/>
          <w:szCs w:val="24"/>
          <w:lang w:eastAsia="zh-CN"/>
        </w:rPr>
        <w:t xml:space="preserve"> in the ileum.</w:t>
      </w:r>
    </w:p>
    <w:p w14:paraId="4410C969" w14:textId="77777777" w:rsidR="00FF6DE7" w:rsidRDefault="00FF6DE7"/>
    <w:sectPr w:rsidR="00FF6DE7" w:rsidSect="001B1B5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MingLiU">
    <w:panose1 w:val="02020509000000000000"/>
    <w:charset w:val="88"/>
    <w:family w:val="roman"/>
    <w:pitch w:val="fixed"/>
    <w:sig w:usb0="A00002FF" w:usb1="28CFFCFA" w:usb2="00000016" w:usb3="00000000" w:csb0="00100001" w:csb1="00000000"/>
  </w:font>
  <w:font w:name="宋体">
    <w:charset w:val="86"/>
    <w:family w:val="auto"/>
    <w:pitch w:val="variable"/>
    <w:sig w:usb0="00000003" w:usb1="288F0000" w:usb2="00000016" w:usb3="00000000" w:csb0="00040001"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735AD"/>
    <w:multiLevelType w:val="multilevel"/>
    <w:tmpl w:val="C60E93A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199F127B"/>
    <w:multiLevelType w:val="multilevel"/>
    <w:tmpl w:val="043A65F0"/>
    <w:lvl w:ilvl="0">
      <w:start w:val="1"/>
      <w:numFmt w:val="decimal"/>
      <w:lvlText w:val="%1"/>
      <w:lvlJc w:val="left"/>
      <w:pPr>
        <w:ind w:left="432" w:hanging="432"/>
      </w:pPr>
      <w:rPr>
        <w:rFonts w:hint="eastAsia"/>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FB84A51"/>
    <w:multiLevelType w:val="multilevel"/>
    <w:tmpl w:val="1A689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0AA3329"/>
    <w:multiLevelType w:val="multilevel"/>
    <w:tmpl w:val="6EC04BEE"/>
    <w:styleLink w:val="Style1"/>
    <w:lvl w:ilvl="0">
      <w:start w:val="1"/>
      <w:numFmt w:val="decimal"/>
      <w:lvlText w:val="%1."/>
      <w:lvlJc w:val="left"/>
      <w:pPr>
        <w:ind w:left="360" w:hanging="360"/>
      </w:pPr>
      <w:rPr>
        <w:rFonts w:hint="eastAsia"/>
      </w:rPr>
    </w:lvl>
    <w:lvl w:ilvl="1">
      <w:start w:val="1"/>
      <w:numFmt w:val="none"/>
      <w:lvlText w:val="2.1."/>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649E4482"/>
    <w:multiLevelType w:val="multilevel"/>
    <w:tmpl w:val="A462BFB4"/>
    <w:lvl w:ilvl="0">
      <w:start w:val="1"/>
      <w:numFmt w:val="decimal"/>
      <w:lvlText w:val="%1."/>
      <w:lvlJc w:val="left"/>
      <w:pPr>
        <w:ind w:left="36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EAD0722"/>
    <w:multiLevelType w:val="multilevel"/>
    <w:tmpl w:val="CF20862C"/>
    <w:lvl w:ilvl="0">
      <w:start w:val="1"/>
      <w:numFmt w:val="decimal"/>
      <w:pStyle w:val="Heading1"/>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ind w:left="0" w:firstLine="0"/>
      </w:pPr>
      <w:rPr>
        <w:rFonts w:ascii="Times New Roman" w:hAnsi="Times New Roman" w:cs="Times New Roman" w:hint="default"/>
      </w:rPr>
    </w:lvl>
    <w:lvl w:ilvl="3">
      <w:start w:val="1"/>
      <w:numFmt w:val="decimal"/>
      <w:pStyle w:val="Heading4"/>
      <w:lvlText w:val="%1.%2.%3.%4"/>
      <w:lvlJc w:val="left"/>
      <w:pPr>
        <w:ind w:left="0" w:hanging="864"/>
      </w:pPr>
      <w:rPr>
        <w:rFonts w:ascii="Times New Roman" w:hAnsi="Times New Roman" w:cs="Times New Roman" w:hint="default"/>
      </w:rPr>
    </w:lvl>
    <w:lvl w:ilvl="4">
      <w:start w:val="1"/>
      <w:numFmt w:val="decimal"/>
      <w:lvlText w:val="%1.%2.%3.%4.%5"/>
      <w:lvlJc w:val="left"/>
      <w:pPr>
        <w:ind w:left="144" w:hanging="1008"/>
      </w:pPr>
      <w:rPr>
        <w:rFonts w:ascii="Times New Roman" w:hAnsi="Times New Roman" w:cs="Times New Roman" w:hint="default"/>
      </w:rPr>
    </w:lvl>
    <w:lvl w:ilvl="5">
      <w:start w:val="1"/>
      <w:numFmt w:val="decimal"/>
      <w:lvlText w:val="%1.%2.%3.%4.%5.%6"/>
      <w:lvlJc w:val="left"/>
      <w:pPr>
        <w:ind w:left="288" w:hanging="1152"/>
      </w:pPr>
      <w:rPr>
        <w:rFonts w:hint="default"/>
      </w:rPr>
    </w:lvl>
    <w:lvl w:ilvl="6">
      <w:start w:val="1"/>
      <w:numFmt w:val="decimal"/>
      <w:lvlText w:val="%1.%2.%3.%4.%5.%6.%7"/>
      <w:lvlJc w:val="left"/>
      <w:pPr>
        <w:ind w:left="432" w:hanging="1296"/>
      </w:pPr>
      <w:rPr>
        <w:rFonts w:hint="default"/>
      </w:rPr>
    </w:lvl>
    <w:lvl w:ilvl="7">
      <w:start w:val="1"/>
      <w:numFmt w:val="decimal"/>
      <w:lvlText w:val="%1.%2.%3.%4.%5.%6.%7.%8"/>
      <w:lvlJc w:val="left"/>
      <w:pPr>
        <w:ind w:left="576" w:hanging="1440"/>
      </w:pPr>
      <w:rPr>
        <w:rFonts w:hint="default"/>
      </w:rPr>
    </w:lvl>
    <w:lvl w:ilvl="8">
      <w:start w:val="1"/>
      <w:numFmt w:val="decimal"/>
      <w:lvlText w:val="%1.%2.%3.%4.%5.%6.%7.%8.%9"/>
      <w:lvlJc w:val="left"/>
      <w:pPr>
        <w:ind w:left="720" w:hanging="1584"/>
      </w:pPr>
      <w:rPr>
        <w:rFonts w:hint="default"/>
      </w:rPr>
    </w:lvl>
  </w:abstractNum>
  <w:num w:numId="1">
    <w:abstractNumId w:val="3"/>
  </w:num>
  <w:num w:numId="2">
    <w:abstractNumId w:val="4"/>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FEF"/>
    <w:rsid w:val="00022D7E"/>
    <w:rsid w:val="000D55EF"/>
    <w:rsid w:val="00136DFA"/>
    <w:rsid w:val="00196492"/>
    <w:rsid w:val="001B1B5C"/>
    <w:rsid w:val="00244811"/>
    <w:rsid w:val="003D0B3D"/>
    <w:rsid w:val="004056E6"/>
    <w:rsid w:val="00560898"/>
    <w:rsid w:val="00562249"/>
    <w:rsid w:val="005F3600"/>
    <w:rsid w:val="00645C5C"/>
    <w:rsid w:val="00672EEE"/>
    <w:rsid w:val="006D4A33"/>
    <w:rsid w:val="007447FA"/>
    <w:rsid w:val="007638CA"/>
    <w:rsid w:val="007742F6"/>
    <w:rsid w:val="0078675D"/>
    <w:rsid w:val="007C4BB7"/>
    <w:rsid w:val="007E0386"/>
    <w:rsid w:val="007F04FD"/>
    <w:rsid w:val="00807D28"/>
    <w:rsid w:val="00820030"/>
    <w:rsid w:val="00902F9D"/>
    <w:rsid w:val="009B494F"/>
    <w:rsid w:val="009D2FEF"/>
    <w:rsid w:val="00A702C4"/>
    <w:rsid w:val="00A800B1"/>
    <w:rsid w:val="00A83A5E"/>
    <w:rsid w:val="00AF4D9B"/>
    <w:rsid w:val="00B53AB7"/>
    <w:rsid w:val="00C463C5"/>
    <w:rsid w:val="00CA3770"/>
    <w:rsid w:val="00CB0683"/>
    <w:rsid w:val="00D42E35"/>
    <w:rsid w:val="00DB230D"/>
    <w:rsid w:val="00DF1933"/>
    <w:rsid w:val="00EB5B7A"/>
    <w:rsid w:val="00EE3B99"/>
    <w:rsid w:val="00FA12D6"/>
    <w:rsid w:val="00FD0EE3"/>
    <w:rsid w:val="00FF6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EA31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2FEF"/>
    <w:rPr>
      <w:rFonts w:eastAsia="SimSun" w:cs="Times New Roman"/>
      <w:sz w:val="20"/>
      <w:szCs w:val="22"/>
    </w:rPr>
  </w:style>
  <w:style w:type="paragraph" w:styleId="Heading1">
    <w:name w:val="heading 1"/>
    <w:basedOn w:val="Normal"/>
    <w:next w:val="Normal"/>
    <w:link w:val="Heading1Char"/>
    <w:autoRedefine/>
    <w:qFormat/>
    <w:rsid w:val="00A702C4"/>
    <w:pPr>
      <w:widowControl w:val="0"/>
      <w:numPr>
        <w:numId w:val="12"/>
      </w:numPr>
      <w:autoSpaceDE w:val="0"/>
      <w:autoSpaceDN w:val="0"/>
      <w:adjustRightInd w:val="0"/>
      <w:outlineLvl w:val="0"/>
    </w:pPr>
    <w:rPr>
      <w:rFonts w:ascii="MingLiU" w:eastAsia="MingLiU" w:hAnsi="MingLiU"/>
      <w:b/>
      <w:color w:val="000000"/>
    </w:rPr>
  </w:style>
  <w:style w:type="paragraph" w:styleId="Heading2">
    <w:name w:val="heading 2"/>
    <w:basedOn w:val="Heading1"/>
    <w:next w:val="Normal"/>
    <w:link w:val="Heading2Char"/>
    <w:autoRedefine/>
    <w:qFormat/>
    <w:rsid w:val="00AF4D9B"/>
    <w:pPr>
      <w:keepNext/>
      <w:widowControl/>
      <w:numPr>
        <w:ilvl w:val="1"/>
        <w:numId w:val="13"/>
      </w:numPr>
      <w:tabs>
        <w:tab w:val="num" w:pos="0"/>
      </w:tabs>
      <w:autoSpaceDE/>
      <w:autoSpaceDN/>
      <w:adjustRightInd/>
      <w:outlineLvl w:val="1"/>
    </w:pPr>
    <w:rPr>
      <w:rFonts w:asciiTheme="minorHAnsi" w:eastAsia="宋体" w:hAnsiTheme="minorHAnsi" w:cstheme="minorBidi"/>
      <w:color w:val="auto"/>
      <w:sz w:val="24"/>
      <w:szCs w:val="24"/>
    </w:rPr>
  </w:style>
  <w:style w:type="paragraph" w:styleId="Heading3">
    <w:name w:val="heading 3"/>
    <w:basedOn w:val="Heading2"/>
    <w:next w:val="Normal"/>
    <w:link w:val="Heading3Char"/>
    <w:autoRedefine/>
    <w:qFormat/>
    <w:rsid w:val="00A702C4"/>
    <w:pPr>
      <w:numPr>
        <w:ilvl w:val="2"/>
      </w:numPr>
      <w:tabs>
        <w:tab w:val="num" w:pos="1440"/>
      </w:tabs>
      <w:outlineLvl w:val="2"/>
    </w:pPr>
    <w:rPr>
      <w:b w:val="0"/>
      <w:sz w:val="20"/>
    </w:rPr>
  </w:style>
  <w:style w:type="paragraph" w:styleId="Heading4">
    <w:name w:val="heading 4"/>
    <w:basedOn w:val="Heading3"/>
    <w:next w:val="Normal"/>
    <w:link w:val="Heading4Char"/>
    <w:autoRedefine/>
    <w:unhideWhenUsed/>
    <w:qFormat/>
    <w:rsid w:val="00A702C4"/>
    <w:pPr>
      <w:keepLines/>
      <w:numPr>
        <w:ilvl w:val="3"/>
        <w:numId w:val="12"/>
      </w:numPr>
      <w:spacing w:before="40"/>
      <w:outlineLvl w:val="3"/>
    </w:pPr>
    <w:rPr>
      <w:rFonts w:eastAsiaTheme="majorEastAsia"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7C4BB7"/>
    <w:pPr>
      <w:numPr>
        <w:numId w:val="1"/>
      </w:numPr>
    </w:pPr>
  </w:style>
  <w:style w:type="character" w:customStyle="1" w:styleId="Heading1Char">
    <w:name w:val="Heading 1 Char"/>
    <w:basedOn w:val="DefaultParagraphFont"/>
    <w:link w:val="Heading1"/>
    <w:qFormat/>
    <w:rsid w:val="00A702C4"/>
    <w:rPr>
      <w:rFonts w:ascii="MingLiU" w:eastAsia="MingLiU" w:hAnsi="MingLiU"/>
      <w:b/>
      <w:color w:val="000000"/>
      <w:szCs w:val="22"/>
      <w:lang w:eastAsia="en-US"/>
    </w:rPr>
  </w:style>
  <w:style w:type="character" w:customStyle="1" w:styleId="Heading2Char">
    <w:name w:val="Heading 2 Char"/>
    <w:basedOn w:val="DefaultParagraphFont"/>
    <w:link w:val="Heading2"/>
    <w:rsid w:val="00AF4D9B"/>
    <w:rPr>
      <w:b/>
    </w:rPr>
  </w:style>
  <w:style w:type="character" w:customStyle="1" w:styleId="Heading3Char">
    <w:name w:val="Heading 3 Char"/>
    <w:basedOn w:val="DefaultParagraphFont"/>
    <w:link w:val="Heading3"/>
    <w:rsid w:val="00A702C4"/>
    <w:rPr>
      <w:rFonts w:eastAsia="MingLiU" w:cs="Times New Roman"/>
      <w:b/>
      <w:color w:val="000000"/>
      <w:sz w:val="20"/>
    </w:rPr>
  </w:style>
  <w:style w:type="paragraph" w:customStyle="1" w:styleId="1111Heading4">
    <w:name w:val="1.1.1.1 Heading 4"/>
    <w:basedOn w:val="Heading3"/>
    <w:next w:val="Normal"/>
    <w:autoRedefine/>
    <w:qFormat/>
    <w:rsid w:val="00A702C4"/>
  </w:style>
  <w:style w:type="character" w:customStyle="1" w:styleId="Heading4Char">
    <w:name w:val="Heading 4 Char"/>
    <w:basedOn w:val="DefaultParagraphFont"/>
    <w:link w:val="Heading4"/>
    <w:rsid w:val="00A702C4"/>
    <w:rPr>
      <w:rFonts w:eastAsiaTheme="majorEastAsia" w:cstheme="majorBidi"/>
      <w:b/>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AF8BF7C-63D0-454C-9D96-0C37140A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264</Words>
  <Characters>1372</Characters>
  <Application>Microsoft Macintosh Word</Application>
  <DocSecurity>0</DocSecurity>
  <Lines>17</Lines>
  <Paragraphs>4</Paragraphs>
  <ScaleCrop>false</ScaleCrop>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Cheng</dc:creator>
  <cp:keywords/>
  <dc:description/>
  <cp:lastModifiedBy>ZHANG, Cheng</cp:lastModifiedBy>
  <cp:revision>3</cp:revision>
  <dcterms:created xsi:type="dcterms:W3CDTF">2017-11-27T15:11:00Z</dcterms:created>
  <dcterms:modified xsi:type="dcterms:W3CDTF">2017-11-27T15:14:00Z</dcterms:modified>
</cp:coreProperties>
</file>