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6D" w:rsidRPr="006E4CFB" w:rsidRDefault="00A52F66" w:rsidP="006E4CFB">
      <w:pPr>
        <w:pStyle w:val="NoSpacing"/>
        <w:jc w:val="both"/>
        <w:rPr>
          <w:rStyle w:val="font-11"/>
          <w:rFonts w:ascii="Arial" w:hAnsi="Arial" w:cs="Arial"/>
          <w:sz w:val="24"/>
          <w:szCs w:val="24"/>
          <w:lang w:val="en-US"/>
        </w:rPr>
      </w:pPr>
      <w:r w:rsidRPr="006E4CFB">
        <w:rPr>
          <w:rStyle w:val="font-11"/>
          <w:rFonts w:ascii="Arial" w:hAnsi="Arial" w:cs="Arial"/>
          <w:sz w:val="24"/>
          <w:szCs w:val="24"/>
          <w:lang w:val="en-US"/>
        </w:rPr>
        <w:t xml:space="preserve">INSIGHT INTO THE </w:t>
      </w:r>
      <w:r w:rsidR="006E4CFB" w:rsidRPr="006E4CFB">
        <w:rPr>
          <w:rStyle w:val="font-11"/>
          <w:rFonts w:ascii="Arial" w:hAnsi="Arial" w:cs="Arial"/>
          <w:sz w:val="24"/>
          <w:szCs w:val="24"/>
          <w:lang w:val="en-US"/>
        </w:rPr>
        <w:t xml:space="preserve">CELLULAR </w:t>
      </w:r>
      <w:r w:rsidRPr="006E4CFB">
        <w:rPr>
          <w:rStyle w:val="font-11"/>
          <w:rFonts w:ascii="Arial" w:hAnsi="Arial" w:cs="Arial"/>
          <w:sz w:val="24"/>
          <w:szCs w:val="24"/>
          <w:lang w:val="en-US"/>
        </w:rPr>
        <w:t>MECHANISM OF PHYTOGENIC COMPOUN</w:t>
      </w:r>
      <w:r w:rsidR="00B51BBA">
        <w:rPr>
          <w:rStyle w:val="font-11"/>
          <w:rFonts w:ascii="Arial" w:hAnsi="Arial" w:cs="Arial"/>
          <w:sz w:val="24"/>
          <w:szCs w:val="24"/>
          <w:lang w:val="en-US"/>
        </w:rPr>
        <w:t>DS VIA TRANSCRIPTOMICS APPROACH</w:t>
      </w:r>
    </w:p>
    <w:p w:rsidR="00726E6D" w:rsidRPr="006E4CFB" w:rsidRDefault="00726E6D" w:rsidP="006E4CFB">
      <w:pPr>
        <w:pStyle w:val="NoSpacing"/>
        <w:jc w:val="both"/>
        <w:rPr>
          <w:rStyle w:val="font-11"/>
          <w:rFonts w:ascii="Arial" w:hAnsi="Arial" w:cs="Arial"/>
          <w:sz w:val="24"/>
          <w:szCs w:val="24"/>
          <w:lang w:val="en-US"/>
        </w:rPr>
      </w:pPr>
    </w:p>
    <w:p w:rsidR="00726E6D" w:rsidRPr="006E4CFB" w:rsidRDefault="00726E6D" w:rsidP="006E4CFB">
      <w:pPr>
        <w:pStyle w:val="NoSpacing"/>
        <w:jc w:val="both"/>
        <w:rPr>
          <w:rStyle w:val="font-11"/>
          <w:rFonts w:ascii="Arial" w:hAnsi="Arial" w:cs="Arial"/>
          <w:sz w:val="24"/>
          <w:szCs w:val="24"/>
          <w:lang w:val="en-US"/>
        </w:rPr>
      </w:pPr>
    </w:p>
    <w:p w:rsidR="006E4CFB" w:rsidRDefault="006E4CFB" w:rsidP="006E4CFB">
      <w:pPr>
        <w:pStyle w:val="NoSpacing"/>
        <w:jc w:val="center"/>
        <w:rPr>
          <w:rFonts w:ascii="Arial" w:hAnsi="Arial" w:cs="Arial"/>
          <w:szCs w:val="24"/>
          <w:vertAlign w:val="superscript"/>
          <w:lang w:val="en-US"/>
        </w:rPr>
      </w:pPr>
      <w:r w:rsidRPr="006E4CFB">
        <w:rPr>
          <w:rFonts w:ascii="Arial" w:hAnsi="Arial" w:cs="Arial"/>
          <w:szCs w:val="24"/>
          <w:u w:val="single"/>
          <w:lang w:val="en-US"/>
        </w:rPr>
        <w:t>Bertrand Grenier</w:t>
      </w:r>
      <w:r w:rsidRPr="006E4CFB">
        <w:rPr>
          <w:rFonts w:ascii="Arial" w:hAnsi="Arial" w:cs="Arial"/>
          <w:szCs w:val="24"/>
          <w:vertAlign w:val="superscript"/>
          <w:lang w:val="en-US"/>
        </w:rPr>
        <w:t>1</w:t>
      </w:r>
      <w:r w:rsidRPr="006E4CFB">
        <w:rPr>
          <w:rFonts w:ascii="Arial" w:hAnsi="Arial" w:cs="Arial"/>
          <w:szCs w:val="24"/>
          <w:vertAlign w:val="subscript"/>
          <w:lang w:val="en-US"/>
        </w:rPr>
        <w:t xml:space="preserve">, </w:t>
      </w:r>
      <w:r w:rsidR="00A52F66" w:rsidRPr="006E4CFB">
        <w:rPr>
          <w:rFonts w:ascii="Arial" w:hAnsi="Arial" w:cs="Arial"/>
          <w:szCs w:val="24"/>
          <w:lang w:val="en-US"/>
        </w:rPr>
        <w:t>Candida Vaz</w:t>
      </w:r>
      <w:r w:rsidR="00A52F66" w:rsidRPr="006E4CFB">
        <w:rPr>
          <w:rFonts w:ascii="Arial" w:hAnsi="Arial" w:cs="Arial"/>
          <w:szCs w:val="24"/>
          <w:vertAlign w:val="superscript"/>
          <w:lang w:val="en-US"/>
        </w:rPr>
        <w:t>2</w:t>
      </w:r>
      <w:r w:rsidR="00A52F66" w:rsidRPr="006E4CFB">
        <w:rPr>
          <w:rFonts w:ascii="Arial" w:hAnsi="Arial" w:cs="Arial"/>
          <w:szCs w:val="24"/>
          <w:lang w:val="en-US"/>
        </w:rPr>
        <w:t xml:space="preserve">, </w:t>
      </w:r>
      <w:r w:rsidRPr="006E4CFB">
        <w:rPr>
          <w:rFonts w:ascii="Arial" w:hAnsi="Arial" w:cs="Arial"/>
          <w:szCs w:val="24"/>
          <w:lang w:val="en-US"/>
        </w:rPr>
        <w:t>Silvia Fibi-Smetana</w:t>
      </w:r>
      <w:r w:rsidRPr="006E4CFB">
        <w:rPr>
          <w:rFonts w:ascii="Arial" w:hAnsi="Arial" w:cs="Arial"/>
          <w:szCs w:val="24"/>
          <w:vertAlign w:val="superscript"/>
          <w:lang w:val="en-US"/>
        </w:rPr>
        <w:t>1</w:t>
      </w:r>
      <w:r w:rsidRPr="006E4CFB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A52F66" w:rsidRPr="006E4CFB">
        <w:rPr>
          <w:rFonts w:ascii="Arial" w:hAnsi="Arial" w:cs="Arial"/>
          <w:szCs w:val="24"/>
          <w:lang w:val="en-US"/>
        </w:rPr>
        <w:t>Vivek</w:t>
      </w:r>
      <w:proofErr w:type="spellEnd"/>
      <w:r w:rsidR="00A52F66" w:rsidRPr="006E4CFB">
        <w:rPr>
          <w:rFonts w:ascii="Arial" w:hAnsi="Arial" w:cs="Arial"/>
          <w:szCs w:val="24"/>
          <w:lang w:val="en-US"/>
        </w:rPr>
        <w:t xml:space="preserve"> Tanavde</w:t>
      </w:r>
      <w:r w:rsidR="00A52F66" w:rsidRPr="006E4CFB">
        <w:rPr>
          <w:rFonts w:ascii="Arial" w:hAnsi="Arial" w:cs="Arial"/>
          <w:szCs w:val="24"/>
          <w:vertAlign w:val="superscript"/>
          <w:lang w:val="en-US"/>
        </w:rPr>
        <w:t>2</w:t>
      </w:r>
      <w:r w:rsidR="00A52F66" w:rsidRPr="006E4CFB">
        <w:rPr>
          <w:rFonts w:ascii="Arial" w:hAnsi="Arial" w:cs="Arial"/>
          <w:szCs w:val="24"/>
          <w:lang w:val="en-US"/>
        </w:rPr>
        <w:t xml:space="preserve"> and </w:t>
      </w:r>
      <w:proofErr w:type="spellStart"/>
      <w:r w:rsidRPr="006E4CFB">
        <w:rPr>
          <w:rFonts w:ascii="Arial" w:hAnsi="Arial" w:cs="Arial"/>
          <w:szCs w:val="24"/>
          <w:lang w:val="en-US"/>
        </w:rPr>
        <w:t>Gerd</w:t>
      </w:r>
      <w:proofErr w:type="spellEnd"/>
      <w:r w:rsidRPr="006E4CFB">
        <w:rPr>
          <w:rFonts w:ascii="Arial" w:hAnsi="Arial" w:cs="Arial"/>
          <w:szCs w:val="24"/>
          <w:lang w:val="en-US"/>
        </w:rPr>
        <w:t xml:space="preserve"> Schatzmayr</w:t>
      </w:r>
      <w:r w:rsidRPr="006E4CFB">
        <w:rPr>
          <w:rFonts w:ascii="Arial" w:hAnsi="Arial" w:cs="Arial"/>
          <w:szCs w:val="24"/>
          <w:vertAlign w:val="superscript"/>
          <w:lang w:val="en-US"/>
        </w:rPr>
        <w:t>1</w:t>
      </w:r>
    </w:p>
    <w:p w:rsidR="006E4CFB" w:rsidRPr="006E4CFB" w:rsidRDefault="006E4CFB" w:rsidP="006E4CFB">
      <w:pPr>
        <w:pStyle w:val="NoSpacing"/>
        <w:jc w:val="center"/>
        <w:rPr>
          <w:rFonts w:ascii="Arial" w:hAnsi="Arial" w:cs="Arial"/>
          <w:szCs w:val="24"/>
          <w:vertAlign w:val="superscript"/>
          <w:lang w:val="en-US"/>
        </w:rPr>
      </w:pPr>
    </w:p>
    <w:p w:rsidR="00A52F66" w:rsidRPr="006E4CFB" w:rsidRDefault="00A52F66" w:rsidP="006E4CFB">
      <w:pPr>
        <w:pStyle w:val="NoSpacing"/>
        <w:jc w:val="center"/>
        <w:rPr>
          <w:rFonts w:ascii="Arial" w:hAnsi="Arial" w:cs="Arial"/>
          <w:sz w:val="20"/>
          <w:szCs w:val="24"/>
          <w:vertAlign w:val="subscript"/>
          <w:lang w:val="en-US"/>
        </w:rPr>
      </w:pPr>
      <w:r w:rsidRPr="006E4CFB">
        <w:rPr>
          <w:rFonts w:ascii="Arial" w:hAnsi="Arial" w:cs="Arial"/>
          <w:sz w:val="20"/>
          <w:szCs w:val="24"/>
          <w:vertAlign w:val="superscript"/>
          <w:lang w:val="en-US"/>
        </w:rPr>
        <w:t>1</w:t>
      </w:r>
      <w:r w:rsidRPr="006E4CFB">
        <w:rPr>
          <w:rFonts w:ascii="Arial" w:hAnsi="Arial" w:cs="Arial"/>
          <w:sz w:val="20"/>
          <w:szCs w:val="24"/>
          <w:lang w:val="en-US"/>
        </w:rPr>
        <w:t>BIOMIN Research Center, BIOMIN Holding GmbH, Tulln</w:t>
      </w:r>
      <w:r w:rsidR="00B81189">
        <w:rPr>
          <w:rFonts w:ascii="Arial" w:hAnsi="Arial" w:cs="Arial"/>
          <w:sz w:val="20"/>
          <w:szCs w:val="24"/>
          <w:lang w:val="en-US"/>
        </w:rPr>
        <w:t>, Austria</w:t>
      </w:r>
    </w:p>
    <w:p w:rsidR="00A52F66" w:rsidRPr="008F38F7" w:rsidRDefault="00A52F66" w:rsidP="006E4CFB">
      <w:pPr>
        <w:pStyle w:val="NoSpacing"/>
        <w:jc w:val="center"/>
        <w:rPr>
          <w:rFonts w:ascii="Arial" w:hAnsi="Arial" w:cs="Arial"/>
          <w:sz w:val="20"/>
          <w:szCs w:val="24"/>
          <w:lang w:val="en-US"/>
        </w:rPr>
      </w:pPr>
      <w:r w:rsidRPr="008F38F7">
        <w:rPr>
          <w:rFonts w:ascii="Arial" w:hAnsi="Arial" w:cs="Arial"/>
          <w:sz w:val="20"/>
          <w:szCs w:val="24"/>
          <w:vertAlign w:val="superscript"/>
          <w:lang w:val="en-US"/>
        </w:rPr>
        <w:t>2</w:t>
      </w:r>
      <w:r w:rsidRPr="008F38F7">
        <w:rPr>
          <w:rFonts w:ascii="Arial" w:hAnsi="Arial" w:cs="Arial"/>
          <w:sz w:val="20"/>
          <w:szCs w:val="24"/>
          <w:lang w:val="en-US"/>
        </w:rPr>
        <w:t xml:space="preserve">Bioinformatics Institute, Singapore </w:t>
      </w:r>
    </w:p>
    <w:p w:rsidR="00726E6D" w:rsidRPr="006E4CFB" w:rsidRDefault="00726E6D" w:rsidP="006E4CFB">
      <w:pPr>
        <w:pStyle w:val="NoSpacing"/>
        <w:jc w:val="center"/>
        <w:rPr>
          <w:rStyle w:val="font-11"/>
          <w:rFonts w:ascii="Arial" w:hAnsi="Arial" w:cs="Arial"/>
          <w:sz w:val="24"/>
          <w:szCs w:val="24"/>
          <w:lang w:val="en-US"/>
        </w:rPr>
      </w:pPr>
    </w:p>
    <w:p w:rsidR="00726E6D" w:rsidRDefault="00726E6D" w:rsidP="006E4CFB">
      <w:pPr>
        <w:pStyle w:val="NoSpacing"/>
        <w:jc w:val="both"/>
        <w:rPr>
          <w:rStyle w:val="font-11"/>
          <w:rFonts w:ascii="Arial" w:hAnsi="Arial" w:cs="Arial"/>
          <w:szCs w:val="24"/>
          <w:lang w:val="en-US"/>
        </w:rPr>
      </w:pPr>
    </w:p>
    <w:p w:rsidR="006E4CFB" w:rsidRDefault="006E4CFB" w:rsidP="006E4CFB">
      <w:pPr>
        <w:pStyle w:val="NoSpacing"/>
        <w:jc w:val="both"/>
        <w:rPr>
          <w:rStyle w:val="font-11"/>
          <w:rFonts w:ascii="Arial" w:hAnsi="Arial" w:cs="Arial"/>
          <w:szCs w:val="24"/>
          <w:lang w:val="en-US"/>
        </w:rPr>
      </w:pPr>
      <w:bookmarkStart w:id="0" w:name="_GoBack"/>
      <w:bookmarkEnd w:id="0"/>
    </w:p>
    <w:p w:rsidR="00013171" w:rsidRDefault="00AC20AA" w:rsidP="00AC20AA">
      <w:pPr>
        <w:pStyle w:val="NoSpacing"/>
        <w:jc w:val="both"/>
        <w:rPr>
          <w:rStyle w:val="font-11"/>
          <w:rFonts w:ascii="Arial" w:hAnsi="Arial" w:cs="Arial"/>
          <w:szCs w:val="24"/>
          <w:lang w:val="en-US"/>
        </w:rPr>
      </w:pPr>
      <w:r>
        <w:rPr>
          <w:rStyle w:val="font-11"/>
          <w:rFonts w:ascii="Arial" w:hAnsi="Arial" w:cs="Arial"/>
          <w:szCs w:val="24"/>
          <w:lang w:val="en-US"/>
        </w:rPr>
        <w:t xml:space="preserve">Plant-derived </w:t>
      </w:r>
      <w:r w:rsidR="004B73B3">
        <w:rPr>
          <w:rStyle w:val="font-11"/>
          <w:rFonts w:ascii="Arial" w:hAnsi="Arial" w:cs="Arial"/>
          <w:szCs w:val="24"/>
          <w:lang w:val="en-US"/>
        </w:rPr>
        <w:t xml:space="preserve">feed additives </w:t>
      </w:r>
      <w:r>
        <w:rPr>
          <w:rStyle w:val="font-11"/>
          <w:rFonts w:ascii="Arial" w:hAnsi="Arial" w:cs="Arial"/>
          <w:szCs w:val="24"/>
          <w:lang w:val="en-US"/>
        </w:rPr>
        <w:t xml:space="preserve">are </w:t>
      </w:r>
      <w:r w:rsidR="008E7759">
        <w:rPr>
          <w:rStyle w:val="font-11"/>
          <w:rFonts w:ascii="Arial" w:hAnsi="Arial" w:cs="Arial"/>
          <w:szCs w:val="24"/>
          <w:lang w:val="en-US"/>
        </w:rPr>
        <w:t xml:space="preserve">considered as good alternatives to in-feed antibiotics, showing </w:t>
      </w:r>
      <w:r>
        <w:rPr>
          <w:rStyle w:val="font-11"/>
          <w:rFonts w:ascii="Arial" w:hAnsi="Arial" w:cs="Arial"/>
          <w:szCs w:val="24"/>
          <w:lang w:val="en-US"/>
        </w:rPr>
        <w:t xml:space="preserve">beneficial </w:t>
      </w:r>
      <w:r w:rsidR="008E7759">
        <w:rPr>
          <w:rStyle w:val="font-11"/>
          <w:rFonts w:ascii="Arial" w:hAnsi="Arial" w:cs="Arial"/>
          <w:szCs w:val="24"/>
          <w:lang w:val="en-US"/>
        </w:rPr>
        <w:t>effects</w:t>
      </w:r>
      <w:r>
        <w:rPr>
          <w:rStyle w:val="font-11"/>
          <w:rFonts w:ascii="Arial" w:hAnsi="Arial" w:cs="Arial"/>
          <w:szCs w:val="24"/>
          <w:lang w:val="en-US"/>
        </w:rPr>
        <w:t xml:space="preserve"> on the palatability of feed, </w:t>
      </w:r>
      <w:r w:rsidR="00962746">
        <w:rPr>
          <w:rStyle w:val="font-11"/>
          <w:rFonts w:ascii="Arial" w:hAnsi="Arial" w:cs="Arial"/>
          <w:szCs w:val="24"/>
          <w:lang w:val="en-US"/>
        </w:rPr>
        <w:t xml:space="preserve">growth of animals, and </w:t>
      </w:r>
      <w:r>
        <w:rPr>
          <w:rStyle w:val="font-11"/>
          <w:rFonts w:ascii="Arial" w:hAnsi="Arial" w:cs="Arial"/>
          <w:szCs w:val="24"/>
          <w:lang w:val="en-US"/>
        </w:rPr>
        <w:t>the</w:t>
      </w:r>
      <w:r w:rsidR="00962746">
        <w:rPr>
          <w:rStyle w:val="font-11"/>
          <w:rFonts w:ascii="Arial" w:hAnsi="Arial" w:cs="Arial"/>
          <w:szCs w:val="24"/>
          <w:lang w:val="en-US"/>
        </w:rPr>
        <w:t>ir</w:t>
      </w:r>
      <w:r>
        <w:rPr>
          <w:rStyle w:val="font-11"/>
          <w:rFonts w:ascii="Arial" w:hAnsi="Arial" w:cs="Arial"/>
          <w:szCs w:val="24"/>
          <w:lang w:val="en-US"/>
        </w:rPr>
        <w:t xml:space="preserve"> gut development</w:t>
      </w:r>
      <w:r w:rsidR="00962746">
        <w:rPr>
          <w:rStyle w:val="font-11"/>
          <w:rFonts w:ascii="Arial" w:hAnsi="Arial" w:cs="Arial"/>
          <w:szCs w:val="24"/>
          <w:lang w:val="en-US"/>
        </w:rPr>
        <w:t xml:space="preserve"> and health</w:t>
      </w:r>
      <w:r>
        <w:rPr>
          <w:rStyle w:val="font-11"/>
          <w:rFonts w:ascii="Arial" w:hAnsi="Arial" w:cs="Arial"/>
          <w:szCs w:val="24"/>
          <w:lang w:val="en-US"/>
        </w:rPr>
        <w:t xml:space="preserve">. </w:t>
      </w:r>
      <w:r w:rsidR="008E7759">
        <w:rPr>
          <w:rStyle w:val="font-11"/>
          <w:rFonts w:ascii="Arial" w:hAnsi="Arial" w:cs="Arial"/>
          <w:szCs w:val="24"/>
          <w:lang w:val="en-US"/>
        </w:rPr>
        <w:t xml:space="preserve">However, </w:t>
      </w:r>
      <w:r>
        <w:rPr>
          <w:rStyle w:val="font-11"/>
          <w:rFonts w:ascii="Arial" w:hAnsi="Arial" w:cs="Arial"/>
          <w:szCs w:val="24"/>
          <w:lang w:val="en-US"/>
        </w:rPr>
        <w:t xml:space="preserve">the mechanisms underlying their </w:t>
      </w:r>
      <w:r w:rsidRPr="00AC20AA">
        <w:rPr>
          <w:rStyle w:val="font-11"/>
          <w:rFonts w:ascii="Arial" w:hAnsi="Arial" w:cs="Arial"/>
          <w:szCs w:val="24"/>
          <w:lang w:val="en-US"/>
        </w:rPr>
        <w:t>functions are still largely unclear.</w:t>
      </w:r>
      <w:r>
        <w:rPr>
          <w:rStyle w:val="font-11"/>
          <w:rFonts w:ascii="Arial" w:hAnsi="Arial" w:cs="Arial"/>
          <w:szCs w:val="24"/>
          <w:lang w:val="en-US"/>
        </w:rPr>
        <w:t xml:space="preserve"> </w:t>
      </w:r>
      <w:r w:rsidR="00B052E5">
        <w:rPr>
          <w:rStyle w:val="font-11"/>
          <w:rFonts w:ascii="Arial" w:hAnsi="Arial" w:cs="Arial"/>
          <w:szCs w:val="24"/>
          <w:lang w:val="en-US"/>
        </w:rPr>
        <w:t>The emergence of Next Generation Sequencing can lead the way to optimize animal nutrition, with RNA sequencing being an important tool in the</w:t>
      </w:r>
      <w:r w:rsidR="00D160B5">
        <w:rPr>
          <w:rStyle w:val="font-11"/>
          <w:rFonts w:ascii="Arial" w:hAnsi="Arial" w:cs="Arial"/>
          <w:szCs w:val="24"/>
          <w:lang w:val="en-US"/>
        </w:rPr>
        <w:t xml:space="preserve"> elucidation of mode of action. </w:t>
      </w:r>
      <w:r w:rsidR="00B052E5">
        <w:rPr>
          <w:rStyle w:val="font-11"/>
          <w:rFonts w:ascii="Arial" w:hAnsi="Arial" w:cs="Arial"/>
          <w:szCs w:val="24"/>
          <w:lang w:val="en-US"/>
        </w:rPr>
        <w:t>The chicken genome has been updated end of 2016 (Galgal5), reaching now 25,000 annotated genes, and therefore, increasing the information gain during transcriptomics analysis.</w:t>
      </w:r>
      <w:r w:rsidR="00D160B5">
        <w:rPr>
          <w:rStyle w:val="font-11"/>
          <w:rFonts w:ascii="Arial" w:hAnsi="Arial" w:cs="Arial"/>
          <w:szCs w:val="24"/>
          <w:lang w:val="en-US"/>
        </w:rPr>
        <w:t xml:space="preserve"> </w:t>
      </w:r>
      <w:r w:rsidR="00FA78D4">
        <w:rPr>
          <w:rStyle w:val="font-11"/>
          <w:rFonts w:ascii="Arial" w:hAnsi="Arial" w:cs="Arial"/>
          <w:szCs w:val="24"/>
          <w:lang w:val="en-US"/>
        </w:rPr>
        <w:t xml:space="preserve">Two broiler chicken trials were conducted </w:t>
      </w:r>
      <w:r w:rsidR="004B73B3">
        <w:rPr>
          <w:rStyle w:val="font-11"/>
          <w:rFonts w:ascii="Arial" w:hAnsi="Arial" w:cs="Arial"/>
          <w:szCs w:val="24"/>
          <w:lang w:val="en-US"/>
        </w:rPr>
        <w:t xml:space="preserve">separately, </w:t>
      </w:r>
      <w:r w:rsidR="00FA78D4">
        <w:rPr>
          <w:rStyle w:val="font-11"/>
          <w:rFonts w:ascii="Arial" w:hAnsi="Arial" w:cs="Arial"/>
          <w:szCs w:val="24"/>
          <w:lang w:val="en-US"/>
        </w:rPr>
        <w:t xml:space="preserve">in which birds were fed either basal feed or </w:t>
      </w:r>
      <w:r w:rsidR="004B73B3">
        <w:rPr>
          <w:rStyle w:val="font-11"/>
          <w:rFonts w:ascii="Arial" w:hAnsi="Arial" w:cs="Arial"/>
          <w:szCs w:val="24"/>
          <w:lang w:val="en-US"/>
        </w:rPr>
        <w:t xml:space="preserve">feed </w:t>
      </w:r>
      <w:r w:rsidR="00FA78D4">
        <w:rPr>
          <w:rStyle w:val="font-11"/>
          <w:rFonts w:ascii="Arial" w:hAnsi="Arial" w:cs="Arial"/>
          <w:szCs w:val="24"/>
          <w:lang w:val="en-US"/>
        </w:rPr>
        <w:t xml:space="preserve">supplemented with phytogenic compounds. </w:t>
      </w:r>
      <w:r w:rsidR="00013171">
        <w:rPr>
          <w:rStyle w:val="font-11"/>
          <w:rFonts w:ascii="Arial" w:hAnsi="Arial" w:cs="Arial"/>
          <w:szCs w:val="24"/>
          <w:lang w:val="en-US"/>
        </w:rPr>
        <w:t>For each trial, the small intestine was sampled at day 35, and RNA was extracted from five birds per diet, and sent for RNA-</w:t>
      </w:r>
      <w:proofErr w:type="spellStart"/>
      <w:r w:rsidR="00013171">
        <w:rPr>
          <w:rStyle w:val="font-11"/>
          <w:rFonts w:ascii="Arial" w:hAnsi="Arial" w:cs="Arial"/>
          <w:szCs w:val="24"/>
          <w:lang w:val="en-US"/>
        </w:rPr>
        <w:t>Seq</w:t>
      </w:r>
      <w:proofErr w:type="spellEnd"/>
      <w:r w:rsidR="00013171">
        <w:rPr>
          <w:rStyle w:val="font-11"/>
          <w:rFonts w:ascii="Arial" w:hAnsi="Arial" w:cs="Arial"/>
          <w:szCs w:val="24"/>
          <w:lang w:val="en-US"/>
        </w:rPr>
        <w:t xml:space="preserve"> (Illumina </w:t>
      </w:r>
      <w:proofErr w:type="spellStart"/>
      <w:r w:rsidR="00013171">
        <w:rPr>
          <w:rStyle w:val="font-11"/>
          <w:rFonts w:ascii="Arial" w:hAnsi="Arial" w:cs="Arial"/>
          <w:szCs w:val="24"/>
          <w:lang w:val="en-US"/>
        </w:rPr>
        <w:t>HiSeq</w:t>
      </w:r>
      <w:proofErr w:type="spellEnd"/>
      <w:r w:rsidR="00013171" w:rsidRPr="00013171">
        <w:rPr>
          <w:rStyle w:val="font-11"/>
          <w:rFonts w:ascii="Arial" w:hAnsi="Arial" w:cs="Arial"/>
          <w:szCs w:val="24"/>
          <w:lang w:val="en-US"/>
        </w:rPr>
        <w:t xml:space="preserve">, PE data, </w:t>
      </w:r>
      <w:r w:rsidR="00013171">
        <w:rPr>
          <w:rStyle w:val="font-11"/>
          <w:rFonts w:ascii="Arial" w:hAnsi="Arial" w:cs="Arial"/>
          <w:szCs w:val="24"/>
          <w:lang w:val="en-US"/>
        </w:rPr>
        <w:t>3</w:t>
      </w:r>
      <w:r w:rsidR="00013171" w:rsidRPr="00013171">
        <w:rPr>
          <w:rStyle w:val="font-11"/>
          <w:rFonts w:ascii="Arial" w:hAnsi="Arial" w:cs="Arial"/>
          <w:szCs w:val="24"/>
          <w:lang w:val="en-US"/>
        </w:rPr>
        <w:t xml:space="preserve">0M reads, 150 </w:t>
      </w:r>
      <w:proofErr w:type="spellStart"/>
      <w:r w:rsidR="00013171" w:rsidRPr="00013171">
        <w:rPr>
          <w:rStyle w:val="font-11"/>
          <w:rFonts w:ascii="Arial" w:hAnsi="Arial" w:cs="Arial"/>
          <w:szCs w:val="24"/>
          <w:lang w:val="en-US"/>
        </w:rPr>
        <w:t>bp</w:t>
      </w:r>
      <w:proofErr w:type="spellEnd"/>
      <w:r w:rsidR="00013171">
        <w:rPr>
          <w:rStyle w:val="font-11"/>
          <w:rFonts w:ascii="Arial" w:hAnsi="Arial" w:cs="Arial"/>
          <w:szCs w:val="24"/>
          <w:lang w:val="en-US"/>
        </w:rPr>
        <w:t>).</w:t>
      </w:r>
      <w:r w:rsidR="00F73303">
        <w:rPr>
          <w:rStyle w:val="font-11"/>
          <w:rFonts w:ascii="Arial" w:hAnsi="Arial" w:cs="Arial"/>
          <w:szCs w:val="24"/>
          <w:lang w:val="en-US"/>
        </w:rPr>
        <w:t xml:space="preserve"> The transcriptome was analyzed </w:t>
      </w:r>
      <w:r w:rsidR="00B8095E">
        <w:rPr>
          <w:rStyle w:val="font-11"/>
          <w:rFonts w:ascii="Arial" w:hAnsi="Arial" w:cs="Arial"/>
          <w:szCs w:val="24"/>
          <w:lang w:val="en-US"/>
        </w:rPr>
        <w:t xml:space="preserve">via mapping of the </w:t>
      </w:r>
      <w:r w:rsidR="00D128DA">
        <w:rPr>
          <w:rStyle w:val="font-11"/>
          <w:rFonts w:ascii="Arial" w:hAnsi="Arial" w:cs="Arial"/>
          <w:szCs w:val="24"/>
          <w:lang w:val="en-US"/>
        </w:rPr>
        <w:t xml:space="preserve">reads </w:t>
      </w:r>
      <w:r w:rsidR="00B8095E">
        <w:rPr>
          <w:rStyle w:val="font-11"/>
          <w:rFonts w:ascii="Arial" w:hAnsi="Arial" w:cs="Arial"/>
          <w:szCs w:val="24"/>
          <w:lang w:val="en-US"/>
        </w:rPr>
        <w:t>in STAR with</w:t>
      </w:r>
      <w:r w:rsidR="00F73303">
        <w:rPr>
          <w:rStyle w:val="font-11"/>
          <w:rFonts w:ascii="Arial" w:hAnsi="Arial" w:cs="Arial"/>
          <w:szCs w:val="24"/>
          <w:lang w:val="en-US"/>
        </w:rPr>
        <w:t xml:space="preserve"> Galgal5</w:t>
      </w:r>
      <w:r w:rsidR="00B8095E">
        <w:rPr>
          <w:rStyle w:val="font-11"/>
          <w:rFonts w:ascii="Arial" w:hAnsi="Arial" w:cs="Arial"/>
          <w:szCs w:val="24"/>
          <w:lang w:val="en-US"/>
        </w:rPr>
        <w:t xml:space="preserve">, quantification with </w:t>
      </w:r>
      <w:proofErr w:type="spellStart"/>
      <w:r w:rsidR="00B8095E">
        <w:rPr>
          <w:rStyle w:val="font-11"/>
          <w:rFonts w:ascii="Arial" w:hAnsi="Arial" w:cs="Arial"/>
          <w:szCs w:val="24"/>
          <w:lang w:val="en-US"/>
        </w:rPr>
        <w:t>HTSeq</w:t>
      </w:r>
      <w:proofErr w:type="spellEnd"/>
      <w:r w:rsidR="00B8095E">
        <w:rPr>
          <w:rStyle w:val="font-11"/>
          <w:rFonts w:ascii="Arial" w:hAnsi="Arial" w:cs="Arial"/>
          <w:szCs w:val="24"/>
          <w:lang w:val="en-US"/>
        </w:rPr>
        <w:t xml:space="preserve"> count and normalization in </w:t>
      </w:r>
      <w:proofErr w:type="spellStart"/>
      <w:r w:rsidR="00B8095E">
        <w:rPr>
          <w:rStyle w:val="font-11"/>
          <w:rFonts w:ascii="Arial" w:hAnsi="Arial" w:cs="Arial"/>
          <w:szCs w:val="24"/>
          <w:lang w:val="en-US"/>
        </w:rPr>
        <w:t>edgeR</w:t>
      </w:r>
      <w:proofErr w:type="spellEnd"/>
      <w:r w:rsidR="00B8095E">
        <w:rPr>
          <w:rStyle w:val="font-11"/>
          <w:rFonts w:ascii="Arial" w:hAnsi="Arial" w:cs="Arial"/>
          <w:szCs w:val="24"/>
          <w:lang w:val="en-US"/>
        </w:rPr>
        <w:t>. This resulted in the identification of 73 differentially expressed</w:t>
      </w:r>
      <w:r w:rsidR="00167928">
        <w:rPr>
          <w:rStyle w:val="font-11"/>
          <w:rFonts w:ascii="Arial" w:hAnsi="Arial" w:cs="Arial"/>
          <w:szCs w:val="24"/>
          <w:lang w:val="en-US"/>
        </w:rPr>
        <w:t xml:space="preserve"> genes (DEGs)</w:t>
      </w:r>
      <w:r w:rsidR="00B8095E">
        <w:rPr>
          <w:rStyle w:val="font-11"/>
          <w:rFonts w:ascii="Arial" w:hAnsi="Arial" w:cs="Arial"/>
          <w:szCs w:val="24"/>
          <w:lang w:val="en-US"/>
        </w:rPr>
        <w:t xml:space="preserve"> between control and phytogenic groups (cut-off 2 and FDR with p&lt;0.05). </w:t>
      </w:r>
      <w:r w:rsidR="00167928" w:rsidRPr="00167928">
        <w:rPr>
          <w:rStyle w:val="font-11"/>
          <w:rFonts w:ascii="Arial" w:hAnsi="Arial" w:cs="Arial"/>
          <w:szCs w:val="24"/>
          <w:lang w:val="en-US"/>
        </w:rPr>
        <w:t xml:space="preserve">The pathways enriched with these </w:t>
      </w:r>
      <w:r w:rsidR="00167928">
        <w:rPr>
          <w:rStyle w:val="font-11"/>
          <w:rFonts w:ascii="Arial" w:hAnsi="Arial" w:cs="Arial"/>
          <w:szCs w:val="24"/>
          <w:lang w:val="en-US"/>
        </w:rPr>
        <w:t>DEGs</w:t>
      </w:r>
      <w:r w:rsidR="00167928" w:rsidRPr="00167928">
        <w:rPr>
          <w:rStyle w:val="font-11"/>
          <w:rFonts w:ascii="Arial" w:hAnsi="Arial" w:cs="Arial"/>
          <w:szCs w:val="24"/>
          <w:lang w:val="en-US"/>
        </w:rPr>
        <w:t xml:space="preserve"> were determined</w:t>
      </w:r>
      <w:r w:rsidR="00013171">
        <w:rPr>
          <w:rStyle w:val="font-11"/>
          <w:rFonts w:ascii="Arial" w:hAnsi="Arial" w:cs="Arial"/>
          <w:szCs w:val="24"/>
          <w:lang w:val="en-US"/>
        </w:rPr>
        <w:t xml:space="preserve"> </w:t>
      </w:r>
      <w:r w:rsidR="00167928">
        <w:rPr>
          <w:rStyle w:val="font-11"/>
          <w:rFonts w:ascii="Arial" w:hAnsi="Arial" w:cs="Arial"/>
          <w:szCs w:val="24"/>
          <w:lang w:val="en-US"/>
        </w:rPr>
        <w:t xml:space="preserve">in IPA, and </w:t>
      </w:r>
      <w:r w:rsidR="00D128DA">
        <w:rPr>
          <w:rStyle w:val="font-11"/>
          <w:rFonts w:ascii="Arial" w:hAnsi="Arial" w:cs="Arial"/>
          <w:szCs w:val="24"/>
          <w:lang w:val="en-US"/>
        </w:rPr>
        <w:t xml:space="preserve">were </w:t>
      </w:r>
      <w:r w:rsidR="00167928">
        <w:rPr>
          <w:rStyle w:val="font-11"/>
          <w:rFonts w:ascii="Arial" w:hAnsi="Arial" w:cs="Arial"/>
          <w:szCs w:val="24"/>
          <w:lang w:val="en-US"/>
        </w:rPr>
        <w:t>mostly related to immunological processes, e.g. IL-22 or STAT3 signaling.</w:t>
      </w:r>
      <w:r w:rsidR="00B51BBA">
        <w:rPr>
          <w:rStyle w:val="font-11"/>
          <w:rFonts w:ascii="Arial" w:hAnsi="Arial" w:cs="Arial"/>
          <w:szCs w:val="24"/>
          <w:lang w:val="en-US"/>
        </w:rPr>
        <w:t xml:space="preserve"> To validate these findings on immunomodulatory effects in a disease model, chickens were orally challenged with an overdose of </w:t>
      </w:r>
      <w:proofErr w:type="spellStart"/>
      <w:r w:rsidR="00B51BBA">
        <w:rPr>
          <w:rStyle w:val="font-11"/>
          <w:rFonts w:ascii="Arial" w:hAnsi="Arial" w:cs="Arial"/>
          <w:szCs w:val="24"/>
          <w:lang w:val="en-US"/>
        </w:rPr>
        <w:t>coccidial</w:t>
      </w:r>
      <w:proofErr w:type="spellEnd"/>
      <w:r w:rsidR="00B51BBA">
        <w:rPr>
          <w:rStyle w:val="font-11"/>
          <w:rFonts w:ascii="Arial" w:hAnsi="Arial" w:cs="Arial"/>
          <w:szCs w:val="24"/>
          <w:lang w:val="en-US"/>
        </w:rPr>
        <w:t xml:space="preserve"> </w:t>
      </w:r>
      <w:r w:rsidR="00D160B5">
        <w:rPr>
          <w:rStyle w:val="font-11"/>
          <w:rFonts w:ascii="Arial" w:hAnsi="Arial" w:cs="Arial"/>
          <w:szCs w:val="24"/>
          <w:lang w:val="en-US"/>
        </w:rPr>
        <w:t>vaccine</w:t>
      </w:r>
      <w:r w:rsidR="00C55E62">
        <w:rPr>
          <w:rStyle w:val="font-11"/>
          <w:rFonts w:ascii="Arial" w:hAnsi="Arial" w:cs="Arial"/>
          <w:szCs w:val="24"/>
          <w:lang w:val="en-US"/>
        </w:rPr>
        <w:t>, and t</w:t>
      </w:r>
      <w:r w:rsidR="00962746">
        <w:rPr>
          <w:rStyle w:val="font-11"/>
          <w:rFonts w:ascii="Arial" w:hAnsi="Arial" w:cs="Arial"/>
          <w:szCs w:val="24"/>
          <w:lang w:val="en-US"/>
        </w:rPr>
        <w:t xml:space="preserve">he typical lesions observed in the ceca of challenged birds were </w:t>
      </w:r>
      <w:r w:rsidR="00C55E62">
        <w:rPr>
          <w:rStyle w:val="font-11"/>
          <w:rFonts w:ascii="Arial" w:hAnsi="Arial" w:cs="Arial"/>
          <w:szCs w:val="24"/>
          <w:lang w:val="en-US"/>
        </w:rPr>
        <w:t xml:space="preserve">significantly reduced </w:t>
      </w:r>
      <w:r w:rsidR="001026C7">
        <w:rPr>
          <w:rStyle w:val="font-11"/>
          <w:rFonts w:ascii="Arial" w:hAnsi="Arial" w:cs="Arial"/>
          <w:szCs w:val="24"/>
          <w:lang w:val="en-US"/>
        </w:rPr>
        <w:t xml:space="preserve">in the birds </w:t>
      </w:r>
      <w:r w:rsidR="00C55E62">
        <w:rPr>
          <w:rStyle w:val="font-11"/>
          <w:rFonts w:ascii="Arial" w:hAnsi="Arial" w:cs="Arial"/>
          <w:szCs w:val="24"/>
          <w:lang w:val="en-US"/>
        </w:rPr>
        <w:t xml:space="preserve">fed the phytogenic formulation. </w:t>
      </w:r>
    </w:p>
    <w:p w:rsidR="00013171" w:rsidRPr="00013171" w:rsidRDefault="00013171" w:rsidP="00AC20AA">
      <w:pPr>
        <w:pStyle w:val="NoSpacing"/>
        <w:jc w:val="both"/>
        <w:rPr>
          <w:rStyle w:val="font-11"/>
          <w:rFonts w:ascii="Arial" w:hAnsi="Arial" w:cs="Arial"/>
          <w:szCs w:val="24"/>
          <w:lang w:val="en-US"/>
        </w:rPr>
      </w:pPr>
    </w:p>
    <w:p w:rsidR="006E4CFB" w:rsidRPr="006E4CFB" w:rsidRDefault="006E4CFB" w:rsidP="006E4CFB">
      <w:pPr>
        <w:pStyle w:val="NoSpacing"/>
        <w:jc w:val="both"/>
        <w:rPr>
          <w:rFonts w:ascii="Arial" w:hAnsi="Arial" w:cs="Arial"/>
          <w:szCs w:val="24"/>
          <w:lang w:val="en-US"/>
        </w:rPr>
      </w:pPr>
    </w:p>
    <w:sectPr w:rsidR="006E4CFB" w:rsidRPr="006E4C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6D"/>
    <w:rsid w:val="00013171"/>
    <w:rsid w:val="001026C7"/>
    <w:rsid w:val="00167928"/>
    <w:rsid w:val="004A1AF4"/>
    <w:rsid w:val="004B73B3"/>
    <w:rsid w:val="0054614C"/>
    <w:rsid w:val="0058578F"/>
    <w:rsid w:val="006E4CFB"/>
    <w:rsid w:val="00726E6D"/>
    <w:rsid w:val="008657A3"/>
    <w:rsid w:val="008E7759"/>
    <w:rsid w:val="008F38F7"/>
    <w:rsid w:val="00962746"/>
    <w:rsid w:val="009B75C6"/>
    <w:rsid w:val="009E6A2B"/>
    <w:rsid w:val="00A52F66"/>
    <w:rsid w:val="00A57B29"/>
    <w:rsid w:val="00AC20AA"/>
    <w:rsid w:val="00B052E5"/>
    <w:rsid w:val="00B2605D"/>
    <w:rsid w:val="00B51BBA"/>
    <w:rsid w:val="00B8095E"/>
    <w:rsid w:val="00B81189"/>
    <w:rsid w:val="00C55E62"/>
    <w:rsid w:val="00CC0C23"/>
    <w:rsid w:val="00D128DA"/>
    <w:rsid w:val="00D160B5"/>
    <w:rsid w:val="00F73303"/>
    <w:rsid w:val="00FA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8FD2A-9B20-4F82-BCAF-62E25236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F66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-6">
    <w:name w:val="para-6"/>
    <w:basedOn w:val="Normal"/>
    <w:rsid w:val="00726E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font-11">
    <w:name w:val="font-11"/>
    <w:basedOn w:val="DefaultParagraphFont"/>
    <w:rsid w:val="00726E6D"/>
  </w:style>
  <w:style w:type="character" w:customStyle="1" w:styleId="font-12">
    <w:name w:val="font-12"/>
    <w:basedOn w:val="DefaultParagraphFont"/>
    <w:rsid w:val="00726E6D"/>
  </w:style>
  <w:style w:type="paragraph" w:styleId="NoSpacing">
    <w:name w:val="No Spacing"/>
    <w:uiPriority w:val="1"/>
    <w:qFormat/>
    <w:rsid w:val="00726E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Erber Group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atbgr</dc:creator>
  <cp:keywords/>
  <dc:description/>
  <cp:lastModifiedBy>atbgr</cp:lastModifiedBy>
  <cp:revision>4</cp:revision>
  <dcterms:created xsi:type="dcterms:W3CDTF">2017-10-17T13:58:00Z</dcterms:created>
  <dcterms:modified xsi:type="dcterms:W3CDTF">2017-10-25T11:01:00Z</dcterms:modified>
</cp:coreProperties>
</file>