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1F0" w:rsidRDefault="00932225" w:rsidP="007934C5">
      <w:pPr>
        <w:spacing w:line="240" w:lineRule="auto"/>
        <w:jc w:val="center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CASE STUDY AND HISTOPATHOLOGICAL CHANGES OF INFECTIOUS BRONCHITIS IN SEVERAL FARMS IN INDONESIA</w:t>
      </w:r>
    </w:p>
    <w:p w:rsidR="00B171F0" w:rsidRPr="003E240F" w:rsidRDefault="00B171F0" w:rsidP="007934C5">
      <w:pPr>
        <w:spacing w:line="240" w:lineRule="auto"/>
        <w:jc w:val="center"/>
        <w:rPr>
          <w:rFonts w:ascii="Times New Roman"/>
          <w:sz w:val="24"/>
          <w:szCs w:val="24"/>
        </w:rPr>
      </w:pPr>
      <w:proofErr w:type="spellStart"/>
      <w:r w:rsidRPr="007A44C4">
        <w:rPr>
          <w:rFonts w:ascii="Times New Roman"/>
          <w:sz w:val="24"/>
          <w:szCs w:val="24"/>
          <w:u w:val="single"/>
        </w:rPr>
        <w:t>Suryaman</w:t>
      </w:r>
      <w:proofErr w:type="spellEnd"/>
      <w:r w:rsidRPr="007A44C4">
        <w:rPr>
          <w:rFonts w:ascii="Times New Roman"/>
          <w:sz w:val="24"/>
          <w:szCs w:val="24"/>
          <w:u w:val="single"/>
        </w:rPr>
        <w:t xml:space="preserve"> GK</w:t>
      </w:r>
      <w:r w:rsidRPr="007A44C4">
        <w:rPr>
          <w:rFonts w:ascii="Times New Roman"/>
          <w:sz w:val="24"/>
          <w:szCs w:val="24"/>
          <w:u w:val="single"/>
          <w:vertAlign w:val="superscript"/>
        </w:rPr>
        <w:t>1)</w:t>
      </w:r>
      <w:r>
        <w:rPr>
          <w:rFonts w:ascii="Times New Roman"/>
          <w:sz w:val="24"/>
          <w:szCs w:val="24"/>
        </w:rPr>
        <w:t>,</w:t>
      </w:r>
      <w:r w:rsidRPr="00BC4C91">
        <w:rPr>
          <w:rFonts w:ascii="Times New Roman"/>
          <w:sz w:val="24"/>
          <w:szCs w:val="24"/>
        </w:rPr>
        <w:t xml:space="preserve"> </w:t>
      </w:r>
      <w:proofErr w:type="spellStart"/>
      <w:r w:rsidRPr="00BC4C91">
        <w:rPr>
          <w:rFonts w:ascii="Times New Roman"/>
          <w:sz w:val="24"/>
          <w:szCs w:val="24"/>
        </w:rPr>
        <w:t>Handharyani</w:t>
      </w:r>
      <w:proofErr w:type="spellEnd"/>
      <w:r w:rsidRPr="00BC4C91">
        <w:rPr>
          <w:rFonts w:ascii="Times New Roman"/>
          <w:sz w:val="24"/>
          <w:szCs w:val="24"/>
        </w:rPr>
        <w:t xml:space="preserve"> E</w:t>
      </w:r>
      <w:r w:rsidRPr="004C41E2">
        <w:rPr>
          <w:rFonts w:ascii="Times New Roman"/>
          <w:sz w:val="24"/>
          <w:szCs w:val="24"/>
          <w:vertAlign w:val="superscript"/>
        </w:rPr>
        <w:t>1)</w:t>
      </w:r>
      <w:r>
        <w:rPr>
          <w:rFonts w:ascii="Times New Roman"/>
          <w:sz w:val="24"/>
          <w:szCs w:val="24"/>
        </w:rPr>
        <w:t xml:space="preserve">, </w:t>
      </w:r>
      <w:proofErr w:type="spellStart"/>
      <w:r w:rsidRPr="00BC4C91">
        <w:rPr>
          <w:rFonts w:ascii="Times New Roman"/>
          <w:sz w:val="24"/>
          <w:szCs w:val="24"/>
        </w:rPr>
        <w:t>Soejoedono</w:t>
      </w:r>
      <w:proofErr w:type="spellEnd"/>
      <w:r w:rsidRPr="00BC4C91">
        <w:rPr>
          <w:rFonts w:ascii="Times New Roman"/>
          <w:sz w:val="24"/>
          <w:szCs w:val="24"/>
        </w:rPr>
        <w:t xml:space="preserve"> RD</w:t>
      </w:r>
      <w:r>
        <w:rPr>
          <w:rFonts w:ascii="Times New Roman"/>
          <w:sz w:val="24"/>
          <w:szCs w:val="24"/>
          <w:vertAlign w:val="superscript"/>
        </w:rPr>
        <w:t>2</w:t>
      </w:r>
      <w:r w:rsidRPr="004C41E2">
        <w:rPr>
          <w:rFonts w:ascii="Times New Roman"/>
          <w:sz w:val="24"/>
          <w:szCs w:val="24"/>
          <w:vertAlign w:val="superscript"/>
        </w:rPr>
        <w:t>)</w:t>
      </w:r>
      <w:r w:rsidRPr="00BC4C91">
        <w:rPr>
          <w:rFonts w:ascii="Times New Roman"/>
          <w:sz w:val="24"/>
          <w:szCs w:val="24"/>
        </w:rPr>
        <w:t xml:space="preserve">, </w:t>
      </w:r>
      <w:proofErr w:type="spellStart"/>
      <w:r w:rsidRPr="00BC4C91">
        <w:rPr>
          <w:rFonts w:ascii="Times New Roman"/>
          <w:sz w:val="24"/>
          <w:szCs w:val="24"/>
        </w:rPr>
        <w:t>Poetri</w:t>
      </w:r>
      <w:proofErr w:type="spellEnd"/>
      <w:r w:rsidRPr="00BC4C91">
        <w:rPr>
          <w:rFonts w:ascii="Times New Roman"/>
          <w:sz w:val="24"/>
          <w:szCs w:val="24"/>
        </w:rPr>
        <w:t xml:space="preserve"> ON</w:t>
      </w:r>
      <w:r>
        <w:rPr>
          <w:rFonts w:ascii="Times New Roman"/>
          <w:sz w:val="24"/>
          <w:szCs w:val="24"/>
          <w:vertAlign w:val="superscript"/>
        </w:rPr>
        <w:t>2</w:t>
      </w:r>
      <w:r w:rsidRPr="004C41E2">
        <w:rPr>
          <w:rFonts w:ascii="Times New Roman"/>
          <w:sz w:val="24"/>
          <w:szCs w:val="24"/>
          <w:vertAlign w:val="superscript"/>
        </w:rPr>
        <w:t>)</w:t>
      </w:r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Setiyono</w:t>
      </w:r>
      <w:proofErr w:type="spellEnd"/>
      <w:r>
        <w:rPr>
          <w:rFonts w:ascii="Times New Roman"/>
          <w:sz w:val="24"/>
          <w:szCs w:val="24"/>
        </w:rPr>
        <w:t xml:space="preserve"> A</w:t>
      </w:r>
      <w:r w:rsidRPr="00244D8E">
        <w:rPr>
          <w:rFonts w:ascii="Times New Roman"/>
          <w:sz w:val="24"/>
          <w:szCs w:val="24"/>
          <w:vertAlign w:val="superscript"/>
        </w:rPr>
        <w:t>1)</w:t>
      </w:r>
      <w:r>
        <w:rPr>
          <w:rFonts w:ascii="Times New Roman"/>
          <w:sz w:val="24"/>
          <w:szCs w:val="24"/>
        </w:rPr>
        <w:t xml:space="preserve">, </w:t>
      </w:r>
      <w:proofErr w:type="spellStart"/>
      <w:r>
        <w:rPr>
          <w:rFonts w:ascii="Times New Roman"/>
          <w:sz w:val="24"/>
          <w:szCs w:val="24"/>
        </w:rPr>
        <w:t>Wiranti</w:t>
      </w:r>
      <w:proofErr w:type="spellEnd"/>
      <w:r>
        <w:rPr>
          <w:rFonts w:ascii="Times New Roman"/>
          <w:sz w:val="24"/>
          <w:szCs w:val="24"/>
        </w:rPr>
        <w:t xml:space="preserve"> RW</w:t>
      </w:r>
      <w:r w:rsidRPr="00244D8E">
        <w:rPr>
          <w:rFonts w:ascii="Times New Roman"/>
          <w:sz w:val="24"/>
          <w:szCs w:val="24"/>
          <w:vertAlign w:val="superscript"/>
        </w:rPr>
        <w:t>1)</w:t>
      </w:r>
      <w:r>
        <w:rPr>
          <w:rFonts w:ascii="Times New Roman"/>
          <w:sz w:val="24"/>
          <w:szCs w:val="24"/>
        </w:rPr>
        <w:t xml:space="preserve"> </w:t>
      </w:r>
    </w:p>
    <w:p w:rsidR="00B171F0" w:rsidRDefault="00B171F0" w:rsidP="007934C5">
      <w:pPr>
        <w:pStyle w:val="ListParagraph"/>
        <w:numPr>
          <w:ilvl w:val="0"/>
          <w:numId w:val="1"/>
        </w:numPr>
        <w:spacing w:line="240" w:lineRule="auto"/>
        <w:ind w:left="0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Pathology Division, Department of Clinical, Reproduction, and Pathology, </w:t>
      </w:r>
      <w:r w:rsidRPr="00BC4C91">
        <w:rPr>
          <w:rFonts w:ascii="Times New Roman"/>
          <w:sz w:val="24"/>
          <w:szCs w:val="24"/>
        </w:rPr>
        <w:t>Faculty of Veterinary Medicine, Bogor Agricultural University</w:t>
      </w:r>
    </w:p>
    <w:p w:rsidR="00B171F0" w:rsidRPr="00BC4C91" w:rsidRDefault="00B171F0" w:rsidP="007934C5">
      <w:pPr>
        <w:pStyle w:val="ListParagraph"/>
        <w:numPr>
          <w:ilvl w:val="0"/>
          <w:numId w:val="1"/>
        </w:numPr>
        <w:spacing w:line="240" w:lineRule="auto"/>
        <w:ind w:left="0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Medical Microbiology Division, Department of Animal Disease and Public Health, Faculty of Veterinary Medicine, Bogor Agricultural University</w:t>
      </w:r>
      <w:r w:rsidRPr="00BC4C91">
        <w:rPr>
          <w:rFonts w:ascii="Times New Roman"/>
          <w:sz w:val="24"/>
          <w:szCs w:val="24"/>
        </w:rPr>
        <w:br/>
        <w:t xml:space="preserve">email: </w:t>
      </w:r>
      <w:r w:rsidR="007934C5">
        <w:rPr>
          <w:rFonts w:ascii="Times New Roman"/>
          <w:sz w:val="24"/>
          <w:szCs w:val="24"/>
        </w:rPr>
        <w:t>ekowatieko</w:t>
      </w:r>
      <w:r w:rsidRPr="00BC4C91">
        <w:rPr>
          <w:rFonts w:ascii="Times New Roman"/>
          <w:sz w:val="24"/>
          <w:szCs w:val="24"/>
        </w:rPr>
        <w:t>@</w:t>
      </w:r>
      <w:r w:rsidR="007934C5">
        <w:rPr>
          <w:rFonts w:ascii="Times New Roman"/>
          <w:sz w:val="24"/>
          <w:szCs w:val="24"/>
        </w:rPr>
        <w:t>y</w:t>
      </w:r>
      <w:bookmarkStart w:id="0" w:name="_GoBack"/>
      <w:bookmarkEnd w:id="0"/>
      <w:r w:rsidR="007934C5">
        <w:rPr>
          <w:rFonts w:ascii="Times New Roman"/>
          <w:sz w:val="24"/>
          <w:szCs w:val="24"/>
        </w:rPr>
        <w:t>ahoo.com.hk</w:t>
      </w:r>
    </w:p>
    <w:p w:rsidR="00B171F0" w:rsidRPr="00565E4E" w:rsidRDefault="00B171F0" w:rsidP="00873C56">
      <w:pPr>
        <w:spacing w:line="240" w:lineRule="auto"/>
        <w:jc w:val="center"/>
        <w:rPr>
          <w:rFonts w:ascii="Times New Roman"/>
          <w:b/>
          <w:sz w:val="24"/>
          <w:szCs w:val="24"/>
        </w:rPr>
      </w:pPr>
      <w:r w:rsidRPr="00565E4E">
        <w:rPr>
          <w:rFonts w:ascii="Times New Roman"/>
          <w:b/>
          <w:sz w:val="24"/>
          <w:szCs w:val="24"/>
        </w:rPr>
        <w:t>ABSTRACT</w:t>
      </w:r>
    </w:p>
    <w:p w:rsidR="002B7549" w:rsidRDefault="002B7549" w:rsidP="00873C56">
      <w:pPr>
        <w:spacing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Infectious Bronchitis Virus (IB</w:t>
      </w:r>
      <w:r w:rsidR="00A6399A">
        <w:rPr>
          <w:rFonts w:ascii="Times New Roman"/>
          <w:sz w:val="24"/>
          <w:szCs w:val="24"/>
        </w:rPr>
        <w:t>V</w:t>
      </w:r>
      <w:r>
        <w:rPr>
          <w:rFonts w:ascii="Times New Roman"/>
          <w:sz w:val="24"/>
          <w:szCs w:val="24"/>
        </w:rPr>
        <w:t>) infection</w:t>
      </w:r>
      <w:r w:rsidR="007F6EC1">
        <w:rPr>
          <w:rFonts w:ascii="Times New Roman"/>
          <w:sz w:val="24"/>
          <w:szCs w:val="24"/>
        </w:rPr>
        <w:t xml:space="preserve"> in</w:t>
      </w:r>
      <w:r>
        <w:rPr>
          <w:rFonts w:ascii="Times New Roman"/>
          <w:sz w:val="24"/>
          <w:szCs w:val="24"/>
        </w:rPr>
        <w:t xml:space="preserve"> poultry </w:t>
      </w:r>
      <w:r w:rsidR="007F6EC1">
        <w:rPr>
          <w:rFonts w:ascii="Times New Roman"/>
          <w:sz w:val="24"/>
          <w:szCs w:val="24"/>
        </w:rPr>
        <w:t xml:space="preserve">farms </w:t>
      </w:r>
      <w:r>
        <w:rPr>
          <w:rFonts w:ascii="Times New Roman"/>
          <w:sz w:val="24"/>
          <w:szCs w:val="24"/>
        </w:rPr>
        <w:t>in Indonesia has been reported by farmers for many years. Many of these reports were only based on farmers’ observation</w:t>
      </w:r>
      <w:r w:rsidR="007F6EC1">
        <w:rPr>
          <w:rFonts w:ascii="Times New Roman"/>
          <w:sz w:val="24"/>
          <w:szCs w:val="24"/>
        </w:rPr>
        <w:t>, such as lowering production and irregular shaped eggs</w:t>
      </w:r>
      <w:r>
        <w:rPr>
          <w:rFonts w:ascii="Times New Roman"/>
          <w:sz w:val="24"/>
          <w:szCs w:val="24"/>
        </w:rPr>
        <w:t xml:space="preserve">. This research aimed to confirm IB cases in </w:t>
      </w:r>
      <w:r w:rsidR="007A44C4">
        <w:rPr>
          <w:rFonts w:ascii="Times New Roman"/>
          <w:sz w:val="24"/>
          <w:szCs w:val="24"/>
        </w:rPr>
        <w:t xml:space="preserve">several sites in </w:t>
      </w:r>
      <w:r>
        <w:rPr>
          <w:rFonts w:ascii="Times New Roman"/>
          <w:sz w:val="24"/>
          <w:szCs w:val="24"/>
        </w:rPr>
        <w:t xml:space="preserve">Indonesia and to study the virus’s pathological features in several internal organs from confirmed field cases. </w:t>
      </w:r>
      <w:r w:rsidR="00A6399A">
        <w:rPr>
          <w:rFonts w:ascii="Times New Roman"/>
          <w:sz w:val="24"/>
          <w:szCs w:val="24"/>
        </w:rPr>
        <w:t>Samples collected were tracheal and clo</w:t>
      </w:r>
      <w:r w:rsidR="007A44C4">
        <w:rPr>
          <w:rFonts w:ascii="Times New Roman"/>
          <w:sz w:val="24"/>
          <w:szCs w:val="24"/>
        </w:rPr>
        <w:t xml:space="preserve">acal swabs from suspected farms </w:t>
      </w:r>
      <w:r w:rsidR="00A6399A">
        <w:rPr>
          <w:rFonts w:ascii="Times New Roman"/>
          <w:sz w:val="24"/>
          <w:szCs w:val="24"/>
        </w:rPr>
        <w:t>along with internal organs f</w:t>
      </w:r>
      <w:r w:rsidR="007A44C4">
        <w:rPr>
          <w:rFonts w:ascii="Times New Roman"/>
          <w:sz w:val="24"/>
          <w:szCs w:val="24"/>
        </w:rPr>
        <w:t>or pathological examination</w:t>
      </w:r>
      <w:r w:rsidR="00A6399A">
        <w:rPr>
          <w:rFonts w:ascii="Times New Roman"/>
          <w:sz w:val="24"/>
          <w:szCs w:val="24"/>
        </w:rPr>
        <w:t>. Internal organs sampled consist of trachea, lung, oviduct, ovary, and kidney. Swab samples were extracted for RNA and tested by</w:t>
      </w:r>
      <w:r w:rsidR="007A0299">
        <w:rPr>
          <w:rFonts w:ascii="Times New Roman"/>
          <w:sz w:val="24"/>
          <w:szCs w:val="24"/>
        </w:rPr>
        <w:t xml:space="preserve"> Reverse Transcriptase</w:t>
      </w:r>
      <w:r>
        <w:rPr>
          <w:rFonts w:ascii="Times New Roman"/>
          <w:sz w:val="24"/>
          <w:szCs w:val="24"/>
        </w:rPr>
        <w:t xml:space="preserve"> Polymeras</w:t>
      </w:r>
      <w:r w:rsidR="00A6399A">
        <w:rPr>
          <w:rFonts w:ascii="Times New Roman"/>
          <w:sz w:val="24"/>
          <w:szCs w:val="24"/>
        </w:rPr>
        <w:t>e Chain Reaction (RT PCR) on gene S1 of IBV</w:t>
      </w:r>
      <w:r>
        <w:rPr>
          <w:rFonts w:ascii="Times New Roman"/>
          <w:sz w:val="24"/>
          <w:szCs w:val="24"/>
        </w:rPr>
        <w:t xml:space="preserve">. </w:t>
      </w:r>
      <w:r w:rsidR="007A0299">
        <w:rPr>
          <w:rFonts w:ascii="Times New Roman"/>
          <w:sz w:val="24"/>
          <w:szCs w:val="24"/>
        </w:rPr>
        <w:t>Out of</w:t>
      </w:r>
      <w:r w:rsidR="00221BD6">
        <w:rPr>
          <w:rFonts w:ascii="Times New Roman"/>
          <w:sz w:val="24"/>
          <w:szCs w:val="24"/>
        </w:rPr>
        <w:t xml:space="preserve"> 58</w:t>
      </w:r>
      <w:r w:rsidR="00A6399A">
        <w:rPr>
          <w:rFonts w:ascii="Times New Roman"/>
          <w:sz w:val="24"/>
          <w:szCs w:val="24"/>
        </w:rPr>
        <w:t xml:space="preserve"> samples taken, </w:t>
      </w:r>
      <w:r w:rsidR="007A0299">
        <w:rPr>
          <w:rFonts w:ascii="Times New Roman"/>
          <w:sz w:val="24"/>
          <w:szCs w:val="24"/>
        </w:rPr>
        <w:t>9</w:t>
      </w:r>
      <w:r w:rsidR="00A6399A">
        <w:rPr>
          <w:rFonts w:ascii="Times New Roman"/>
          <w:sz w:val="24"/>
          <w:szCs w:val="24"/>
        </w:rPr>
        <w:t xml:space="preserve"> were positive of IB by RT PCR</w:t>
      </w:r>
      <w:r w:rsidR="00904EC4">
        <w:rPr>
          <w:rFonts w:ascii="Times New Roman"/>
          <w:sz w:val="24"/>
          <w:szCs w:val="24"/>
        </w:rPr>
        <w:t>. Histopathological</w:t>
      </w:r>
      <w:r w:rsidR="00C33B3E">
        <w:rPr>
          <w:rFonts w:ascii="Times New Roman"/>
          <w:sz w:val="24"/>
          <w:szCs w:val="24"/>
        </w:rPr>
        <w:t xml:space="preserve"> examination </w:t>
      </w:r>
      <w:r w:rsidR="00904EC4">
        <w:rPr>
          <w:rFonts w:ascii="Times New Roman"/>
          <w:sz w:val="24"/>
          <w:szCs w:val="24"/>
        </w:rPr>
        <w:t>with h</w:t>
      </w:r>
      <w:r w:rsidR="00B279B3">
        <w:rPr>
          <w:rFonts w:ascii="Times New Roman"/>
          <w:sz w:val="24"/>
          <w:szCs w:val="24"/>
        </w:rPr>
        <w:t>ematoxylin eosin revealed tracheitis,</w:t>
      </w:r>
      <w:r w:rsidR="00904EC4">
        <w:rPr>
          <w:rFonts w:ascii="Times New Roman"/>
          <w:sz w:val="24"/>
          <w:szCs w:val="24"/>
        </w:rPr>
        <w:t xml:space="preserve"> pneumonia, salpingitis, and nephritis</w:t>
      </w:r>
      <w:r w:rsidR="00B279B3">
        <w:rPr>
          <w:rFonts w:ascii="Times New Roman"/>
          <w:sz w:val="24"/>
          <w:szCs w:val="24"/>
        </w:rPr>
        <w:t xml:space="preserve"> </w:t>
      </w:r>
      <w:r w:rsidR="00904EC4">
        <w:rPr>
          <w:rFonts w:ascii="Times New Roman"/>
          <w:sz w:val="24"/>
          <w:szCs w:val="24"/>
        </w:rPr>
        <w:t xml:space="preserve">with </w:t>
      </w:r>
      <w:r w:rsidR="00B279B3">
        <w:rPr>
          <w:rFonts w:ascii="Times New Roman"/>
          <w:sz w:val="24"/>
          <w:szCs w:val="24"/>
        </w:rPr>
        <w:t>deposit</w:t>
      </w:r>
      <w:r w:rsidR="00904EC4">
        <w:rPr>
          <w:rFonts w:ascii="Times New Roman"/>
          <w:sz w:val="24"/>
          <w:szCs w:val="24"/>
        </w:rPr>
        <w:t xml:space="preserve">s of uric acid found </w:t>
      </w:r>
      <w:r w:rsidR="007F6EC1">
        <w:rPr>
          <w:rFonts w:ascii="Times New Roman"/>
          <w:sz w:val="24"/>
          <w:szCs w:val="24"/>
        </w:rPr>
        <w:t xml:space="preserve">in </w:t>
      </w:r>
      <w:r w:rsidR="007A0299">
        <w:rPr>
          <w:rFonts w:ascii="Times New Roman"/>
          <w:sz w:val="24"/>
          <w:szCs w:val="24"/>
        </w:rPr>
        <w:t>the lumen of collecting ducts. Gross pathological and histopathological features</w:t>
      </w:r>
      <w:r w:rsidR="00904EC4">
        <w:rPr>
          <w:rFonts w:ascii="Times New Roman"/>
          <w:sz w:val="24"/>
          <w:szCs w:val="24"/>
        </w:rPr>
        <w:t xml:space="preserve"> of IB found in fi</w:t>
      </w:r>
      <w:r w:rsidR="007A0299">
        <w:rPr>
          <w:rFonts w:ascii="Times New Roman"/>
          <w:sz w:val="24"/>
          <w:szCs w:val="24"/>
        </w:rPr>
        <w:t>eld cases are often</w:t>
      </w:r>
      <w:r w:rsidR="007F6EC1">
        <w:rPr>
          <w:rFonts w:ascii="Times New Roman"/>
          <w:sz w:val="24"/>
          <w:szCs w:val="24"/>
        </w:rPr>
        <w:t xml:space="preserve"> obscured by</w:t>
      </w:r>
      <w:r w:rsidR="00904EC4">
        <w:rPr>
          <w:rFonts w:ascii="Times New Roman"/>
          <w:sz w:val="24"/>
          <w:szCs w:val="24"/>
        </w:rPr>
        <w:t xml:space="preserve"> coexisting infection o</w:t>
      </w:r>
      <w:r w:rsidR="007A0299">
        <w:rPr>
          <w:rFonts w:ascii="Times New Roman"/>
          <w:sz w:val="24"/>
          <w:szCs w:val="24"/>
        </w:rPr>
        <w:t>f other viruses, such as Avian I</w:t>
      </w:r>
      <w:r w:rsidR="00904EC4">
        <w:rPr>
          <w:rFonts w:ascii="Times New Roman"/>
          <w:sz w:val="24"/>
          <w:szCs w:val="24"/>
        </w:rPr>
        <w:t>nfluenza and Newcastle Disease.</w:t>
      </w:r>
    </w:p>
    <w:p w:rsidR="00B171F0" w:rsidRDefault="00B171F0" w:rsidP="00873C56">
      <w:pPr>
        <w:spacing w:line="240" w:lineRule="auto"/>
        <w:jc w:val="both"/>
        <w:rPr>
          <w:rFonts w:ascii="Times New Roman"/>
          <w:sz w:val="24"/>
          <w:szCs w:val="24"/>
        </w:rPr>
      </w:pPr>
    </w:p>
    <w:p w:rsidR="00B171F0" w:rsidRDefault="00B171F0" w:rsidP="00873C56">
      <w:pPr>
        <w:spacing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Keywords: Coronavirus,</w:t>
      </w:r>
      <w:r w:rsidR="00221BD6">
        <w:rPr>
          <w:rFonts w:ascii="Times New Roman"/>
          <w:sz w:val="24"/>
          <w:szCs w:val="24"/>
        </w:rPr>
        <w:t xml:space="preserve"> RT PCR, pathology</w:t>
      </w:r>
    </w:p>
    <w:p w:rsidR="00282092" w:rsidRDefault="00282092" w:rsidP="00873C56">
      <w:pPr>
        <w:spacing w:line="240" w:lineRule="auto"/>
      </w:pPr>
    </w:p>
    <w:sectPr w:rsidR="00282092" w:rsidSect="00C6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071C"/>
    <w:multiLevelType w:val="hybridMultilevel"/>
    <w:tmpl w:val="3D30CD4E"/>
    <w:lvl w:ilvl="0" w:tplc="BA189CCC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F0"/>
    <w:rsid w:val="00207057"/>
    <w:rsid w:val="00221BD6"/>
    <w:rsid w:val="00282092"/>
    <w:rsid w:val="00286D91"/>
    <w:rsid w:val="002B7549"/>
    <w:rsid w:val="00691FD1"/>
    <w:rsid w:val="00704079"/>
    <w:rsid w:val="007934C5"/>
    <w:rsid w:val="007A0299"/>
    <w:rsid w:val="007A44C4"/>
    <w:rsid w:val="007F6EC1"/>
    <w:rsid w:val="00873C56"/>
    <w:rsid w:val="00904EC4"/>
    <w:rsid w:val="00932225"/>
    <w:rsid w:val="00A6399A"/>
    <w:rsid w:val="00A84FE7"/>
    <w:rsid w:val="00AF2320"/>
    <w:rsid w:val="00B171F0"/>
    <w:rsid w:val="00B279B3"/>
    <w:rsid w:val="00BC73B8"/>
    <w:rsid w:val="00C33B3E"/>
    <w:rsid w:val="00C64889"/>
    <w:rsid w:val="00E143E7"/>
    <w:rsid w:val="00FA7B4D"/>
    <w:rsid w:val="00F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AD70"/>
  <w15:chartTrackingRefBased/>
  <w15:docId w15:val="{EA225C8B-DF6D-41C9-B848-851E1A54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 Ananda Tiong</dc:creator>
  <cp:keywords/>
  <dc:description/>
  <cp:lastModifiedBy>Yong Ho Ananda Tiong</cp:lastModifiedBy>
  <cp:revision>12</cp:revision>
  <dcterms:created xsi:type="dcterms:W3CDTF">2017-10-26T04:12:00Z</dcterms:created>
  <dcterms:modified xsi:type="dcterms:W3CDTF">2017-10-29T22:57:00Z</dcterms:modified>
</cp:coreProperties>
</file>