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452" w:rsidRPr="00AA4452" w:rsidRDefault="0087130F" w:rsidP="00AA4452">
      <w:pPr>
        <w:adjustRightInd w:val="0"/>
        <w:snapToGrid w:val="0"/>
        <w:spacing w:beforeLines="50" w:before="156"/>
        <w:jc w:val="center"/>
        <w:rPr>
          <w:rFonts w:ascii="Trebuchet MS" w:eastAsia="黑体" w:hAnsi="Trebuchet MS"/>
          <w:b/>
          <w:szCs w:val="24"/>
        </w:rPr>
      </w:pPr>
      <w:bookmarkStart w:id="0" w:name="_GoBack"/>
      <w:r>
        <w:rPr>
          <w:rFonts w:ascii="Trebuchet MS" w:eastAsia="黑体" w:hAnsi="Trebuchet MS"/>
          <w:b/>
          <w:szCs w:val="24"/>
        </w:rPr>
        <w:t>Effect o</w:t>
      </w:r>
      <w:r w:rsidRPr="00AA4452">
        <w:rPr>
          <w:rFonts w:ascii="Trebuchet MS" w:eastAsia="黑体" w:hAnsi="Trebuchet MS"/>
          <w:b/>
          <w:szCs w:val="24"/>
        </w:rPr>
        <w:t xml:space="preserve">f </w:t>
      </w:r>
      <w:proofErr w:type="spellStart"/>
      <w:r w:rsidRPr="00AA4452">
        <w:rPr>
          <w:rFonts w:ascii="Trebuchet MS" w:eastAsia="黑体" w:hAnsi="Trebuchet MS"/>
          <w:b/>
          <w:szCs w:val="24"/>
        </w:rPr>
        <w:t>Phytase</w:t>
      </w:r>
      <w:proofErr w:type="spellEnd"/>
      <w:r w:rsidRPr="00AA4452">
        <w:rPr>
          <w:rFonts w:ascii="Trebuchet MS" w:eastAsia="黑体" w:hAnsi="Trebuchet MS"/>
          <w:b/>
          <w:szCs w:val="24"/>
        </w:rPr>
        <w:t xml:space="preserve"> </w:t>
      </w:r>
      <w:r>
        <w:rPr>
          <w:rFonts w:ascii="Trebuchet MS" w:eastAsia="黑体" w:hAnsi="Trebuchet MS"/>
          <w:b/>
          <w:szCs w:val="24"/>
        </w:rPr>
        <w:t>a</w:t>
      </w:r>
      <w:r w:rsidRPr="00AA4452">
        <w:rPr>
          <w:rFonts w:ascii="Trebuchet MS" w:eastAsia="黑体" w:hAnsi="Trebuchet MS"/>
          <w:b/>
          <w:szCs w:val="24"/>
        </w:rPr>
        <w:t xml:space="preserve">nd </w:t>
      </w:r>
      <w:r>
        <w:rPr>
          <w:rFonts w:ascii="Trebuchet MS" w:eastAsia="黑体" w:hAnsi="Trebuchet MS"/>
          <w:b/>
          <w:szCs w:val="24"/>
        </w:rPr>
        <w:t>a</w:t>
      </w:r>
      <w:r w:rsidRPr="00AA4452">
        <w:rPr>
          <w:rFonts w:ascii="Trebuchet MS" w:eastAsia="黑体" w:hAnsi="Trebuchet MS"/>
          <w:b/>
          <w:szCs w:val="24"/>
        </w:rPr>
        <w:t xml:space="preserve"> Combination </w:t>
      </w:r>
      <w:r>
        <w:rPr>
          <w:rFonts w:ascii="Trebuchet MS" w:eastAsia="黑体" w:hAnsi="Trebuchet MS"/>
          <w:b/>
          <w:szCs w:val="24"/>
        </w:rPr>
        <w:t>o</w:t>
      </w:r>
      <w:r w:rsidRPr="00AA4452">
        <w:rPr>
          <w:rFonts w:ascii="Trebuchet MS" w:eastAsia="黑体" w:hAnsi="Trebuchet MS"/>
          <w:b/>
          <w:szCs w:val="24"/>
        </w:rPr>
        <w:t xml:space="preserve">f Xylanase, Amylase </w:t>
      </w:r>
      <w:r>
        <w:rPr>
          <w:rFonts w:ascii="Trebuchet MS" w:eastAsia="黑体" w:hAnsi="Trebuchet MS"/>
          <w:b/>
          <w:szCs w:val="24"/>
        </w:rPr>
        <w:t>a</w:t>
      </w:r>
      <w:r w:rsidRPr="00AA4452">
        <w:rPr>
          <w:rFonts w:ascii="Trebuchet MS" w:eastAsia="黑体" w:hAnsi="Trebuchet MS"/>
          <w:b/>
          <w:szCs w:val="24"/>
        </w:rPr>
        <w:t xml:space="preserve">nd </w:t>
      </w:r>
      <w:proofErr w:type="spellStart"/>
      <w:r w:rsidRPr="00AA4452">
        <w:rPr>
          <w:rFonts w:ascii="Trebuchet MS" w:eastAsia="黑体" w:hAnsi="Trebuchet MS"/>
          <w:b/>
          <w:szCs w:val="24"/>
        </w:rPr>
        <w:t>Glucanase</w:t>
      </w:r>
      <w:proofErr w:type="spellEnd"/>
      <w:r w:rsidRPr="00AA4452">
        <w:rPr>
          <w:rFonts w:ascii="Trebuchet MS" w:eastAsia="黑体" w:hAnsi="Trebuchet MS"/>
          <w:b/>
          <w:szCs w:val="24"/>
        </w:rPr>
        <w:t xml:space="preserve"> Tested Alone </w:t>
      </w:r>
      <w:r>
        <w:rPr>
          <w:rFonts w:ascii="Trebuchet MS" w:eastAsia="黑体" w:hAnsi="Trebuchet MS"/>
          <w:b/>
          <w:szCs w:val="24"/>
        </w:rPr>
        <w:t>o</w:t>
      </w:r>
      <w:r w:rsidRPr="00AA4452">
        <w:rPr>
          <w:rFonts w:ascii="Trebuchet MS" w:eastAsia="黑体" w:hAnsi="Trebuchet MS"/>
          <w:b/>
          <w:szCs w:val="24"/>
        </w:rPr>
        <w:t xml:space="preserve">r Combined </w:t>
      </w:r>
      <w:r>
        <w:rPr>
          <w:rFonts w:ascii="Trebuchet MS" w:eastAsia="黑体" w:hAnsi="Trebuchet MS"/>
          <w:b/>
          <w:szCs w:val="24"/>
        </w:rPr>
        <w:t>o</w:t>
      </w:r>
      <w:r w:rsidRPr="00AA4452">
        <w:rPr>
          <w:rFonts w:ascii="Trebuchet MS" w:eastAsia="黑体" w:hAnsi="Trebuchet MS"/>
          <w:b/>
          <w:szCs w:val="24"/>
        </w:rPr>
        <w:t xml:space="preserve">n </w:t>
      </w:r>
      <w:r>
        <w:rPr>
          <w:rFonts w:ascii="Trebuchet MS" w:eastAsia="黑体" w:hAnsi="Trebuchet MS"/>
          <w:b/>
          <w:szCs w:val="24"/>
        </w:rPr>
        <w:t>t</w:t>
      </w:r>
      <w:r w:rsidRPr="00AA4452">
        <w:rPr>
          <w:rFonts w:ascii="Trebuchet MS" w:eastAsia="黑体" w:hAnsi="Trebuchet MS"/>
          <w:b/>
          <w:szCs w:val="24"/>
        </w:rPr>
        <w:t xml:space="preserve">he Growth Performance </w:t>
      </w:r>
      <w:r>
        <w:rPr>
          <w:rFonts w:ascii="Trebuchet MS" w:eastAsia="黑体" w:hAnsi="Trebuchet MS"/>
          <w:b/>
          <w:szCs w:val="24"/>
        </w:rPr>
        <w:t>o</w:t>
      </w:r>
      <w:r w:rsidRPr="00AA4452">
        <w:rPr>
          <w:rFonts w:ascii="Trebuchet MS" w:eastAsia="黑体" w:hAnsi="Trebuchet MS"/>
          <w:b/>
          <w:szCs w:val="24"/>
        </w:rPr>
        <w:t>f Broiler Chickens</w:t>
      </w:r>
      <w:bookmarkEnd w:id="0"/>
    </w:p>
    <w:p w:rsidR="00AA4452" w:rsidRDefault="00AA4452" w:rsidP="00AA4452">
      <w:pPr>
        <w:adjustRightInd w:val="0"/>
        <w:snapToGrid w:val="0"/>
        <w:jc w:val="center"/>
        <w:rPr>
          <w:rFonts w:ascii="Trebuchet MS" w:eastAsia="黑体" w:hAnsi="Trebuchet MS"/>
          <w:sz w:val="21"/>
          <w:szCs w:val="21"/>
        </w:rPr>
      </w:pPr>
      <w:r w:rsidRPr="009A1375">
        <w:rPr>
          <w:rFonts w:ascii="Trebuchet MS" w:eastAsia="黑体" w:hAnsi="Trebuchet MS"/>
          <w:sz w:val="21"/>
          <w:szCs w:val="21"/>
          <w:u w:val="single"/>
        </w:rPr>
        <w:t xml:space="preserve">Hong </w:t>
      </w:r>
      <w:proofErr w:type="spellStart"/>
      <w:r w:rsidRPr="009A1375">
        <w:rPr>
          <w:rFonts w:ascii="Trebuchet MS" w:eastAsia="黑体" w:hAnsi="Trebuchet MS"/>
          <w:sz w:val="21"/>
          <w:szCs w:val="21"/>
          <w:u w:val="single"/>
        </w:rPr>
        <w:t>Liu</w:t>
      </w:r>
      <w:r w:rsidRPr="009A1375">
        <w:rPr>
          <w:rFonts w:ascii="Trebuchet MS" w:eastAsia="黑体" w:hAnsi="Trebuchet MS"/>
          <w:sz w:val="21"/>
          <w:szCs w:val="21"/>
          <w:u w:val="single"/>
          <w:vertAlign w:val="superscript"/>
        </w:rPr>
        <w:t>a</w:t>
      </w:r>
      <w:proofErr w:type="spellEnd"/>
      <w:r>
        <w:rPr>
          <w:rFonts w:ascii="Trebuchet MS" w:eastAsia="黑体" w:hAnsi="Trebuchet MS"/>
          <w:sz w:val="21"/>
          <w:szCs w:val="21"/>
        </w:rPr>
        <w:t xml:space="preserve">, Jingcheng </w:t>
      </w:r>
      <w:proofErr w:type="spellStart"/>
      <w:r>
        <w:rPr>
          <w:rFonts w:ascii="Trebuchet MS" w:eastAsia="黑体" w:hAnsi="Trebuchet MS"/>
          <w:sz w:val="21"/>
          <w:szCs w:val="21"/>
        </w:rPr>
        <w:t>Zhang</w:t>
      </w:r>
      <w:r>
        <w:rPr>
          <w:rFonts w:ascii="Trebuchet MS" w:eastAsia="黑体" w:hAnsi="Trebuchet MS"/>
          <w:sz w:val="21"/>
          <w:szCs w:val="21"/>
          <w:vertAlign w:val="superscript"/>
        </w:rPr>
        <w:t>a</w:t>
      </w:r>
      <w:proofErr w:type="spellEnd"/>
      <w:r>
        <w:rPr>
          <w:rFonts w:ascii="Trebuchet MS" w:eastAsia="黑体" w:hAnsi="Trebuchet MS"/>
          <w:sz w:val="21"/>
          <w:szCs w:val="21"/>
        </w:rPr>
        <w:t xml:space="preserve">, Shikui </w:t>
      </w:r>
      <w:proofErr w:type="spellStart"/>
      <w:r>
        <w:rPr>
          <w:rFonts w:ascii="Trebuchet MS" w:eastAsia="黑体" w:hAnsi="Trebuchet MS"/>
          <w:sz w:val="21"/>
          <w:szCs w:val="21"/>
        </w:rPr>
        <w:t>Wang</w:t>
      </w:r>
      <w:r>
        <w:rPr>
          <w:rFonts w:ascii="Trebuchet MS" w:eastAsia="黑体" w:hAnsi="Trebuchet MS"/>
          <w:sz w:val="21"/>
          <w:szCs w:val="21"/>
          <w:vertAlign w:val="superscript"/>
        </w:rPr>
        <w:t>a</w:t>
      </w:r>
      <w:proofErr w:type="spellEnd"/>
      <w:r>
        <w:rPr>
          <w:rFonts w:ascii="Trebuchet MS" w:eastAsia="黑体" w:hAnsi="Trebuchet MS"/>
          <w:sz w:val="21"/>
          <w:szCs w:val="21"/>
        </w:rPr>
        <w:t xml:space="preserve">, Jinlong </w:t>
      </w:r>
      <w:proofErr w:type="spellStart"/>
      <w:r>
        <w:rPr>
          <w:rFonts w:ascii="Trebuchet MS" w:eastAsia="黑体" w:hAnsi="Trebuchet MS"/>
          <w:sz w:val="21"/>
          <w:szCs w:val="21"/>
        </w:rPr>
        <w:t>Wu</w:t>
      </w:r>
      <w:r>
        <w:rPr>
          <w:rFonts w:ascii="Trebuchet MS" w:eastAsia="黑体" w:hAnsi="Trebuchet MS"/>
          <w:sz w:val="21"/>
          <w:szCs w:val="21"/>
          <w:vertAlign w:val="superscript"/>
        </w:rPr>
        <w:t>a</w:t>
      </w:r>
      <w:proofErr w:type="spellEnd"/>
      <w:r>
        <w:rPr>
          <w:rFonts w:ascii="Trebuchet MS" w:eastAsia="黑体" w:hAnsi="Trebuchet MS"/>
          <w:sz w:val="21"/>
          <w:szCs w:val="21"/>
        </w:rPr>
        <w:t xml:space="preserve"> and Anna-Maria </w:t>
      </w:r>
      <w:proofErr w:type="spellStart"/>
      <w:r>
        <w:rPr>
          <w:rFonts w:ascii="Trebuchet MS" w:eastAsia="黑体" w:hAnsi="Trebuchet MS"/>
          <w:sz w:val="21"/>
          <w:szCs w:val="21"/>
        </w:rPr>
        <w:t>Kluenter</w:t>
      </w:r>
      <w:r>
        <w:rPr>
          <w:rFonts w:ascii="Trebuchet MS" w:eastAsia="黑体" w:hAnsi="Trebuchet MS"/>
          <w:sz w:val="21"/>
          <w:szCs w:val="21"/>
          <w:vertAlign w:val="superscript"/>
        </w:rPr>
        <w:t>b</w:t>
      </w:r>
      <w:proofErr w:type="spellEnd"/>
    </w:p>
    <w:p w:rsidR="00AA4452" w:rsidRDefault="00AA4452" w:rsidP="00AA4452">
      <w:pPr>
        <w:adjustRightInd w:val="0"/>
        <w:snapToGrid w:val="0"/>
        <w:jc w:val="center"/>
        <w:rPr>
          <w:rFonts w:ascii="Trebuchet MS" w:eastAsia="黑体" w:hAnsi="Trebuchet MS"/>
          <w:sz w:val="21"/>
          <w:szCs w:val="21"/>
        </w:rPr>
      </w:pPr>
      <w:proofErr w:type="spellStart"/>
      <w:r>
        <w:rPr>
          <w:rFonts w:ascii="Trebuchet MS" w:eastAsia="黑体" w:hAnsi="Trebuchet MS"/>
          <w:sz w:val="21"/>
          <w:szCs w:val="21"/>
          <w:vertAlign w:val="superscript"/>
        </w:rPr>
        <w:t>a</w:t>
      </w:r>
      <w:bookmarkStart w:id="1" w:name="OLE_LINK1"/>
      <w:bookmarkStart w:id="2" w:name="OLE_LINK2"/>
      <w:bookmarkStart w:id="3" w:name="OLE_LINK3"/>
      <w:r>
        <w:rPr>
          <w:rFonts w:ascii="Trebuchet MS" w:eastAsia="黑体" w:hAnsi="Trebuchet MS"/>
          <w:sz w:val="21"/>
          <w:szCs w:val="21"/>
        </w:rPr>
        <w:t>DSM</w:t>
      </w:r>
      <w:proofErr w:type="spellEnd"/>
      <w:r>
        <w:rPr>
          <w:rFonts w:ascii="Trebuchet MS" w:eastAsia="黑体" w:hAnsi="Trebuchet MS"/>
          <w:sz w:val="21"/>
          <w:szCs w:val="21"/>
        </w:rPr>
        <w:t xml:space="preserve"> (China) Animal Nutrition Research Center </w:t>
      </w:r>
      <w:proofErr w:type="spellStart"/>
      <w:proofErr w:type="gramStart"/>
      <w:r w:rsidRPr="00AA4452">
        <w:rPr>
          <w:rFonts w:ascii="Trebuchet MS" w:eastAsia="黑体" w:hAnsi="Trebuchet MS"/>
          <w:sz w:val="21"/>
          <w:szCs w:val="21"/>
        </w:rPr>
        <w:t>Co.,Ltd</w:t>
      </w:r>
      <w:proofErr w:type="spellEnd"/>
      <w:r w:rsidRPr="00AA4452">
        <w:rPr>
          <w:rFonts w:ascii="Trebuchet MS" w:eastAsia="黑体" w:hAnsi="Trebuchet MS"/>
          <w:sz w:val="21"/>
          <w:szCs w:val="21"/>
        </w:rPr>
        <w:t>.</w:t>
      </w:r>
      <w:bookmarkEnd w:id="1"/>
      <w:bookmarkEnd w:id="2"/>
      <w:bookmarkEnd w:id="3"/>
      <w:proofErr w:type="gramEnd"/>
    </w:p>
    <w:p w:rsidR="00AA4452" w:rsidRDefault="00AA4452" w:rsidP="00AA4452">
      <w:pPr>
        <w:adjustRightInd w:val="0"/>
        <w:snapToGrid w:val="0"/>
        <w:jc w:val="center"/>
        <w:rPr>
          <w:rFonts w:ascii="Trebuchet MS" w:eastAsia="黑体" w:hAnsi="Trebuchet MS"/>
          <w:sz w:val="21"/>
          <w:szCs w:val="21"/>
        </w:rPr>
      </w:pPr>
      <w:proofErr w:type="spellStart"/>
      <w:r w:rsidRPr="00AA4452">
        <w:rPr>
          <w:rFonts w:ascii="Trebuchet MS" w:eastAsia="黑体" w:hAnsi="Trebuchet MS"/>
          <w:sz w:val="21"/>
          <w:szCs w:val="21"/>
          <w:vertAlign w:val="superscript"/>
        </w:rPr>
        <w:t>b</w:t>
      </w:r>
      <w:r>
        <w:rPr>
          <w:rFonts w:ascii="Trebuchet MS" w:eastAsia="黑体" w:hAnsi="Trebuchet MS"/>
          <w:sz w:val="21"/>
          <w:szCs w:val="21"/>
        </w:rPr>
        <w:t>DSM</w:t>
      </w:r>
      <w:proofErr w:type="spellEnd"/>
      <w:r>
        <w:rPr>
          <w:rFonts w:ascii="Trebuchet MS" w:eastAsia="黑体" w:hAnsi="Trebuchet MS"/>
          <w:sz w:val="21"/>
          <w:szCs w:val="21"/>
        </w:rPr>
        <w:t xml:space="preserve"> Nutritional Products Ltd.</w:t>
      </w:r>
    </w:p>
    <w:p w:rsidR="00AA4452" w:rsidRDefault="00AA4452" w:rsidP="00AA4452">
      <w:pPr>
        <w:adjustRightInd w:val="0"/>
        <w:snapToGrid w:val="0"/>
        <w:rPr>
          <w:rFonts w:ascii="Trebuchet MS" w:eastAsia="宋体" w:hAnsi="Trebuchet MS"/>
          <w:sz w:val="22"/>
        </w:rPr>
      </w:pPr>
      <w:r>
        <w:rPr>
          <w:rFonts w:ascii="Trebuchet MS" w:eastAsia="宋体" w:hAnsi="Trebuchet MS"/>
          <w:sz w:val="22"/>
        </w:rPr>
        <w:t>Knowledge of the interaction between different types of enzymes is of great value for the best use of feed enzymes.</w:t>
      </w:r>
    </w:p>
    <w:p w:rsidR="00AA4452" w:rsidRPr="00AA4452" w:rsidRDefault="00AA4452" w:rsidP="00AA4452">
      <w:pPr>
        <w:adjustRightInd w:val="0"/>
        <w:snapToGrid w:val="0"/>
        <w:jc w:val="both"/>
        <w:rPr>
          <w:rFonts w:ascii="Trebuchet MS" w:eastAsia="黑体" w:hAnsi="Trebuchet MS"/>
          <w:sz w:val="21"/>
          <w:szCs w:val="21"/>
        </w:rPr>
      </w:pPr>
      <w:r>
        <w:rPr>
          <w:rFonts w:ascii="Trebuchet MS" w:eastAsia="宋体" w:hAnsi="Trebuchet MS"/>
          <w:sz w:val="22"/>
        </w:rPr>
        <w:t xml:space="preserve">The study was conducted to assess the effects of </w:t>
      </w:r>
      <w:proofErr w:type="spellStart"/>
      <w:r>
        <w:rPr>
          <w:rFonts w:ascii="Trebuchet MS" w:eastAsia="宋体" w:hAnsi="Trebuchet MS"/>
          <w:sz w:val="22"/>
        </w:rPr>
        <w:t>phytase</w:t>
      </w:r>
      <w:proofErr w:type="spellEnd"/>
      <w:r>
        <w:rPr>
          <w:rFonts w:ascii="Trebuchet MS" w:eastAsia="宋体" w:hAnsi="Trebuchet MS"/>
          <w:sz w:val="22"/>
        </w:rPr>
        <w:t xml:space="preserve"> and a combination of xylanase, amylase and </w:t>
      </w:r>
      <w:proofErr w:type="spellStart"/>
      <w:r>
        <w:rPr>
          <w:rFonts w:ascii="Trebuchet MS" w:eastAsia="宋体" w:hAnsi="Trebuchet MS"/>
          <w:sz w:val="22"/>
        </w:rPr>
        <w:t>glucanase</w:t>
      </w:r>
      <w:proofErr w:type="spellEnd"/>
      <w:r>
        <w:rPr>
          <w:rFonts w:ascii="Trebuchet MS" w:eastAsia="宋体" w:hAnsi="Trebuchet MS"/>
          <w:sz w:val="22"/>
        </w:rPr>
        <w:t xml:space="preserve"> (XAG) alone or combined in wheat-corn-SBM based diets.</w:t>
      </w:r>
    </w:p>
    <w:p w:rsidR="00AA4452" w:rsidRDefault="00AA4452" w:rsidP="00AA4452">
      <w:pPr>
        <w:adjustRightInd w:val="0"/>
        <w:snapToGrid w:val="0"/>
        <w:jc w:val="both"/>
        <w:rPr>
          <w:rFonts w:ascii="Trebuchet MS" w:eastAsia="宋体" w:hAnsi="Trebuchet MS"/>
          <w:sz w:val="22"/>
        </w:rPr>
      </w:pPr>
      <w:r>
        <w:rPr>
          <w:rFonts w:ascii="Trebuchet MS" w:eastAsia="宋体" w:hAnsi="Trebuchet MS"/>
          <w:sz w:val="22"/>
        </w:rPr>
        <w:t xml:space="preserve">A total of </w:t>
      </w:r>
      <w:proofErr w:type="gramStart"/>
      <w:r>
        <w:rPr>
          <w:rFonts w:ascii="Trebuchet MS" w:eastAsia="宋体" w:hAnsi="Trebuchet MS"/>
          <w:sz w:val="22"/>
        </w:rPr>
        <w:t>1000 day-old</w:t>
      </w:r>
      <w:proofErr w:type="gramEnd"/>
      <w:r>
        <w:rPr>
          <w:rFonts w:ascii="Trebuchet MS" w:eastAsia="宋体" w:hAnsi="Trebuchet MS"/>
          <w:sz w:val="22"/>
        </w:rPr>
        <w:t xml:space="preserve"> male broiler chicks were allocated to 5 dietary treatments each with 8 replicates. The treatment diets contained: a positive control (PC) diet, a negative control (NC) diet reduced by 0.50 MJ ME/kg feed, 0.20% Ca and 0.15% </w:t>
      </w:r>
      <w:proofErr w:type="spellStart"/>
      <w:r>
        <w:rPr>
          <w:rFonts w:ascii="Trebuchet MS" w:eastAsia="宋体" w:hAnsi="Trebuchet MS"/>
          <w:sz w:val="22"/>
        </w:rPr>
        <w:t>aP</w:t>
      </w:r>
      <w:proofErr w:type="spellEnd"/>
      <w:r>
        <w:rPr>
          <w:rFonts w:ascii="Trebuchet MS" w:eastAsia="宋体" w:hAnsi="Trebuchet MS"/>
          <w:sz w:val="22"/>
        </w:rPr>
        <w:t xml:space="preserve"> compared to PC, NC plus either </w:t>
      </w:r>
      <w:proofErr w:type="spellStart"/>
      <w:r>
        <w:rPr>
          <w:rFonts w:ascii="Trebuchet MS" w:eastAsia="宋体" w:hAnsi="Trebuchet MS"/>
          <w:sz w:val="22"/>
        </w:rPr>
        <w:t>phytase</w:t>
      </w:r>
      <w:proofErr w:type="spellEnd"/>
      <w:r>
        <w:rPr>
          <w:rFonts w:ascii="Trebuchet MS" w:eastAsia="宋体" w:hAnsi="Trebuchet MS"/>
          <w:sz w:val="22"/>
        </w:rPr>
        <w:t xml:space="preserve">, XAG, or </w:t>
      </w:r>
      <w:proofErr w:type="spellStart"/>
      <w:r>
        <w:rPr>
          <w:rFonts w:ascii="Trebuchet MS" w:eastAsia="宋体" w:hAnsi="Trebuchet MS"/>
          <w:sz w:val="22"/>
        </w:rPr>
        <w:t>phytase</w:t>
      </w:r>
      <w:proofErr w:type="spellEnd"/>
      <w:r>
        <w:rPr>
          <w:rFonts w:ascii="Trebuchet MS" w:eastAsia="宋体" w:hAnsi="Trebuchet MS"/>
          <w:sz w:val="22"/>
        </w:rPr>
        <w:t xml:space="preserve"> and XAG together. </w:t>
      </w:r>
    </w:p>
    <w:p w:rsidR="00AA4452" w:rsidRDefault="00AA4452" w:rsidP="00AA4452">
      <w:pPr>
        <w:adjustRightInd w:val="0"/>
        <w:snapToGrid w:val="0"/>
        <w:jc w:val="both"/>
        <w:rPr>
          <w:rFonts w:ascii="Trebuchet MS" w:eastAsia="宋体" w:hAnsi="Trebuchet MS"/>
          <w:sz w:val="22"/>
        </w:rPr>
      </w:pPr>
      <w:r>
        <w:rPr>
          <w:rFonts w:ascii="Trebuchet MS" w:eastAsia="宋体" w:hAnsi="Trebuchet MS"/>
          <w:sz w:val="22"/>
        </w:rPr>
        <w:t>Birds in PC had higher (</w:t>
      </w:r>
      <w:r>
        <w:rPr>
          <w:rFonts w:ascii="Trebuchet MS" w:eastAsia="宋体" w:hAnsi="Trebuchet MS"/>
          <w:i/>
          <w:sz w:val="22"/>
        </w:rPr>
        <w:t>P</w:t>
      </w:r>
      <w:r>
        <w:rPr>
          <w:rFonts w:ascii="Trebuchet MS" w:eastAsia="宋体" w:hAnsi="Trebuchet MS"/>
          <w:sz w:val="22"/>
        </w:rPr>
        <w:t xml:space="preserve"> &lt; 0.05) weight gain and body weight than those in NC in the starter period. </w:t>
      </w:r>
      <w:proofErr w:type="spellStart"/>
      <w:r>
        <w:rPr>
          <w:rFonts w:ascii="Trebuchet MS" w:eastAsia="宋体" w:hAnsi="Trebuchet MS"/>
          <w:sz w:val="22"/>
        </w:rPr>
        <w:t>Phytase</w:t>
      </w:r>
      <w:proofErr w:type="spellEnd"/>
      <w:r>
        <w:rPr>
          <w:rFonts w:ascii="Trebuchet MS" w:eastAsia="宋体" w:hAnsi="Trebuchet MS"/>
          <w:sz w:val="22"/>
        </w:rPr>
        <w:t xml:space="preserve"> increased </w:t>
      </w:r>
      <w:r w:rsidR="00CE3867">
        <w:rPr>
          <w:rFonts w:ascii="Trebuchet MS" w:eastAsia="宋体" w:hAnsi="Trebuchet MS"/>
          <w:sz w:val="22"/>
        </w:rPr>
        <w:t xml:space="preserve">significantly </w:t>
      </w:r>
      <w:r>
        <w:rPr>
          <w:rFonts w:ascii="Trebuchet MS" w:eastAsia="宋体" w:hAnsi="Trebuchet MS"/>
          <w:sz w:val="22"/>
        </w:rPr>
        <w:t>(</w:t>
      </w:r>
      <w:r>
        <w:rPr>
          <w:rFonts w:ascii="Trebuchet MS" w:eastAsia="宋体" w:hAnsi="Trebuchet MS"/>
          <w:i/>
          <w:sz w:val="22"/>
        </w:rPr>
        <w:t>P</w:t>
      </w:r>
      <w:r>
        <w:rPr>
          <w:rFonts w:ascii="Trebuchet MS" w:eastAsia="宋体" w:hAnsi="Trebuchet MS"/>
          <w:sz w:val="22"/>
        </w:rPr>
        <w:t xml:space="preserve"> &lt; 0.05) feed intake (starter and grower period), weight gain (starter and overall period) and body weight while XAG numerically improved (</w:t>
      </w:r>
      <w:r>
        <w:rPr>
          <w:rFonts w:ascii="Trebuchet MS" w:eastAsia="宋体" w:hAnsi="Trebuchet MS"/>
          <w:i/>
          <w:sz w:val="22"/>
        </w:rPr>
        <w:t>P</w:t>
      </w:r>
      <w:r>
        <w:rPr>
          <w:rFonts w:ascii="Trebuchet MS" w:eastAsia="宋体" w:hAnsi="Trebuchet MS"/>
          <w:sz w:val="22"/>
        </w:rPr>
        <w:t xml:space="preserve"> &gt; 0.05) FCR compared to NC. The combination of </w:t>
      </w:r>
      <w:proofErr w:type="spellStart"/>
      <w:r>
        <w:rPr>
          <w:rFonts w:ascii="Trebuchet MS" w:eastAsia="宋体" w:hAnsi="Trebuchet MS"/>
          <w:sz w:val="22"/>
        </w:rPr>
        <w:t>phytase</w:t>
      </w:r>
      <w:proofErr w:type="spellEnd"/>
      <w:r>
        <w:rPr>
          <w:rFonts w:ascii="Trebuchet MS" w:eastAsia="宋体" w:hAnsi="Trebuchet MS"/>
          <w:sz w:val="22"/>
        </w:rPr>
        <w:t xml:space="preserve"> and XAG improved feed intake (starter period), weight gain (starter and overall period) and body weight significantly (</w:t>
      </w:r>
      <w:r>
        <w:rPr>
          <w:rFonts w:ascii="Trebuchet MS" w:eastAsia="宋体" w:hAnsi="Trebuchet MS"/>
          <w:i/>
          <w:sz w:val="22"/>
        </w:rPr>
        <w:t>P</w:t>
      </w:r>
      <w:r>
        <w:rPr>
          <w:rFonts w:ascii="Trebuchet MS" w:eastAsia="宋体" w:hAnsi="Trebuchet MS"/>
          <w:sz w:val="22"/>
        </w:rPr>
        <w:t xml:space="preserve"> &lt; 0.05) and FCR numerically (</w:t>
      </w:r>
      <w:r>
        <w:rPr>
          <w:rFonts w:ascii="Trebuchet MS" w:eastAsia="宋体" w:hAnsi="Trebuchet MS"/>
          <w:i/>
          <w:sz w:val="22"/>
        </w:rPr>
        <w:t>P</w:t>
      </w:r>
      <w:r>
        <w:rPr>
          <w:rFonts w:ascii="Trebuchet MS" w:eastAsia="宋体" w:hAnsi="Trebuchet MS"/>
          <w:sz w:val="22"/>
        </w:rPr>
        <w:t xml:space="preserve"> &gt; 0.05) compared to NC. The obtained results of the combination were numerically better than those of the PC.</w:t>
      </w:r>
    </w:p>
    <w:p w:rsidR="00AA4452" w:rsidRDefault="00AA4452" w:rsidP="00AA4452">
      <w:pPr>
        <w:adjustRightInd w:val="0"/>
        <w:snapToGrid w:val="0"/>
        <w:jc w:val="both"/>
        <w:rPr>
          <w:rFonts w:ascii="Trebuchet MS" w:eastAsia="宋体" w:hAnsi="Trebuchet MS"/>
          <w:sz w:val="22"/>
        </w:rPr>
      </w:pPr>
      <w:r>
        <w:rPr>
          <w:rFonts w:ascii="Trebuchet MS" w:eastAsia="宋体" w:hAnsi="Trebuchet MS"/>
          <w:sz w:val="22"/>
        </w:rPr>
        <w:t xml:space="preserve">In conclusion, </w:t>
      </w:r>
      <w:proofErr w:type="spellStart"/>
      <w:r>
        <w:rPr>
          <w:rFonts w:ascii="Trebuchet MS" w:eastAsia="宋体" w:hAnsi="Trebuchet MS"/>
          <w:sz w:val="22"/>
        </w:rPr>
        <w:t>phytase</w:t>
      </w:r>
      <w:proofErr w:type="spellEnd"/>
      <w:r>
        <w:rPr>
          <w:rFonts w:ascii="Trebuchet MS" w:eastAsia="宋体" w:hAnsi="Trebuchet MS"/>
          <w:sz w:val="22"/>
        </w:rPr>
        <w:t xml:space="preserve"> or XAG alone improved feed intake and weight gain, and numerically FCR in broilers fed diets low in ME, Ca and </w:t>
      </w:r>
      <w:proofErr w:type="spellStart"/>
      <w:r>
        <w:rPr>
          <w:rFonts w:ascii="Trebuchet MS" w:eastAsia="宋体" w:hAnsi="Trebuchet MS"/>
          <w:sz w:val="22"/>
        </w:rPr>
        <w:t>aP.</w:t>
      </w:r>
      <w:proofErr w:type="spellEnd"/>
      <w:r>
        <w:rPr>
          <w:rFonts w:ascii="Trebuchet MS" w:eastAsia="宋体" w:hAnsi="Trebuchet MS"/>
          <w:sz w:val="22"/>
        </w:rPr>
        <w:t xml:space="preserve"> Furthermore, </w:t>
      </w:r>
      <w:proofErr w:type="spellStart"/>
      <w:r>
        <w:rPr>
          <w:rFonts w:ascii="Trebuchet MS" w:eastAsia="宋体" w:hAnsi="Trebuchet MS"/>
          <w:sz w:val="22"/>
        </w:rPr>
        <w:t>phytase</w:t>
      </w:r>
      <w:proofErr w:type="spellEnd"/>
      <w:r>
        <w:rPr>
          <w:rFonts w:ascii="Trebuchet MS" w:eastAsia="宋体" w:hAnsi="Trebuchet MS"/>
          <w:sz w:val="22"/>
        </w:rPr>
        <w:t xml:space="preserve"> and XAP together improved the growth performance beyond that of the products alone, suggesting beneficial effects when combining </w:t>
      </w:r>
      <w:proofErr w:type="spellStart"/>
      <w:r>
        <w:rPr>
          <w:rFonts w:ascii="Trebuchet MS" w:eastAsia="宋体" w:hAnsi="Trebuchet MS"/>
          <w:sz w:val="22"/>
        </w:rPr>
        <w:t>phytase</w:t>
      </w:r>
      <w:proofErr w:type="spellEnd"/>
      <w:r>
        <w:rPr>
          <w:rFonts w:ascii="Trebuchet MS" w:eastAsia="宋体" w:hAnsi="Trebuchet MS"/>
          <w:sz w:val="22"/>
        </w:rPr>
        <w:t xml:space="preserve"> and XAP.</w:t>
      </w:r>
    </w:p>
    <w:p w:rsidR="00063E23" w:rsidRDefault="00063E23"/>
    <w:sectPr w:rsidR="00063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5F"/>
    <w:rsid w:val="00063E23"/>
    <w:rsid w:val="002030E1"/>
    <w:rsid w:val="0087130F"/>
    <w:rsid w:val="009A1375"/>
    <w:rsid w:val="00A71E21"/>
    <w:rsid w:val="00AA4452"/>
    <w:rsid w:val="00B5795F"/>
    <w:rsid w:val="00CD181E"/>
    <w:rsid w:val="00C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E71F"/>
  <w15:chartTrackingRefBased/>
  <w15:docId w15:val="{0D78A2D1-AD0F-4BEE-825F-FB5F4EF3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452"/>
    <w:rPr>
      <w:rFonts w:ascii="Arial" w:hAnsi="Arial" w:cs="Times New Roman"/>
      <w:kern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Winnie</dc:creator>
  <cp:keywords/>
  <dc:description/>
  <cp:lastModifiedBy>Liu, Winnie</cp:lastModifiedBy>
  <cp:revision>10</cp:revision>
  <dcterms:created xsi:type="dcterms:W3CDTF">2017-10-28T09:30:00Z</dcterms:created>
  <dcterms:modified xsi:type="dcterms:W3CDTF">2017-11-25T05:53:00Z</dcterms:modified>
</cp:coreProperties>
</file>