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1AA82" w14:textId="52FB974A" w:rsidR="00770EFE" w:rsidRDefault="002311A8" w:rsidP="00E752A1">
      <w:pPr>
        <w:jc w:val="center"/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SOLUBILISATION OF FIBER OF CASSAVA </w:t>
      </w:r>
      <w:r w:rsidRPr="002311A8">
        <w:rPr>
          <w:rFonts w:ascii="Calibri" w:hAnsi="Calibri"/>
          <w:color w:val="auto"/>
          <w:sz w:val="22"/>
          <w:szCs w:val="22"/>
        </w:rPr>
        <w:t>INCREASES</w:t>
      </w:r>
      <w:r>
        <w:rPr>
          <w:rFonts w:ascii="Calibri" w:hAnsi="Calibri"/>
          <w:color w:val="auto"/>
          <w:sz w:val="22"/>
          <w:szCs w:val="22"/>
        </w:rPr>
        <w:t xml:space="preserve"> STARCH ACCESSIBILITY FOR ENDO- AND EXOGENOUS </w:t>
      </w:r>
      <w:r w:rsidR="00326AA9">
        <w:rPr>
          <w:rFonts w:ascii="Calibri" w:hAnsi="Calibri"/>
          <w:color w:val="auto"/>
          <w:sz w:val="22"/>
          <w:szCs w:val="22"/>
        </w:rPr>
        <w:t>AMYLASES</w:t>
      </w:r>
    </w:p>
    <w:p w14:paraId="45670562" w14:textId="2F014A5B" w:rsidR="00770EFE" w:rsidRDefault="00770EFE" w:rsidP="00770EFE">
      <w:pPr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 xml:space="preserve">Larissa </w:t>
      </w:r>
      <w:proofErr w:type="spellStart"/>
      <w:r>
        <w:rPr>
          <w:rFonts w:ascii="Calibri" w:hAnsi="Calibri"/>
          <w:color w:val="auto"/>
          <w:sz w:val="22"/>
          <w:szCs w:val="22"/>
        </w:rPr>
        <w:t>Stack</w:t>
      </w:r>
      <w:r w:rsidR="009679D0" w:rsidRPr="009679D0">
        <w:rPr>
          <w:rFonts w:ascii="Calibri" w:hAnsi="Calibri"/>
          <w:color w:val="auto"/>
          <w:sz w:val="22"/>
          <w:szCs w:val="22"/>
          <w:vertAlign w:val="superscript"/>
        </w:rPr>
        <w:t>a</w:t>
      </w:r>
      <w:proofErr w:type="spellEnd"/>
      <w:r>
        <w:rPr>
          <w:rFonts w:ascii="Calibri" w:hAnsi="Calibri"/>
          <w:color w:val="auto"/>
          <w:sz w:val="22"/>
          <w:szCs w:val="22"/>
        </w:rPr>
        <w:t xml:space="preserve">, Eduardo Del </w:t>
      </w:r>
      <w:proofErr w:type="spellStart"/>
      <w:r>
        <w:rPr>
          <w:rFonts w:ascii="Calibri" w:hAnsi="Calibri"/>
          <w:color w:val="auto"/>
          <w:sz w:val="22"/>
          <w:szCs w:val="22"/>
        </w:rPr>
        <w:t>Pia</w:t>
      </w:r>
      <w:r w:rsidR="009679D0" w:rsidRPr="009679D0">
        <w:rPr>
          <w:rFonts w:ascii="Calibri" w:hAnsi="Calibri"/>
          <w:color w:val="auto"/>
          <w:sz w:val="22"/>
          <w:szCs w:val="22"/>
          <w:vertAlign w:val="superscript"/>
        </w:rPr>
        <w:t>a</w:t>
      </w:r>
      <w:proofErr w:type="spellEnd"/>
      <w:r>
        <w:rPr>
          <w:rFonts w:ascii="Calibri" w:hAnsi="Calibri"/>
          <w:color w:val="auto"/>
          <w:sz w:val="22"/>
          <w:szCs w:val="22"/>
        </w:rPr>
        <w:t xml:space="preserve">, </w:t>
      </w:r>
      <w:r w:rsidR="009679D0">
        <w:rPr>
          <w:rFonts w:ascii="Calibri" w:hAnsi="Calibri"/>
          <w:color w:val="auto"/>
          <w:sz w:val="22"/>
          <w:szCs w:val="22"/>
        </w:rPr>
        <w:t xml:space="preserve">David </w:t>
      </w:r>
      <w:proofErr w:type="spellStart"/>
      <w:r w:rsidR="009679D0">
        <w:rPr>
          <w:rFonts w:ascii="Calibri" w:hAnsi="Calibri"/>
          <w:color w:val="auto"/>
          <w:sz w:val="22"/>
          <w:szCs w:val="22"/>
        </w:rPr>
        <w:t>Zhu</w:t>
      </w:r>
      <w:r w:rsidR="009679D0" w:rsidRPr="009679D0">
        <w:rPr>
          <w:rFonts w:ascii="Calibri" w:hAnsi="Calibri"/>
          <w:color w:val="auto"/>
          <w:sz w:val="22"/>
          <w:szCs w:val="22"/>
          <w:vertAlign w:val="superscript"/>
        </w:rPr>
        <w:t>b</w:t>
      </w:r>
      <w:proofErr w:type="spellEnd"/>
      <w:r w:rsidR="009679D0">
        <w:rPr>
          <w:rFonts w:ascii="Calibri" w:hAnsi="Calibri"/>
          <w:color w:val="auto"/>
          <w:sz w:val="22"/>
          <w:szCs w:val="22"/>
          <w:u w:val="single"/>
        </w:rPr>
        <w:t xml:space="preserve">, </w:t>
      </w:r>
      <w:r w:rsidRPr="009679D0">
        <w:rPr>
          <w:rFonts w:ascii="Calibri" w:hAnsi="Calibri"/>
          <w:color w:val="auto"/>
          <w:sz w:val="22"/>
          <w:szCs w:val="22"/>
          <w:u w:val="single"/>
        </w:rPr>
        <w:t xml:space="preserve">Ninfa Rangel </w:t>
      </w:r>
      <w:proofErr w:type="spellStart"/>
      <w:r w:rsidRPr="009679D0">
        <w:rPr>
          <w:rFonts w:ascii="Calibri" w:hAnsi="Calibri"/>
          <w:color w:val="auto"/>
          <w:sz w:val="22"/>
          <w:szCs w:val="22"/>
          <w:u w:val="single"/>
        </w:rPr>
        <w:t>Pedersen</w:t>
      </w:r>
      <w:r w:rsidR="009679D0" w:rsidRPr="009679D0">
        <w:rPr>
          <w:rFonts w:ascii="Calibri" w:hAnsi="Calibri"/>
          <w:color w:val="auto"/>
          <w:sz w:val="22"/>
          <w:szCs w:val="22"/>
          <w:u w:val="single"/>
          <w:vertAlign w:val="superscript"/>
        </w:rPr>
        <w:t>a</w:t>
      </w:r>
      <w:proofErr w:type="spellEnd"/>
      <w:r>
        <w:rPr>
          <w:rFonts w:ascii="Calibri" w:hAnsi="Calibri"/>
          <w:color w:val="auto"/>
          <w:sz w:val="22"/>
          <w:szCs w:val="22"/>
        </w:rPr>
        <w:t xml:space="preserve">, </w:t>
      </w:r>
      <w:proofErr w:type="spellStart"/>
      <w:r w:rsidR="009679D0" w:rsidRPr="009679D0">
        <w:rPr>
          <w:rFonts w:ascii="Calibri" w:hAnsi="Calibri"/>
          <w:color w:val="auto"/>
          <w:sz w:val="22"/>
          <w:szCs w:val="22"/>
          <w:vertAlign w:val="superscript"/>
        </w:rPr>
        <w:t>a</w:t>
      </w:r>
      <w:r w:rsidR="009679D0">
        <w:rPr>
          <w:rFonts w:ascii="Calibri" w:hAnsi="Calibri"/>
          <w:color w:val="auto"/>
          <w:sz w:val="22"/>
          <w:szCs w:val="22"/>
        </w:rPr>
        <w:t>Novozymes</w:t>
      </w:r>
      <w:proofErr w:type="spellEnd"/>
      <w:r w:rsidR="009679D0">
        <w:rPr>
          <w:rFonts w:ascii="Calibri" w:hAnsi="Calibri"/>
          <w:color w:val="auto"/>
          <w:sz w:val="22"/>
          <w:szCs w:val="22"/>
        </w:rPr>
        <w:t xml:space="preserve"> A/S, Denmark, </w:t>
      </w:r>
      <w:proofErr w:type="spellStart"/>
      <w:r w:rsidR="009679D0" w:rsidRPr="009679D0">
        <w:rPr>
          <w:rFonts w:ascii="Calibri" w:hAnsi="Calibri"/>
          <w:color w:val="auto"/>
          <w:sz w:val="22"/>
          <w:szCs w:val="22"/>
          <w:vertAlign w:val="superscript"/>
        </w:rPr>
        <w:t>b</w:t>
      </w:r>
      <w:r w:rsidR="009679D0" w:rsidRPr="009679D0">
        <w:rPr>
          <w:rFonts w:ascii="Calibri" w:hAnsi="Calibri"/>
          <w:color w:val="auto"/>
          <w:sz w:val="22"/>
          <w:szCs w:val="22"/>
        </w:rPr>
        <w:t>DSM</w:t>
      </w:r>
      <w:proofErr w:type="spellEnd"/>
      <w:r w:rsidR="009679D0" w:rsidRPr="009679D0">
        <w:rPr>
          <w:rFonts w:ascii="Calibri" w:hAnsi="Calibri"/>
          <w:color w:val="auto"/>
          <w:sz w:val="22"/>
          <w:szCs w:val="22"/>
        </w:rPr>
        <w:t xml:space="preserve"> Nutritional Products </w:t>
      </w:r>
      <w:r w:rsidR="00752FF8" w:rsidRPr="00752FF8">
        <w:rPr>
          <w:rFonts w:ascii="Calibri" w:hAnsi="Calibri"/>
          <w:color w:val="auto"/>
          <w:sz w:val="22"/>
          <w:szCs w:val="22"/>
        </w:rPr>
        <w:t>Asia Pacific</w:t>
      </w:r>
      <w:r w:rsidR="00252835">
        <w:rPr>
          <w:rFonts w:ascii="Calibri" w:hAnsi="Calibri"/>
          <w:color w:val="auto"/>
          <w:sz w:val="22"/>
          <w:szCs w:val="22"/>
        </w:rPr>
        <w:t>.</w:t>
      </w:r>
      <w:r w:rsidR="00752FF8" w:rsidRPr="00752FF8">
        <w:rPr>
          <w:rFonts w:ascii="Calibri" w:hAnsi="Calibri"/>
          <w:color w:val="auto"/>
          <w:sz w:val="22"/>
          <w:szCs w:val="22"/>
        </w:rPr>
        <w:t xml:space="preserve"> </w:t>
      </w:r>
      <w:r w:rsidR="009679D0" w:rsidRPr="009679D0">
        <w:rPr>
          <w:rFonts w:ascii="Calibri" w:hAnsi="Calibri"/>
          <w:color w:val="auto"/>
          <w:sz w:val="22"/>
          <w:szCs w:val="22"/>
        </w:rPr>
        <w:t xml:space="preserve"> </w:t>
      </w:r>
    </w:p>
    <w:p w14:paraId="1C46575F" w14:textId="77777777" w:rsidR="00770EFE" w:rsidRPr="008A01F9" w:rsidRDefault="00770EFE" w:rsidP="00770EFE">
      <w:pPr>
        <w:rPr>
          <w:rFonts w:ascii="Calibri" w:hAnsi="Calibri"/>
          <w:b/>
          <w:bCs/>
          <w:color w:val="auto"/>
          <w:sz w:val="22"/>
          <w:szCs w:val="22"/>
        </w:rPr>
      </w:pPr>
      <w:r w:rsidRPr="008A01F9">
        <w:rPr>
          <w:rFonts w:ascii="Calibri" w:hAnsi="Calibri"/>
          <w:b/>
          <w:bCs/>
          <w:color w:val="auto"/>
          <w:sz w:val="22"/>
          <w:szCs w:val="22"/>
        </w:rPr>
        <w:t>Abstract</w:t>
      </w:r>
    </w:p>
    <w:p w14:paraId="51929806" w14:textId="64437E89" w:rsidR="00770EFE" w:rsidRPr="00FD0F8B" w:rsidRDefault="00770EFE" w:rsidP="00770EFE">
      <w:r w:rsidRPr="00FD0F8B">
        <w:t>Use of local raw materials</w:t>
      </w:r>
      <w:r w:rsidR="00E7629F">
        <w:t xml:space="preserve"> such as cassava, palm kernel</w:t>
      </w:r>
      <w:r w:rsidR="00C66ADE">
        <w:t xml:space="preserve"> etc.</w:t>
      </w:r>
      <w:r w:rsidR="00E7629F">
        <w:t xml:space="preserve"> </w:t>
      </w:r>
      <w:r w:rsidRPr="00FD0F8B">
        <w:t xml:space="preserve">to decrease the dependence of import of </w:t>
      </w:r>
      <w:r>
        <w:t xml:space="preserve">common </w:t>
      </w:r>
      <w:r w:rsidR="006D5190">
        <w:t xml:space="preserve">feed ingredients, </w:t>
      </w:r>
      <w:r w:rsidR="00E7629F">
        <w:t xml:space="preserve">such as corn and soy </w:t>
      </w:r>
      <w:r w:rsidRPr="00FD0F8B">
        <w:t>is becoming common to</w:t>
      </w:r>
      <w:r>
        <w:t xml:space="preserve"> use in non-ruminant nutrition. I</w:t>
      </w:r>
      <w:r w:rsidRPr="00FD0F8B">
        <w:rPr>
          <w:i/>
          <w:iCs/>
        </w:rPr>
        <w:t>n vivo</w:t>
      </w:r>
      <w:r w:rsidRPr="00FD0F8B">
        <w:t xml:space="preserve"> data suggests that </w:t>
      </w:r>
      <w:r>
        <w:t>addition of</w:t>
      </w:r>
      <w:r w:rsidRPr="00FD0F8B">
        <w:t xml:space="preserve"> </w:t>
      </w:r>
      <w:r>
        <w:t>cell wall</w:t>
      </w:r>
      <w:r w:rsidRPr="00FD0F8B">
        <w:t xml:space="preserve"> degrading enzymes</w:t>
      </w:r>
      <w:r>
        <w:t>/</w:t>
      </w:r>
      <w:proofErr w:type="spellStart"/>
      <w:r>
        <w:t>carbohydrases</w:t>
      </w:r>
      <w:proofErr w:type="spellEnd"/>
      <w:r w:rsidRPr="00FD0F8B">
        <w:t xml:space="preserve"> </w:t>
      </w:r>
      <w:r>
        <w:t xml:space="preserve">in the diet can reverse the </w:t>
      </w:r>
      <w:r w:rsidRPr="00FD0F8B">
        <w:t xml:space="preserve">adverse effects </w:t>
      </w:r>
      <w:r>
        <w:t xml:space="preserve">of the antinutritional factors </w:t>
      </w:r>
      <w:r w:rsidR="00C66ADE">
        <w:t>present</w:t>
      </w:r>
      <w:r>
        <w:t xml:space="preserve"> in these local raw materials.</w:t>
      </w:r>
    </w:p>
    <w:p w14:paraId="7FDF0713" w14:textId="0C5A4163" w:rsidR="00770EFE" w:rsidRPr="00FD0F8B" w:rsidRDefault="00770EFE" w:rsidP="00770EFE">
      <w:r w:rsidRPr="00FD0F8B">
        <w:rPr>
          <w:color w:val="000000" w:themeColor="text1"/>
          <w:shd w:val="clear" w:color="auto" w:fill="FFFFFF"/>
          <w:lang w:val="en"/>
        </w:rPr>
        <w:t xml:space="preserve">CASSAVA root meal, is used as an alternative to cereal grains in non-ruminant diets in some regions in </w:t>
      </w:r>
      <w:r w:rsidR="00E752A1">
        <w:rPr>
          <w:color w:val="000000" w:themeColor="text1"/>
          <w:shd w:val="clear" w:color="auto" w:fill="FFFFFF"/>
          <w:lang w:val="en"/>
        </w:rPr>
        <w:t>the world</w:t>
      </w:r>
      <w:r w:rsidRPr="00FD0F8B">
        <w:rPr>
          <w:color w:val="000000" w:themeColor="text1"/>
          <w:shd w:val="clear" w:color="auto" w:fill="FFFFFF"/>
          <w:lang w:val="en"/>
        </w:rPr>
        <w:t xml:space="preserve">. </w:t>
      </w:r>
      <w:r w:rsidR="00903A89">
        <w:rPr>
          <w:color w:val="000000" w:themeColor="text1"/>
          <w:shd w:val="clear" w:color="auto" w:fill="FFFFFF"/>
          <w:lang w:val="en"/>
        </w:rPr>
        <w:t>Literature studies show</w:t>
      </w:r>
      <w:r w:rsidRPr="00FD0F8B">
        <w:rPr>
          <w:color w:val="000000" w:themeColor="text1"/>
          <w:shd w:val="clear" w:color="auto" w:fill="FFFFFF"/>
          <w:lang w:val="en"/>
        </w:rPr>
        <w:t xml:space="preserve"> that using cassava (</w:t>
      </w:r>
      <w:proofErr w:type="spellStart"/>
      <w:r w:rsidRPr="00FD0F8B">
        <w:rPr>
          <w:color w:val="000000" w:themeColor="text1"/>
          <w:shd w:val="clear" w:color="auto" w:fill="FFFFFF"/>
          <w:lang w:val="en"/>
        </w:rPr>
        <w:t>upto</w:t>
      </w:r>
      <w:proofErr w:type="spellEnd"/>
      <w:r w:rsidRPr="00FD0F8B">
        <w:rPr>
          <w:color w:val="000000" w:themeColor="text1"/>
          <w:shd w:val="clear" w:color="auto" w:fill="FFFFFF"/>
          <w:lang w:val="en"/>
        </w:rPr>
        <w:t xml:space="preserve"> 10% of the diet) in poultry did not have negative effect on the animal if </w:t>
      </w:r>
      <w:proofErr w:type="spellStart"/>
      <w:r w:rsidRPr="00FD0F8B">
        <w:rPr>
          <w:color w:val="000000" w:themeColor="text1"/>
          <w:shd w:val="clear" w:color="auto" w:fill="FFFFFF"/>
          <w:lang w:val="en"/>
        </w:rPr>
        <w:t>carbohydrases</w:t>
      </w:r>
      <w:proofErr w:type="spellEnd"/>
      <w:r w:rsidRPr="00FD0F8B">
        <w:rPr>
          <w:color w:val="000000" w:themeColor="text1"/>
          <w:shd w:val="clear" w:color="auto" w:fill="FFFFFF"/>
          <w:lang w:val="en"/>
        </w:rPr>
        <w:t xml:space="preserve"> were </w:t>
      </w:r>
      <w:r w:rsidR="00AF7C98">
        <w:rPr>
          <w:color w:val="000000" w:themeColor="text1"/>
          <w:shd w:val="clear" w:color="auto" w:fill="FFFFFF"/>
          <w:lang w:val="en"/>
        </w:rPr>
        <w:t>included</w:t>
      </w:r>
      <w:r w:rsidRPr="00FD0F8B">
        <w:rPr>
          <w:color w:val="000000" w:themeColor="text1"/>
          <w:shd w:val="clear" w:color="auto" w:fill="FFFFFF"/>
          <w:lang w:val="en"/>
        </w:rPr>
        <w:t xml:space="preserve"> in the diet.  Current </w:t>
      </w:r>
      <w:r w:rsidRPr="00FD0F8B">
        <w:rPr>
          <w:i/>
          <w:iCs/>
          <w:color w:val="000000" w:themeColor="text1"/>
          <w:shd w:val="clear" w:color="auto" w:fill="FFFFFF"/>
          <w:lang w:val="en"/>
        </w:rPr>
        <w:t>in vivo</w:t>
      </w:r>
      <w:r w:rsidRPr="00FD0F8B">
        <w:rPr>
          <w:color w:val="000000" w:themeColor="text1"/>
          <w:shd w:val="clear" w:color="auto" w:fill="FFFFFF"/>
          <w:lang w:val="en"/>
        </w:rPr>
        <w:t xml:space="preserve"> studies use xylanase, </w:t>
      </w:r>
      <w:proofErr w:type="spellStart"/>
      <w:r w:rsidRPr="00FD0F8B">
        <w:rPr>
          <w:color w:val="000000" w:themeColor="text1"/>
          <w:shd w:val="clear" w:color="auto" w:fill="FFFFFF"/>
          <w:lang w:val="en"/>
        </w:rPr>
        <w:t>glucanases</w:t>
      </w:r>
      <w:proofErr w:type="spellEnd"/>
      <w:r w:rsidRPr="00FD0F8B">
        <w:rPr>
          <w:color w:val="000000" w:themeColor="text1"/>
          <w:shd w:val="clear" w:color="auto" w:fill="FFFFFF"/>
          <w:lang w:val="en"/>
        </w:rPr>
        <w:t xml:space="preserve"> and amylases in diets containing cassava as a standard solution without considering the </w:t>
      </w:r>
      <w:r w:rsidR="00C66ADE">
        <w:rPr>
          <w:color w:val="000000" w:themeColor="text1"/>
          <w:shd w:val="clear" w:color="auto" w:fill="FFFFFF"/>
          <w:lang w:val="en"/>
        </w:rPr>
        <w:t>chemical composition</w:t>
      </w:r>
      <w:r w:rsidRPr="00FD0F8B">
        <w:rPr>
          <w:color w:val="000000" w:themeColor="text1"/>
          <w:shd w:val="clear" w:color="auto" w:fill="FFFFFF"/>
          <w:lang w:val="en"/>
        </w:rPr>
        <w:t xml:space="preserve"> of </w:t>
      </w:r>
      <w:r w:rsidR="00C66ADE">
        <w:rPr>
          <w:color w:val="000000" w:themeColor="text1"/>
          <w:shd w:val="clear" w:color="auto" w:fill="FFFFFF"/>
          <w:lang w:val="en"/>
        </w:rPr>
        <w:t xml:space="preserve">the </w:t>
      </w:r>
      <w:r w:rsidRPr="00FD0F8B">
        <w:rPr>
          <w:color w:val="000000" w:themeColor="text1"/>
          <w:shd w:val="clear" w:color="auto" w:fill="FFFFFF"/>
          <w:lang w:val="en"/>
        </w:rPr>
        <w:t>fiber</w:t>
      </w:r>
      <w:r w:rsidR="00C66ADE">
        <w:rPr>
          <w:color w:val="000000" w:themeColor="text1"/>
          <w:shd w:val="clear" w:color="auto" w:fill="FFFFFF"/>
          <w:lang w:val="en"/>
        </w:rPr>
        <w:t>.</w:t>
      </w:r>
      <w:r w:rsidRPr="00FD0F8B">
        <w:rPr>
          <w:color w:val="000000" w:themeColor="text1"/>
          <w:shd w:val="clear" w:color="auto" w:fill="FFFFFF"/>
          <w:lang w:val="en"/>
        </w:rPr>
        <w:t xml:space="preserve"> </w:t>
      </w:r>
      <w:r w:rsidR="00AF7C98">
        <w:rPr>
          <w:color w:val="000000" w:themeColor="text1"/>
          <w:shd w:val="clear" w:color="auto" w:fill="FFFFFF"/>
          <w:lang w:val="en"/>
        </w:rPr>
        <w:t>This</w:t>
      </w:r>
      <w:r w:rsidRPr="00FD0F8B">
        <w:rPr>
          <w:color w:val="000000" w:themeColor="text1"/>
          <w:shd w:val="clear" w:color="auto" w:fill="FFFFFF"/>
          <w:lang w:val="en"/>
        </w:rPr>
        <w:t xml:space="preserve"> </w:t>
      </w:r>
      <w:r w:rsidRPr="00FD0F8B">
        <w:rPr>
          <w:i/>
          <w:iCs/>
          <w:color w:val="000000" w:themeColor="text1"/>
          <w:shd w:val="clear" w:color="auto" w:fill="FFFFFF"/>
          <w:lang w:val="en"/>
        </w:rPr>
        <w:t>in vitro</w:t>
      </w:r>
      <w:r w:rsidR="00104AFF">
        <w:rPr>
          <w:color w:val="000000" w:themeColor="text1"/>
          <w:shd w:val="clear" w:color="auto" w:fill="FFFFFF"/>
          <w:lang w:val="en"/>
        </w:rPr>
        <w:t xml:space="preserve"> work suggests that</w:t>
      </w:r>
      <w:r w:rsidRPr="00FD0F8B">
        <w:rPr>
          <w:color w:val="000000" w:themeColor="text1"/>
          <w:shd w:val="clear" w:color="auto" w:fill="FFFFFF"/>
          <w:lang w:val="en"/>
        </w:rPr>
        <w:t xml:space="preserve"> </w:t>
      </w:r>
      <w:r w:rsidR="00104AFF" w:rsidRPr="00FD0F8B">
        <w:rPr>
          <w:color w:val="000000" w:themeColor="text1"/>
          <w:shd w:val="clear" w:color="auto" w:fill="FFFFFF"/>
          <w:lang w:val="en"/>
        </w:rPr>
        <w:t xml:space="preserve">cassava </w:t>
      </w:r>
      <w:r w:rsidRPr="00FD0F8B">
        <w:rPr>
          <w:color w:val="000000" w:themeColor="text1"/>
          <w:shd w:val="clear" w:color="auto" w:fill="FFFFFF"/>
          <w:lang w:val="en"/>
        </w:rPr>
        <w:t xml:space="preserve">fiber components </w:t>
      </w:r>
      <w:r w:rsidR="007A76A9">
        <w:rPr>
          <w:color w:val="000000" w:themeColor="text1"/>
          <w:shd w:val="clear" w:color="auto" w:fill="FFFFFF"/>
          <w:lang w:val="en"/>
        </w:rPr>
        <w:t>contain</w:t>
      </w:r>
      <w:r w:rsidR="00104AFF" w:rsidRPr="00FD0F8B">
        <w:rPr>
          <w:color w:val="000000" w:themeColor="text1"/>
          <w:shd w:val="clear" w:color="auto" w:fill="FFFFFF"/>
          <w:lang w:val="en"/>
        </w:rPr>
        <w:t xml:space="preserve"> </w:t>
      </w:r>
      <w:r w:rsidRPr="00FD0F8B">
        <w:rPr>
          <w:color w:val="000000" w:themeColor="text1"/>
          <w:shd w:val="clear" w:color="auto" w:fill="FFFFFF"/>
          <w:lang w:val="en"/>
        </w:rPr>
        <w:t>pectin.</w:t>
      </w:r>
      <w:r w:rsidRPr="00FD0F8B">
        <w:t xml:space="preserve"> </w:t>
      </w:r>
      <w:r w:rsidR="00104AFF">
        <w:t>Total f</w:t>
      </w:r>
      <w:r w:rsidRPr="00FD0F8B">
        <w:t xml:space="preserve">iber content of 6 cassava samples from </w:t>
      </w:r>
      <w:r>
        <w:t xml:space="preserve">Asia </w:t>
      </w:r>
      <w:r w:rsidRPr="00FD0F8B">
        <w:t xml:space="preserve">was between 3-6%. Wet chemistry analyses confirmed that besides cellulose, </w:t>
      </w:r>
      <w:proofErr w:type="spellStart"/>
      <w:r w:rsidRPr="00FD0F8B">
        <w:t>pectic</w:t>
      </w:r>
      <w:proofErr w:type="spellEnd"/>
      <w:r w:rsidRPr="00FD0F8B">
        <w:t xml:space="preserve"> components are the main polysaccharides in cassava cell wall, specific</w:t>
      </w:r>
      <w:r w:rsidR="00104AFF">
        <w:t xml:space="preserve"> components being </w:t>
      </w:r>
      <w:r w:rsidRPr="00FD0F8B">
        <w:t xml:space="preserve">galactose (30 %), xylose and arabinose (8% each) and </w:t>
      </w:r>
      <w:proofErr w:type="spellStart"/>
      <w:r w:rsidRPr="00FD0F8B">
        <w:t>rhamnose</w:t>
      </w:r>
      <w:proofErr w:type="spellEnd"/>
      <w:r w:rsidR="00AF7C98">
        <w:t xml:space="preserve"> (</w:t>
      </w:r>
      <w:r w:rsidR="00AF7C98" w:rsidRPr="00FD0F8B">
        <w:t>3 %</w:t>
      </w:r>
      <w:r w:rsidR="00AF7C98">
        <w:t>)</w:t>
      </w:r>
      <w:r w:rsidRPr="00FD0F8B">
        <w:t xml:space="preserve">. Using a </w:t>
      </w:r>
      <w:r w:rsidR="00AF7C98">
        <w:t xml:space="preserve">commercial </w:t>
      </w:r>
      <w:r w:rsidRPr="00FD0F8B">
        <w:t xml:space="preserve">pectinase containing product </w:t>
      </w:r>
      <w:r w:rsidR="007A76A9">
        <w:t>at 400 ppm,</w:t>
      </w:r>
      <w:r w:rsidRPr="00FD0F8B">
        <w:t xml:space="preserve"> a 14% decrease in the total fiber content was obtained, with a significant decrease in galactose and arabinose moieties and a numerical decrease in </w:t>
      </w:r>
      <w:proofErr w:type="spellStart"/>
      <w:r w:rsidRPr="00FD0F8B">
        <w:t>rhamnose</w:t>
      </w:r>
      <w:proofErr w:type="spellEnd"/>
      <w:r w:rsidRPr="00FD0F8B">
        <w:t xml:space="preserve">. Microscopy studies confirmed that 14% </w:t>
      </w:r>
      <w:proofErr w:type="spellStart"/>
      <w:r w:rsidRPr="00FD0F8B">
        <w:t>solubilisation</w:t>
      </w:r>
      <w:proofErr w:type="spellEnd"/>
      <w:r w:rsidRPr="00FD0F8B">
        <w:t xml:space="preserve"> of the fiber was</w:t>
      </w:r>
      <w:r>
        <w:t xml:space="preserve"> enough to open</w:t>
      </w:r>
      <w:r w:rsidRPr="00FD0F8B">
        <w:t xml:space="preserve"> the cell wall structures to release starch for </w:t>
      </w:r>
      <w:r w:rsidR="008A01F9">
        <w:t xml:space="preserve">enzymatic </w:t>
      </w:r>
      <w:r>
        <w:t>digestion</w:t>
      </w:r>
      <w:r w:rsidR="008A01F9">
        <w:t xml:space="preserve"> by amylases.</w:t>
      </w:r>
    </w:p>
    <w:p w14:paraId="1804EE6E" w14:textId="2C504C74" w:rsidR="002311A8" w:rsidRDefault="00B6324D" w:rsidP="002311A8">
      <w:r>
        <w:rPr>
          <w:noProof/>
          <w:lang w:val="da-DK" w:eastAsia="zh-CN" w:bidi="hi-IN"/>
        </w:rPr>
        <w:drawing>
          <wp:inline distT="0" distB="0" distL="0" distR="0" wp14:anchorId="1F91BEBB" wp14:editId="071303DF">
            <wp:extent cx="5758503" cy="37014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2873" cy="371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1A8" w:rsidSect="00DB0C2C">
      <w:headerReference w:type="default" r:id="rId8"/>
      <w:footerReference w:type="default" r:id="rId9"/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925E7" w14:textId="77777777" w:rsidR="00724F75" w:rsidRDefault="00724F75">
      <w:r>
        <w:separator/>
      </w:r>
    </w:p>
  </w:endnote>
  <w:endnote w:type="continuationSeparator" w:id="0">
    <w:p w14:paraId="6C7BA878" w14:textId="77777777" w:rsidR="00724F75" w:rsidRDefault="00724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C6EA6" w14:textId="77777777" w:rsidR="00AE402E" w:rsidRDefault="00AE402E" w:rsidP="00DB0C2C">
    <w:pPr>
      <w:pStyle w:val="Footer"/>
      <w:tabs>
        <w:tab w:val="clear" w:pos="4819"/>
        <w:tab w:val="clear" w:pos="9638"/>
        <w:tab w:val="center" w:pos="4536"/>
        <w:tab w:val="righ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4B8AB1" w14:textId="77777777" w:rsidR="00724F75" w:rsidRDefault="00724F75">
      <w:r>
        <w:separator/>
      </w:r>
    </w:p>
  </w:footnote>
  <w:footnote w:type="continuationSeparator" w:id="0">
    <w:p w14:paraId="3A216AC0" w14:textId="77777777" w:rsidR="00724F75" w:rsidRDefault="00724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A0865" w14:textId="77777777" w:rsidR="00AE402E" w:rsidRDefault="00AE402E" w:rsidP="00DB0C2C">
    <w:pPr>
      <w:pStyle w:val="Header"/>
      <w:tabs>
        <w:tab w:val="clear" w:pos="4819"/>
        <w:tab w:val="clear" w:pos="9638"/>
        <w:tab w:val="center" w:pos="4536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A893C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62A04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E856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88EE9F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80A9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91853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8EABC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60DA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59AF5225"/>
    <w:multiLevelType w:val="multilevel"/>
    <w:tmpl w:val="1D72F7FE"/>
    <w:lvl w:ilvl="0">
      <w:start w:val="1"/>
      <w:numFmt w:val="bullet"/>
      <w:pStyle w:val="ListBullet"/>
      <w:lvlText w:val=""/>
      <w:lvlJc w:val="left"/>
      <w:pPr>
        <w:ind w:left="567" w:hanging="283"/>
      </w:pPr>
      <w:rPr>
        <w:rFonts w:ascii="Symbol" w:hAnsi="Symbol" w:hint="default"/>
        <w:color w:val="000000"/>
      </w:rPr>
    </w:lvl>
    <w:lvl w:ilvl="1">
      <w:start w:val="1"/>
      <w:numFmt w:val="bullet"/>
      <w:lvlText w:val=""/>
      <w:lvlJc w:val="left"/>
      <w:pPr>
        <w:ind w:left="851" w:hanging="283"/>
      </w:pPr>
      <w:rPr>
        <w:rFonts w:ascii="Symbol" w:hAnsi="Symbol" w:hint="default"/>
        <w:color w:val="AB8422"/>
      </w:rPr>
    </w:lvl>
    <w:lvl w:ilvl="2">
      <w:start w:val="1"/>
      <w:numFmt w:val="bullet"/>
      <w:lvlText w:val=""/>
      <w:lvlJc w:val="left"/>
      <w:pPr>
        <w:ind w:left="1135" w:hanging="283"/>
      </w:pPr>
      <w:rPr>
        <w:rFonts w:ascii="Symbol" w:hAnsi="Symbol" w:hint="default"/>
        <w:color w:val="AB8422"/>
      </w:rPr>
    </w:lvl>
    <w:lvl w:ilvl="3">
      <w:start w:val="1"/>
      <w:numFmt w:val="bullet"/>
      <w:lvlText w:val=""/>
      <w:lvlJc w:val="left"/>
      <w:pPr>
        <w:ind w:left="1419" w:hanging="283"/>
      </w:pPr>
      <w:rPr>
        <w:rFonts w:ascii="Symbol" w:hAnsi="Symbol" w:hint="default"/>
        <w:color w:val="AB8422"/>
      </w:rPr>
    </w:lvl>
    <w:lvl w:ilvl="4">
      <w:start w:val="1"/>
      <w:numFmt w:val="bullet"/>
      <w:lvlText w:val=""/>
      <w:lvlJc w:val="left"/>
      <w:pPr>
        <w:ind w:left="1703" w:hanging="283"/>
      </w:pPr>
      <w:rPr>
        <w:rFonts w:ascii="Symbol" w:hAnsi="Symbol" w:hint="default"/>
        <w:color w:val="AB8422"/>
      </w:rPr>
    </w:lvl>
    <w:lvl w:ilvl="5">
      <w:start w:val="1"/>
      <w:numFmt w:val="bullet"/>
      <w:lvlText w:val=""/>
      <w:lvlJc w:val="left"/>
      <w:pPr>
        <w:ind w:left="1987" w:hanging="283"/>
      </w:pPr>
      <w:rPr>
        <w:rFonts w:ascii="Symbol" w:hAnsi="Symbol" w:hint="default"/>
        <w:color w:val="AB8422"/>
      </w:rPr>
    </w:lvl>
    <w:lvl w:ilvl="6">
      <w:start w:val="1"/>
      <w:numFmt w:val="bullet"/>
      <w:lvlText w:val=""/>
      <w:lvlJc w:val="left"/>
      <w:pPr>
        <w:ind w:left="2271" w:hanging="283"/>
      </w:pPr>
      <w:rPr>
        <w:rFonts w:ascii="Symbol" w:hAnsi="Symbol" w:hint="default"/>
        <w:color w:val="AB8422"/>
      </w:rPr>
    </w:lvl>
    <w:lvl w:ilvl="7">
      <w:start w:val="1"/>
      <w:numFmt w:val="bullet"/>
      <w:lvlText w:val=""/>
      <w:lvlJc w:val="left"/>
      <w:pPr>
        <w:ind w:left="2555" w:hanging="283"/>
      </w:pPr>
      <w:rPr>
        <w:rFonts w:ascii="Symbol" w:hAnsi="Symbol" w:hint="default"/>
        <w:color w:val="AB8422"/>
      </w:rPr>
    </w:lvl>
    <w:lvl w:ilvl="8">
      <w:start w:val="1"/>
      <w:numFmt w:val="bullet"/>
      <w:lvlText w:val=""/>
      <w:lvlJc w:val="left"/>
      <w:pPr>
        <w:ind w:left="2839" w:hanging="283"/>
      </w:pPr>
      <w:rPr>
        <w:rFonts w:ascii="Symbol" w:hAnsi="Symbol" w:hint="default"/>
        <w:color w:val="AB8422"/>
      </w:rPr>
    </w:lvl>
  </w:abstractNum>
  <w:abstractNum w:abstractNumId="9" w15:restartNumberingAfterBreak="0">
    <w:nsid w:val="67090A2C"/>
    <w:multiLevelType w:val="multilevel"/>
    <w:tmpl w:val="65CCDCBC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3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55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25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22" w:hanging="130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8" w:hanging="153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75" w:hanging="1757"/>
      </w:pPr>
      <w:rPr>
        <w:rFonts w:hint="default"/>
      </w:rPr>
    </w:lvl>
  </w:abstractNum>
  <w:abstractNum w:abstractNumId="10" w15:restartNumberingAfterBreak="0">
    <w:nsid w:val="734A2A21"/>
    <w:multiLevelType w:val="hybridMultilevel"/>
    <w:tmpl w:val="33664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da-DK" w:vendorID="666" w:dllVersion="513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851"/>
  <w:hyphenationZone w:val="425"/>
  <w:drawingGridHorizontalSpacing w:val="78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BE3"/>
    <w:rsid w:val="00043BC9"/>
    <w:rsid w:val="00063F18"/>
    <w:rsid w:val="000A0C03"/>
    <w:rsid w:val="000A29E1"/>
    <w:rsid w:val="000D07C5"/>
    <w:rsid w:val="00104AFF"/>
    <w:rsid w:val="0011247F"/>
    <w:rsid w:val="00123017"/>
    <w:rsid w:val="00153CAB"/>
    <w:rsid w:val="00176D04"/>
    <w:rsid w:val="00197FF0"/>
    <w:rsid w:val="001C0F35"/>
    <w:rsid w:val="001C61AC"/>
    <w:rsid w:val="001D11BF"/>
    <w:rsid w:val="001D5822"/>
    <w:rsid w:val="001F16D8"/>
    <w:rsid w:val="00202EB3"/>
    <w:rsid w:val="00203C6B"/>
    <w:rsid w:val="002311A8"/>
    <w:rsid w:val="00243B40"/>
    <w:rsid w:val="00252835"/>
    <w:rsid w:val="00274B4A"/>
    <w:rsid w:val="002803AE"/>
    <w:rsid w:val="00283D7B"/>
    <w:rsid w:val="00286A4D"/>
    <w:rsid w:val="002912F6"/>
    <w:rsid w:val="002C0B3E"/>
    <w:rsid w:val="00311F29"/>
    <w:rsid w:val="003240CA"/>
    <w:rsid w:val="00326AA9"/>
    <w:rsid w:val="003730B3"/>
    <w:rsid w:val="00384E8B"/>
    <w:rsid w:val="003D2F4E"/>
    <w:rsid w:val="003E0ED2"/>
    <w:rsid w:val="003E7ECB"/>
    <w:rsid w:val="003F7B06"/>
    <w:rsid w:val="004275BA"/>
    <w:rsid w:val="0043064A"/>
    <w:rsid w:val="00490F81"/>
    <w:rsid w:val="00491133"/>
    <w:rsid w:val="004C7F5F"/>
    <w:rsid w:val="00501449"/>
    <w:rsid w:val="00554593"/>
    <w:rsid w:val="00581DDE"/>
    <w:rsid w:val="0061152D"/>
    <w:rsid w:val="006144A8"/>
    <w:rsid w:val="006321B8"/>
    <w:rsid w:val="00641031"/>
    <w:rsid w:val="006701AE"/>
    <w:rsid w:val="006753B5"/>
    <w:rsid w:val="0069221D"/>
    <w:rsid w:val="0069618B"/>
    <w:rsid w:val="006D03F6"/>
    <w:rsid w:val="006D5190"/>
    <w:rsid w:val="006F771D"/>
    <w:rsid w:val="00700806"/>
    <w:rsid w:val="00724F75"/>
    <w:rsid w:val="00725D98"/>
    <w:rsid w:val="0073310B"/>
    <w:rsid w:val="0073572C"/>
    <w:rsid w:val="00750939"/>
    <w:rsid w:val="00752FF8"/>
    <w:rsid w:val="00770EFE"/>
    <w:rsid w:val="007A76A9"/>
    <w:rsid w:val="007B2432"/>
    <w:rsid w:val="007C3187"/>
    <w:rsid w:val="007C4EB8"/>
    <w:rsid w:val="0080378C"/>
    <w:rsid w:val="00827C6E"/>
    <w:rsid w:val="008318C3"/>
    <w:rsid w:val="00873AE6"/>
    <w:rsid w:val="008A01F9"/>
    <w:rsid w:val="008B33FC"/>
    <w:rsid w:val="008C0075"/>
    <w:rsid w:val="008C2D91"/>
    <w:rsid w:val="009005C4"/>
    <w:rsid w:val="00903A89"/>
    <w:rsid w:val="00907BE3"/>
    <w:rsid w:val="00914078"/>
    <w:rsid w:val="00944908"/>
    <w:rsid w:val="0094567E"/>
    <w:rsid w:val="009672AA"/>
    <w:rsid w:val="009679D0"/>
    <w:rsid w:val="009E66D6"/>
    <w:rsid w:val="009F3511"/>
    <w:rsid w:val="00A078D0"/>
    <w:rsid w:val="00A12B87"/>
    <w:rsid w:val="00A31653"/>
    <w:rsid w:val="00A33FE8"/>
    <w:rsid w:val="00AE402E"/>
    <w:rsid w:val="00AF3DE1"/>
    <w:rsid w:val="00AF4FF6"/>
    <w:rsid w:val="00AF7C98"/>
    <w:rsid w:val="00B053B7"/>
    <w:rsid w:val="00B10E6F"/>
    <w:rsid w:val="00B42E0B"/>
    <w:rsid w:val="00B6324D"/>
    <w:rsid w:val="00B675B1"/>
    <w:rsid w:val="00B87B99"/>
    <w:rsid w:val="00B9239C"/>
    <w:rsid w:val="00BA21FB"/>
    <w:rsid w:val="00BF5824"/>
    <w:rsid w:val="00C029BC"/>
    <w:rsid w:val="00C142EF"/>
    <w:rsid w:val="00C26EF4"/>
    <w:rsid w:val="00C66ADE"/>
    <w:rsid w:val="00C85497"/>
    <w:rsid w:val="00C95E11"/>
    <w:rsid w:val="00CB67D9"/>
    <w:rsid w:val="00CC36F6"/>
    <w:rsid w:val="00CD6172"/>
    <w:rsid w:val="00D221D9"/>
    <w:rsid w:val="00D26756"/>
    <w:rsid w:val="00D41D4F"/>
    <w:rsid w:val="00DA5DFE"/>
    <w:rsid w:val="00DB0C2C"/>
    <w:rsid w:val="00E17A90"/>
    <w:rsid w:val="00E26B61"/>
    <w:rsid w:val="00E31D6F"/>
    <w:rsid w:val="00E52563"/>
    <w:rsid w:val="00E752A1"/>
    <w:rsid w:val="00E7629F"/>
    <w:rsid w:val="00E8379D"/>
    <w:rsid w:val="00E92E10"/>
    <w:rsid w:val="00E96C4C"/>
    <w:rsid w:val="00EB1406"/>
    <w:rsid w:val="00EB2930"/>
    <w:rsid w:val="00EB3BDF"/>
    <w:rsid w:val="00ED774F"/>
    <w:rsid w:val="00EF35A3"/>
    <w:rsid w:val="00EF56A0"/>
    <w:rsid w:val="00F36D04"/>
    <w:rsid w:val="00F50C9E"/>
    <w:rsid w:val="00F52B07"/>
    <w:rsid w:val="00F60759"/>
    <w:rsid w:val="00FA5523"/>
    <w:rsid w:val="00FA640C"/>
    <w:rsid w:val="00FD3F52"/>
    <w:rsid w:val="00FF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9D2D5C"/>
  <w15:chartTrackingRefBased/>
  <w15:docId w15:val="{FDDFE5EB-ED7D-413D-A4CC-2CFD6367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semiHidden="1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07BE3"/>
    <w:pPr>
      <w:spacing w:after="0" w:line="240" w:lineRule="auto"/>
    </w:pPr>
    <w:rPr>
      <w:rFonts w:ascii="Arial" w:eastAsiaTheme="minorHAnsi" w:hAnsi="Arial" w:cs="Arial"/>
      <w:color w:val="000000"/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2"/>
    <w:qFormat/>
    <w:rsid w:val="000D7466"/>
    <w:pPr>
      <w:keepNext/>
      <w:keepLines/>
      <w:spacing w:before="240" w:line="280" w:lineRule="atLeast"/>
      <w:contextualSpacing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BB05C4"/>
    <w:pPr>
      <w:keepNext/>
      <w:keepLines/>
      <w:spacing w:line="280" w:lineRule="atLeast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rsid w:val="00BB05C4"/>
    <w:pPr>
      <w:keepNext/>
      <w:keepLines/>
      <w:spacing w:before="200"/>
      <w:outlineLvl w:val="2"/>
    </w:pPr>
    <w:rPr>
      <w:rFonts w:eastAsiaTheme="majorEastAsia" w:cstheme="majorBidi"/>
      <w:bCs/>
      <w:u w:val="single"/>
    </w:rPr>
  </w:style>
  <w:style w:type="paragraph" w:styleId="Heading4">
    <w:name w:val="heading 4"/>
    <w:basedOn w:val="Normal"/>
    <w:next w:val="Normal"/>
    <w:link w:val="Heading4Char"/>
    <w:uiPriority w:val="2"/>
    <w:unhideWhenUsed/>
    <w:qFormat/>
    <w:rsid w:val="00BB05C4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Heading4"/>
    <w:next w:val="Normal"/>
    <w:link w:val="Heading5Char"/>
    <w:uiPriority w:val="3"/>
    <w:semiHidden/>
    <w:rsid w:val="00D221E0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672AA"/>
    <w:pPr>
      <w:tabs>
        <w:tab w:val="center" w:pos="4819"/>
        <w:tab w:val="right" w:pos="9638"/>
      </w:tabs>
    </w:pPr>
    <w:rPr>
      <w:sz w:val="18"/>
    </w:rPr>
  </w:style>
  <w:style w:type="paragraph" w:styleId="Footer">
    <w:name w:val="footer"/>
    <w:basedOn w:val="Normal"/>
    <w:rsid w:val="009672AA"/>
    <w:pPr>
      <w:tabs>
        <w:tab w:val="center" w:pos="4819"/>
        <w:tab w:val="right" w:pos="9638"/>
      </w:tabs>
    </w:pPr>
    <w:rPr>
      <w:sz w:val="16"/>
    </w:rPr>
  </w:style>
  <w:style w:type="character" w:styleId="Hyperlink">
    <w:name w:val="Hyperlink"/>
    <w:basedOn w:val="DefaultParagraphFont"/>
    <w:semiHidden/>
    <w:rsid w:val="002803AE"/>
    <w:rPr>
      <w:rFonts w:ascii="Verdana" w:hAnsi="Verdana"/>
      <w:color w:val="0000FF"/>
      <w:sz w:val="20"/>
      <w:u w:val="single"/>
    </w:rPr>
  </w:style>
  <w:style w:type="paragraph" w:styleId="NormalWeb">
    <w:name w:val="Normal (Web)"/>
    <w:basedOn w:val="Normal"/>
    <w:semiHidden/>
    <w:rsid w:val="002803AE"/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2"/>
    <w:rsid w:val="000D7466"/>
    <w:rPr>
      <w:rFonts w:ascii="Arial" w:eastAsiaTheme="majorEastAsia" w:hAnsi="Arial" w:cstheme="majorBidi"/>
      <w:b/>
      <w:bCs/>
      <w:color w:val="000000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2"/>
    <w:rsid w:val="00BB05C4"/>
    <w:rPr>
      <w:rFonts w:ascii="Arial" w:eastAsiaTheme="majorEastAsia" w:hAnsi="Arial" w:cstheme="majorBidi"/>
      <w:b/>
      <w:bCs/>
      <w:color w:val="000000"/>
      <w:sz w:val="20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"/>
    <w:qFormat/>
    <w:rsid w:val="00A01204"/>
    <w:pPr>
      <w:spacing w:after="140" w:line="480" w:lineRule="atLeast"/>
    </w:pPr>
    <w:rPr>
      <w:rFonts w:eastAsiaTheme="majorEastAsia" w:cstheme="majorBidi"/>
      <w:b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01204"/>
    <w:rPr>
      <w:rFonts w:ascii="Arial" w:eastAsiaTheme="majorEastAsia" w:hAnsi="Arial" w:cstheme="majorBidi"/>
      <w:b/>
      <w:color w:val="2D0028"/>
      <w:sz w:val="40"/>
      <w:szCs w:val="52"/>
      <w:lang w:val="en-US"/>
    </w:rPr>
  </w:style>
  <w:style w:type="paragraph" w:styleId="Caption">
    <w:name w:val="caption"/>
    <w:basedOn w:val="Normal"/>
    <w:next w:val="Normal"/>
    <w:uiPriority w:val="4"/>
    <w:qFormat/>
    <w:rsid w:val="00A01204"/>
    <w:pPr>
      <w:spacing w:before="150" w:line="280" w:lineRule="atLeast"/>
      <w:contextualSpacing/>
    </w:pPr>
    <w:rPr>
      <w:bCs/>
      <w:szCs w:val="18"/>
    </w:rPr>
  </w:style>
  <w:style w:type="paragraph" w:styleId="ListBullet">
    <w:name w:val="List Bullet"/>
    <w:basedOn w:val="Normal"/>
    <w:uiPriority w:val="3"/>
    <w:qFormat/>
    <w:rsid w:val="00C3411A"/>
    <w:pPr>
      <w:numPr>
        <w:numId w:val="1"/>
      </w:numPr>
      <w:spacing w:line="280" w:lineRule="atLeast"/>
      <w:contextualSpacing/>
    </w:pPr>
    <w:rPr>
      <w:lang w:val="da-DK"/>
    </w:rPr>
  </w:style>
  <w:style w:type="paragraph" w:styleId="ListNumber">
    <w:name w:val="List Number"/>
    <w:basedOn w:val="Normal"/>
    <w:uiPriority w:val="3"/>
    <w:qFormat/>
    <w:rsid w:val="00F5548A"/>
    <w:pPr>
      <w:numPr>
        <w:numId w:val="2"/>
      </w:numPr>
      <w:spacing w:line="280" w:lineRule="atLeast"/>
      <w:contextualSpacing/>
    </w:pPr>
  </w:style>
  <w:style w:type="paragraph" w:customStyle="1" w:styleId="Introduction">
    <w:name w:val="Introduction"/>
    <w:basedOn w:val="Normal"/>
    <w:uiPriority w:val="1"/>
    <w:qFormat/>
    <w:rsid w:val="00BB05C4"/>
    <w:pPr>
      <w:spacing w:after="540" w:line="280" w:lineRule="atLeast"/>
      <w:contextualSpacing/>
    </w:pPr>
  </w:style>
  <w:style w:type="character" w:customStyle="1" w:styleId="Heading3Char">
    <w:name w:val="Heading 3 Char"/>
    <w:basedOn w:val="DefaultParagraphFont"/>
    <w:link w:val="Heading3"/>
    <w:uiPriority w:val="2"/>
    <w:rsid w:val="00BB05C4"/>
    <w:rPr>
      <w:rFonts w:ascii="Arial" w:eastAsiaTheme="majorEastAsia" w:hAnsi="Arial" w:cstheme="majorBidi"/>
      <w:bCs/>
      <w:color w:val="000000"/>
      <w:sz w:val="20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2"/>
    <w:rsid w:val="00BB05C4"/>
    <w:rPr>
      <w:rFonts w:ascii="Arial" w:eastAsiaTheme="majorEastAsia" w:hAnsi="Arial" w:cstheme="majorBidi"/>
      <w:bCs/>
      <w:i/>
      <w:iCs/>
      <w:color w:val="000000"/>
      <w:sz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170696"/>
    <w:rPr>
      <w:rFonts w:ascii="Verdana" w:eastAsiaTheme="majorEastAsia" w:hAnsi="Verdana" w:cstheme="majorBidi"/>
      <w:bCs/>
      <w:i/>
      <w:iCs/>
      <w:color w:val="000000" w:themeColor="text1"/>
      <w:sz w:val="20"/>
    </w:rPr>
  </w:style>
  <w:style w:type="paragraph" w:styleId="ListParagraph">
    <w:name w:val="List Paragraph"/>
    <w:basedOn w:val="Normal"/>
    <w:uiPriority w:val="34"/>
    <w:semiHidden/>
    <w:qFormat/>
    <w:rsid w:val="00231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Custom 7">
      <a:dk1>
        <a:srgbClr val="000000"/>
      </a:dk1>
      <a:lt1>
        <a:sysClr val="window" lastClr="FFFFFF"/>
      </a:lt1>
      <a:dk2>
        <a:srgbClr val="545F54"/>
      </a:dk2>
      <a:lt2>
        <a:srgbClr val="DBDDDB"/>
      </a:lt2>
      <a:accent1>
        <a:srgbClr val="C5DA00"/>
      </a:accent1>
      <a:accent2>
        <a:srgbClr val="2D0028"/>
      </a:accent2>
      <a:accent3>
        <a:srgbClr val="A0C8F0"/>
      </a:accent3>
      <a:accent4>
        <a:srgbClr val="7C1839"/>
      </a:accent4>
      <a:accent5>
        <a:srgbClr val="9BA08C"/>
      </a:accent5>
      <a:accent6>
        <a:srgbClr val="892DA0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1920</TotalTime>
  <Pages>1</Pages>
  <Words>259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NRP (Ninfa Rangel Pedersen)</dc:creator>
  <cp:keywords>Verdana, Normal.dot</cp:keywords>
  <dc:description/>
  <cp:lastModifiedBy>NRP (Ninfa Rangel Pedersen)</cp:lastModifiedBy>
  <cp:revision>14</cp:revision>
  <dcterms:created xsi:type="dcterms:W3CDTF">2017-10-25T11:52:00Z</dcterms:created>
  <dcterms:modified xsi:type="dcterms:W3CDTF">2017-10-31T13:19:00Z</dcterms:modified>
</cp:coreProperties>
</file>