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D26" w:rsidRPr="005F68E3" w:rsidRDefault="00BE4D26" w:rsidP="00BE4D26">
      <w:pPr>
        <w:pStyle w:val="Title"/>
      </w:pPr>
      <w:r w:rsidRPr="005F68E3">
        <w:t>ABSTRACT</w:t>
      </w:r>
    </w:p>
    <w:p w:rsidR="00BE4D26" w:rsidRPr="005F68E3" w:rsidRDefault="00FB49EE" w:rsidP="00BE4D26">
      <w:pPr>
        <w:pStyle w:val="Heading1"/>
      </w:pPr>
      <w:r w:rsidRPr="00FB49EE">
        <w:t>ANTIBACTERIAL ACTIVITY OF CINNAMON BARK ESSENTIAL OIL NANOEMULSION AS POULTRY FEED ADDITIVE CANDIDATE</w:t>
      </w:r>
    </w:p>
    <w:p w:rsidR="00BE4D26" w:rsidRPr="005F68E3" w:rsidRDefault="00975B67" w:rsidP="00772019">
      <w:pPr>
        <w:pStyle w:val="Authors"/>
        <w:spacing w:after="240"/>
      </w:pPr>
      <w:r w:rsidRPr="00486042">
        <w:rPr>
          <w:rFonts w:eastAsia="Century Schoolbook"/>
          <w:color w:val="231F20"/>
          <w:szCs w:val="24"/>
          <w:u w:val="single"/>
        </w:rPr>
        <w:t>Aji Praba Baskara</w:t>
      </w:r>
      <w:r>
        <w:rPr>
          <w:rFonts w:eastAsia="Century Schoolbook"/>
          <w:color w:val="231F20"/>
          <w:szCs w:val="24"/>
          <w:vertAlign w:val="superscript"/>
          <w:lang w:val="id-ID"/>
        </w:rPr>
        <w:t>1</w:t>
      </w:r>
      <w:r w:rsidR="002E6525">
        <w:rPr>
          <w:rFonts w:eastAsia="Century Schoolbook"/>
          <w:color w:val="231F20"/>
          <w:szCs w:val="24"/>
          <w:vertAlign w:val="superscript"/>
        </w:rPr>
        <w:t>*</w:t>
      </w:r>
      <w:r>
        <w:rPr>
          <w:rFonts w:eastAsia="Century Schoolbook"/>
          <w:color w:val="231F20"/>
          <w:szCs w:val="24"/>
          <w:lang w:val="id-ID"/>
        </w:rPr>
        <w:t>, Bambang Ariyadi</w:t>
      </w:r>
      <w:r w:rsidR="00486042">
        <w:rPr>
          <w:rFonts w:eastAsia="Century Schoolbook"/>
          <w:color w:val="231F20"/>
          <w:szCs w:val="24"/>
          <w:vertAlign w:val="superscript"/>
        </w:rPr>
        <w:t>2</w:t>
      </w:r>
      <w:r>
        <w:rPr>
          <w:rFonts w:eastAsia="Century Schoolbook"/>
          <w:color w:val="231F20"/>
          <w:szCs w:val="24"/>
          <w:lang w:val="id-ID"/>
        </w:rPr>
        <w:t>, Ronny Martien</w:t>
      </w:r>
      <w:r w:rsidR="00486042">
        <w:rPr>
          <w:rFonts w:eastAsia="Century Schoolbook"/>
          <w:color w:val="231F20"/>
          <w:szCs w:val="24"/>
          <w:vertAlign w:val="superscript"/>
        </w:rPr>
        <w:t>3</w:t>
      </w:r>
      <w:r>
        <w:rPr>
          <w:rFonts w:eastAsia="Century Schoolbook"/>
          <w:color w:val="231F20"/>
          <w:szCs w:val="24"/>
        </w:rPr>
        <w:t xml:space="preserve">, </w:t>
      </w:r>
      <w:r w:rsidR="0028140F">
        <w:rPr>
          <w:rFonts w:eastAsia="Century Schoolbook"/>
          <w:color w:val="231F20"/>
          <w:szCs w:val="24"/>
          <w:lang w:val="id-ID"/>
        </w:rPr>
        <w:t>Nanung Danar Dono</w:t>
      </w:r>
      <w:r w:rsidR="0028140F">
        <w:rPr>
          <w:rFonts w:eastAsia="Century Schoolbook"/>
          <w:color w:val="231F20"/>
          <w:szCs w:val="24"/>
          <w:vertAlign w:val="superscript"/>
          <w:lang w:val="id-ID"/>
        </w:rPr>
        <w:t>1</w:t>
      </w:r>
      <w:r w:rsidR="0028140F">
        <w:rPr>
          <w:rFonts w:eastAsia="Century Schoolbook"/>
          <w:color w:val="231F20"/>
          <w:szCs w:val="24"/>
          <w:lang w:val="id-ID"/>
        </w:rPr>
        <w:t xml:space="preserve">, </w:t>
      </w:r>
      <w:r>
        <w:rPr>
          <w:rFonts w:eastAsia="Century Schoolbook"/>
          <w:color w:val="231F20"/>
          <w:szCs w:val="24"/>
        </w:rPr>
        <w:t>Zuprizal</w:t>
      </w:r>
      <w:r w:rsidRPr="00FB0298">
        <w:rPr>
          <w:rFonts w:eastAsia="Century Schoolbook"/>
          <w:color w:val="231F20"/>
          <w:szCs w:val="24"/>
          <w:vertAlign w:val="superscript"/>
        </w:rPr>
        <w:t>1</w:t>
      </w:r>
    </w:p>
    <w:p w:rsidR="00BE4D26" w:rsidRDefault="00975B67" w:rsidP="00772019">
      <w:pPr>
        <w:pStyle w:val="Affiliations"/>
        <w:spacing w:before="0" w:after="0"/>
        <w:rPr>
          <w:color w:val="231F20"/>
          <w:sz w:val="22"/>
          <w:lang w:val="id-ID"/>
        </w:rPr>
      </w:pPr>
      <w:r w:rsidRPr="00772019">
        <w:rPr>
          <w:color w:val="231F20"/>
          <w:sz w:val="22"/>
          <w:vertAlign w:val="superscript"/>
          <w:lang w:val="id-ID"/>
        </w:rPr>
        <w:t>1</w:t>
      </w:r>
      <w:r w:rsidR="00FB49EE" w:rsidRPr="00FB49EE">
        <w:rPr>
          <w:color w:val="231F20"/>
          <w:sz w:val="22"/>
        </w:rPr>
        <w:t>Department of Animal Nutrition and Feed Science</w:t>
      </w:r>
      <w:r w:rsidR="00FB49EE">
        <w:rPr>
          <w:color w:val="231F20"/>
          <w:sz w:val="22"/>
        </w:rPr>
        <w:t>,</w:t>
      </w:r>
      <w:r w:rsidR="00FB49EE" w:rsidRPr="00FB49EE">
        <w:rPr>
          <w:color w:val="231F20"/>
          <w:sz w:val="22"/>
        </w:rPr>
        <w:t xml:space="preserve"> </w:t>
      </w:r>
      <w:r w:rsidR="00FB49EE">
        <w:rPr>
          <w:color w:val="231F20"/>
          <w:sz w:val="22"/>
        </w:rPr>
        <w:t>F</w:t>
      </w:r>
      <w:r w:rsidR="00034CF5" w:rsidRPr="00772019">
        <w:rPr>
          <w:color w:val="231F20"/>
          <w:sz w:val="22"/>
        </w:rPr>
        <w:t>aculty of</w:t>
      </w:r>
      <w:r w:rsidR="00BC2D54">
        <w:rPr>
          <w:color w:val="231F20"/>
          <w:sz w:val="22"/>
          <w:lang w:val="id-ID"/>
        </w:rPr>
        <w:t xml:space="preserve"> </w:t>
      </w:r>
      <w:r w:rsidRPr="00772019">
        <w:rPr>
          <w:color w:val="231F20"/>
          <w:sz w:val="22"/>
        </w:rPr>
        <w:t>Animal Science</w:t>
      </w:r>
      <w:r w:rsidR="00772019" w:rsidRPr="00772019">
        <w:rPr>
          <w:color w:val="231F20"/>
          <w:sz w:val="22"/>
          <w:lang w:val="id-ID"/>
        </w:rPr>
        <w:t>, Universitas Gadjah Mada:</w:t>
      </w:r>
      <w:r w:rsidRPr="00772019">
        <w:rPr>
          <w:color w:val="231F20"/>
          <w:sz w:val="22"/>
          <w:lang w:val="id-ID"/>
        </w:rPr>
        <w:t xml:space="preserve"> </w:t>
      </w:r>
      <w:r w:rsidR="00772019" w:rsidRPr="00772019">
        <w:rPr>
          <w:color w:val="231F20"/>
          <w:sz w:val="22"/>
          <w:lang w:val="id-ID"/>
        </w:rPr>
        <w:t>J</w:t>
      </w:r>
      <w:r w:rsidR="00772019" w:rsidRPr="00772019">
        <w:rPr>
          <w:color w:val="231F20"/>
          <w:sz w:val="22"/>
        </w:rPr>
        <w:t>alan</w:t>
      </w:r>
      <w:r w:rsidR="00772019" w:rsidRPr="00772019">
        <w:rPr>
          <w:color w:val="231F20"/>
          <w:sz w:val="22"/>
          <w:lang w:val="id-ID"/>
        </w:rPr>
        <w:t xml:space="preserve"> Fauna No. 3 Bulaksumur, Yogyakarta</w:t>
      </w:r>
      <w:r w:rsidRPr="00772019">
        <w:rPr>
          <w:color w:val="231F20"/>
          <w:sz w:val="22"/>
          <w:lang w:val="id-ID"/>
        </w:rPr>
        <w:t xml:space="preserve">, </w:t>
      </w:r>
      <w:r w:rsidRPr="00772019">
        <w:rPr>
          <w:color w:val="231F20"/>
          <w:sz w:val="22"/>
        </w:rPr>
        <w:t>Indonesia</w:t>
      </w:r>
      <w:r w:rsidR="00772019" w:rsidRPr="00772019">
        <w:rPr>
          <w:color w:val="231F20"/>
          <w:sz w:val="22"/>
        </w:rPr>
        <w:t xml:space="preserve"> </w:t>
      </w:r>
      <w:r w:rsidR="00772019" w:rsidRPr="00772019">
        <w:rPr>
          <w:color w:val="231F20"/>
          <w:sz w:val="22"/>
          <w:lang w:val="id-ID"/>
        </w:rPr>
        <w:t>55281</w:t>
      </w:r>
    </w:p>
    <w:p w:rsidR="00486042" w:rsidRPr="00772019" w:rsidRDefault="00486042" w:rsidP="00772019">
      <w:pPr>
        <w:pStyle w:val="Affiliations"/>
        <w:spacing w:before="0" w:after="0"/>
        <w:rPr>
          <w:color w:val="231F20"/>
          <w:sz w:val="22"/>
        </w:rPr>
      </w:pPr>
      <w:r>
        <w:rPr>
          <w:color w:val="231F20"/>
          <w:sz w:val="22"/>
          <w:vertAlign w:val="superscript"/>
        </w:rPr>
        <w:t>2</w:t>
      </w:r>
      <w:r w:rsidRPr="00FB49EE">
        <w:rPr>
          <w:color w:val="231F20"/>
          <w:sz w:val="22"/>
        </w:rPr>
        <w:t xml:space="preserve">Department of Animal </w:t>
      </w:r>
      <w:r>
        <w:rPr>
          <w:color w:val="231F20"/>
          <w:sz w:val="22"/>
        </w:rPr>
        <w:t>Production,</w:t>
      </w:r>
      <w:r w:rsidRPr="00FB49EE">
        <w:rPr>
          <w:color w:val="231F20"/>
          <w:sz w:val="22"/>
        </w:rPr>
        <w:t xml:space="preserve"> </w:t>
      </w:r>
      <w:r>
        <w:rPr>
          <w:color w:val="231F20"/>
          <w:sz w:val="22"/>
        </w:rPr>
        <w:t>F</w:t>
      </w:r>
      <w:r w:rsidRPr="00772019">
        <w:rPr>
          <w:color w:val="231F20"/>
          <w:sz w:val="22"/>
        </w:rPr>
        <w:t>aculty of</w:t>
      </w:r>
      <w:r>
        <w:rPr>
          <w:color w:val="231F20"/>
          <w:sz w:val="22"/>
          <w:lang w:val="id-ID"/>
        </w:rPr>
        <w:t xml:space="preserve"> </w:t>
      </w:r>
      <w:r w:rsidRPr="00772019">
        <w:rPr>
          <w:color w:val="231F20"/>
          <w:sz w:val="22"/>
        </w:rPr>
        <w:t>Animal Science</w:t>
      </w:r>
      <w:r w:rsidRPr="00772019">
        <w:rPr>
          <w:color w:val="231F20"/>
          <w:sz w:val="22"/>
          <w:lang w:val="id-ID"/>
        </w:rPr>
        <w:t>, Universitas Gadjah Mada: J</w:t>
      </w:r>
      <w:r w:rsidRPr="00772019">
        <w:rPr>
          <w:color w:val="231F20"/>
          <w:sz w:val="22"/>
        </w:rPr>
        <w:t>alan</w:t>
      </w:r>
      <w:r w:rsidRPr="00772019">
        <w:rPr>
          <w:color w:val="231F20"/>
          <w:sz w:val="22"/>
          <w:lang w:val="id-ID"/>
        </w:rPr>
        <w:t xml:space="preserve"> Fauna No. 3 Bulaksumur, Yogyakarta, </w:t>
      </w:r>
      <w:r w:rsidRPr="00772019">
        <w:rPr>
          <w:color w:val="231F20"/>
          <w:sz w:val="22"/>
        </w:rPr>
        <w:t xml:space="preserve">Indonesia </w:t>
      </w:r>
      <w:r w:rsidRPr="00772019">
        <w:rPr>
          <w:color w:val="231F20"/>
          <w:sz w:val="22"/>
          <w:lang w:val="id-ID"/>
        </w:rPr>
        <w:t>55281</w:t>
      </w:r>
    </w:p>
    <w:p w:rsidR="00975B67" w:rsidRPr="00772019" w:rsidRDefault="00486042" w:rsidP="00772019">
      <w:pPr>
        <w:pStyle w:val="Affiliations"/>
        <w:spacing w:before="0" w:after="0"/>
        <w:rPr>
          <w:sz w:val="22"/>
        </w:rPr>
      </w:pPr>
      <w:r>
        <w:rPr>
          <w:color w:val="231F20"/>
          <w:sz w:val="22"/>
          <w:vertAlign w:val="superscript"/>
        </w:rPr>
        <w:t>3</w:t>
      </w:r>
      <w:r w:rsidR="00FB49EE" w:rsidRPr="00FB49EE">
        <w:rPr>
          <w:color w:val="231F20"/>
          <w:sz w:val="22"/>
        </w:rPr>
        <w:t>Department of Pharmaceutics</w:t>
      </w:r>
      <w:r w:rsidR="00FB49EE">
        <w:rPr>
          <w:color w:val="231F20"/>
          <w:sz w:val="22"/>
        </w:rPr>
        <w:t>,</w:t>
      </w:r>
      <w:r>
        <w:rPr>
          <w:color w:val="231F20"/>
          <w:sz w:val="22"/>
        </w:rPr>
        <w:t xml:space="preserve"> </w:t>
      </w:r>
      <w:r w:rsidR="00FB49EE">
        <w:rPr>
          <w:color w:val="231F20"/>
          <w:sz w:val="22"/>
        </w:rPr>
        <w:t>F</w:t>
      </w:r>
      <w:r w:rsidR="00772019" w:rsidRPr="00772019">
        <w:rPr>
          <w:color w:val="231F20"/>
          <w:sz w:val="22"/>
        </w:rPr>
        <w:t>aculty of Pharmacy</w:t>
      </w:r>
      <w:r w:rsidR="00772019" w:rsidRPr="00772019">
        <w:rPr>
          <w:color w:val="231F20"/>
          <w:sz w:val="22"/>
          <w:lang w:val="id-ID"/>
        </w:rPr>
        <w:t xml:space="preserve">, Universitas Gadjah Mada: </w:t>
      </w:r>
      <w:r w:rsidR="00772019" w:rsidRPr="00772019">
        <w:rPr>
          <w:color w:val="231F20"/>
          <w:sz w:val="22"/>
        </w:rPr>
        <w:t>Sekip Utara, Yogyakarta, Indonesia 55281</w:t>
      </w:r>
    </w:p>
    <w:p w:rsidR="00BE4D26" w:rsidRPr="00AC0CE9" w:rsidRDefault="002E6525" w:rsidP="00772019">
      <w:pPr>
        <w:pStyle w:val="Corresponding"/>
        <w:spacing w:before="120"/>
        <w:rPr>
          <w:sz w:val="22"/>
        </w:rPr>
      </w:pPr>
      <w:r>
        <w:rPr>
          <w:sz w:val="22"/>
        </w:rPr>
        <w:t>*</w:t>
      </w:r>
      <w:r w:rsidR="00BE4D26" w:rsidRPr="00AC0CE9">
        <w:rPr>
          <w:sz w:val="22"/>
        </w:rPr>
        <w:t>Corresponding</w:t>
      </w:r>
      <w:r w:rsidR="00486042">
        <w:rPr>
          <w:sz w:val="22"/>
        </w:rPr>
        <w:t xml:space="preserve"> author</w:t>
      </w:r>
      <w:r w:rsidR="00BE4D26" w:rsidRPr="00AC0CE9">
        <w:rPr>
          <w:sz w:val="22"/>
        </w:rPr>
        <w:t xml:space="preserve"> email: </w:t>
      </w:r>
      <w:hyperlink r:id="rId7" w:history="1">
        <w:r w:rsidR="00772019" w:rsidRPr="007900EF">
          <w:rPr>
            <w:rStyle w:val="Hyperlink"/>
            <w:sz w:val="22"/>
          </w:rPr>
          <w:t>aji.praba.b@mail.ugm.ac.id</w:t>
        </w:r>
      </w:hyperlink>
      <w:r w:rsidR="00772019">
        <w:rPr>
          <w:sz w:val="22"/>
        </w:rPr>
        <w:t xml:space="preserve"> </w:t>
      </w:r>
    </w:p>
    <w:p w:rsidR="008278B0" w:rsidRPr="005F68E3" w:rsidRDefault="002E6525" w:rsidP="008849EE">
      <w:r w:rsidRPr="002E6525">
        <w:t xml:space="preserve">Antimicrobial agents </w:t>
      </w:r>
      <w:r w:rsidR="00F40C5A">
        <w:t xml:space="preserve">such as antibiotics </w:t>
      </w:r>
      <w:r w:rsidRPr="002E6525">
        <w:t xml:space="preserve">are </w:t>
      </w:r>
      <w:r w:rsidR="00F40C5A">
        <w:t xml:space="preserve">commonly used </w:t>
      </w:r>
      <w:r w:rsidRPr="002E6525">
        <w:t>in poultry production</w:t>
      </w:r>
      <w:r w:rsidR="00F40C5A" w:rsidRPr="00F40C5A">
        <w:t xml:space="preserve"> </w:t>
      </w:r>
      <w:r w:rsidR="00F40C5A">
        <w:t>for</w:t>
      </w:r>
      <w:r w:rsidR="00F40C5A" w:rsidRPr="002E6525">
        <w:t xml:space="preserve"> prevention and treatment of diseases</w:t>
      </w:r>
      <w:r w:rsidR="00F40C5A">
        <w:t xml:space="preserve">. </w:t>
      </w:r>
      <w:r w:rsidR="00826C6F" w:rsidRPr="00826C6F">
        <w:t>The use of antibiotics raises the</w:t>
      </w:r>
      <w:r w:rsidR="00F40C5A" w:rsidRPr="00F40C5A">
        <w:t xml:space="preserve"> risks concerning the development of antibiotic</w:t>
      </w:r>
      <w:r w:rsidR="007A4C51">
        <w:t>s</w:t>
      </w:r>
      <w:r w:rsidR="00F40C5A" w:rsidRPr="00F40C5A">
        <w:t xml:space="preserve"> resistant</w:t>
      </w:r>
      <w:r w:rsidR="00826C6F">
        <w:t xml:space="preserve"> and </w:t>
      </w:r>
      <w:r w:rsidR="00826C6F" w:rsidRPr="00826C6F">
        <w:t>increasing interest</w:t>
      </w:r>
      <w:r w:rsidR="00826C6F">
        <w:t xml:space="preserve"> of re</w:t>
      </w:r>
      <w:r w:rsidR="00826C6F" w:rsidRPr="00826C6F">
        <w:t>search for alternatives to replace antibiotic</w:t>
      </w:r>
      <w:r w:rsidR="00826C6F">
        <w:t>s.</w:t>
      </w:r>
      <w:r w:rsidR="00B0320C">
        <w:t xml:space="preserve"> </w:t>
      </w:r>
      <w:r w:rsidR="00B0320C" w:rsidRPr="00B0320C">
        <w:t>Essential oils (EO)</w:t>
      </w:r>
      <w:r w:rsidR="00065845">
        <w:t xml:space="preserve"> </w:t>
      </w:r>
      <w:r w:rsidR="00B0320C" w:rsidRPr="00065845">
        <w:t xml:space="preserve">have been </w:t>
      </w:r>
      <w:r w:rsidR="00B0320C" w:rsidRPr="00B0320C">
        <w:t>studied for their antimicrobial abilities</w:t>
      </w:r>
      <w:r w:rsidR="00065845" w:rsidRPr="00065845">
        <w:t>, including</w:t>
      </w:r>
      <w:r w:rsidR="00065845" w:rsidRPr="007A4C51">
        <w:rPr>
          <w:color w:val="FF0000"/>
        </w:rPr>
        <w:t xml:space="preserve"> </w:t>
      </w:r>
      <w:r w:rsidR="00065845">
        <w:rPr>
          <w:szCs w:val="24"/>
        </w:rPr>
        <w:t>cinnamon (</w:t>
      </w:r>
      <w:r w:rsidR="00065845" w:rsidRPr="00A8798A">
        <w:rPr>
          <w:i/>
        </w:rPr>
        <w:t>Cinnamomum burma</w:t>
      </w:r>
      <w:r w:rsidR="00FA12AD">
        <w:rPr>
          <w:i/>
        </w:rPr>
        <w:t>n</w:t>
      </w:r>
      <w:r w:rsidR="00065845" w:rsidRPr="00A8798A">
        <w:rPr>
          <w:i/>
        </w:rPr>
        <w:t>nii</w:t>
      </w:r>
      <w:r w:rsidR="00065845">
        <w:rPr>
          <w:szCs w:val="24"/>
        </w:rPr>
        <w:t>) bark essential oil (CBO)</w:t>
      </w:r>
      <w:r w:rsidR="00B0320C">
        <w:t>.</w:t>
      </w:r>
      <w:r w:rsidR="002D46B6">
        <w:t xml:space="preserve"> </w:t>
      </w:r>
      <w:r w:rsidR="00B0320C">
        <w:rPr>
          <w:szCs w:val="24"/>
        </w:rPr>
        <w:t xml:space="preserve">This study was conducted to investigate the antimicrobial activity </w:t>
      </w:r>
      <w:r w:rsidR="007A4C51">
        <w:rPr>
          <w:szCs w:val="24"/>
        </w:rPr>
        <w:t>of CBO</w:t>
      </w:r>
      <w:r w:rsidR="007A4C51" w:rsidRPr="00B0320C">
        <w:rPr>
          <w:szCs w:val="24"/>
        </w:rPr>
        <w:t xml:space="preserve"> </w:t>
      </w:r>
      <w:r w:rsidR="007A4C51">
        <w:rPr>
          <w:szCs w:val="24"/>
        </w:rPr>
        <w:t>nanoemulsion</w:t>
      </w:r>
      <w:r w:rsidR="007A4C51">
        <w:rPr>
          <w:szCs w:val="24"/>
        </w:rPr>
        <w:t xml:space="preserve"> </w:t>
      </w:r>
      <w:r w:rsidR="00B0320C">
        <w:rPr>
          <w:szCs w:val="24"/>
        </w:rPr>
        <w:t xml:space="preserve">against </w:t>
      </w:r>
      <w:r w:rsidR="00B0320C" w:rsidRPr="00B0320C">
        <w:rPr>
          <w:i/>
          <w:szCs w:val="24"/>
        </w:rPr>
        <w:t>Salmonella</w:t>
      </w:r>
      <w:r w:rsidR="00B0320C">
        <w:rPr>
          <w:szCs w:val="24"/>
        </w:rPr>
        <w:t xml:space="preserve"> </w:t>
      </w:r>
      <w:r w:rsidR="00FA12AD">
        <w:rPr>
          <w:i/>
          <w:szCs w:val="24"/>
        </w:rPr>
        <w:t>typhimurium</w:t>
      </w:r>
      <w:r w:rsidR="00B0320C">
        <w:rPr>
          <w:szCs w:val="24"/>
        </w:rPr>
        <w:t>.</w:t>
      </w:r>
      <w:r w:rsidR="002D46B6">
        <w:t xml:space="preserve"> </w:t>
      </w:r>
      <w:r w:rsidR="007F3B82" w:rsidRPr="007F3B82">
        <w:t xml:space="preserve">The </w:t>
      </w:r>
      <w:r w:rsidR="007F3B82">
        <w:t xml:space="preserve">CBO </w:t>
      </w:r>
      <w:r w:rsidR="00065845" w:rsidRPr="00065845">
        <w:t>was</w:t>
      </w:r>
      <w:r w:rsidR="007F3B82">
        <w:t xml:space="preserve"> quantitatively</w:t>
      </w:r>
      <w:r w:rsidR="007F3B82" w:rsidRPr="007F3B82">
        <w:t xml:space="preserve"> analyzed using Gas Chromatography</w:t>
      </w:r>
      <w:r w:rsidR="007F3B82">
        <w:t xml:space="preserve"> (GC).</w:t>
      </w:r>
      <w:r w:rsidR="007F3B82" w:rsidRPr="007F3B82">
        <w:t xml:space="preserve"> </w:t>
      </w:r>
      <w:r w:rsidR="007F3B82" w:rsidRPr="008D0C5A">
        <w:t>The formulations which consisted of CBO, virgin coconut oil (VCO), surfactant (Tween 80), and co-surfactant (PEG 400) were investigated to prepare emulsion in nano-meter size. The nanoemulsion was developed using low energy emulsification method.</w:t>
      </w:r>
      <w:r w:rsidR="007F3B82">
        <w:t xml:space="preserve"> The macrodilution method was used to </w:t>
      </w:r>
      <w:r w:rsidR="007F3B82" w:rsidRPr="00473EF2">
        <w:t>investigate</w:t>
      </w:r>
      <w:r w:rsidR="007F3B82">
        <w:t xml:space="preserve"> the</w:t>
      </w:r>
      <w:r w:rsidR="007F3B82" w:rsidRPr="007F3B82">
        <w:t xml:space="preserve"> antimicrobial activity against </w:t>
      </w:r>
      <w:r w:rsidR="007F3B82" w:rsidRPr="007F3B82">
        <w:rPr>
          <w:i/>
        </w:rPr>
        <w:t>S</w:t>
      </w:r>
      <w:r w:rsidR="00B80760">
        <w:rPr>
          <w:i/>
        </w:rPr>
        <w:t>.</w:t>
      </w:r>
      <w:r w:rsidR="007F3B82" w:rsidRPr="007F3B82">
        <w:t xml:space="preserve"> </w:t>
      </w:r>
      <w:r w:rsidR="00FA12AD">
        <w:rPr>
          <w:i/>
          <w:szCs w:val="24"/>
        </w:rPr>
        <w:t>typhimurium</w:t>
      </w:r>
      <w:r w:rsidR="00FA12AD">
        <w:t xml:space="preserve"> </w:t>
      </w:r>
      <w:r w:rsidR="007F3B82">
        <w:t>in Muller Hinton Broth (MHB) medium.</w:t>
      </w:r>
      <w:r w:rsidR="007A4C51">
        <w:t xml:space="preserve"> </w:t>
      </w:r>
      <w:r w:rsidR="00E3285D">
        <w:rPr>
          <w:szCs w:val="24"/>
        </w:rPr>
        <w:t xml:space="preserve">The </w:t>
      </w:r>
      <w:r w:rsidR="00E3285D">
        <w:rPr>
          <w:szCs w:val="24"/>
        </w:rPr>
        <w:t>stable</w:t>
      </w:r>
      <w:r w:rsidR="00E3285D">
        <w:rPr>
          <w:szCs w:val="24"/>
        </w:rPr>
        <w:t xml:space="preserve"> nanoemulsion </w:t>
      </w:r>
      <w:r w:rsidR="00E3285D" w:rsidRPr="00FE6C25">
        <w:rPr>
          <w:szCs w:val="24"/>
        </w:rPr>
        <w:t xml:space="preserve">having mean droplet </w:t>
      </w:r>
      <w:r w:rsidR="00E3285D">
        <w:rPr>
          <w:szCs w:val="24"/>
        </w:rPr>
        <w:t>diameters of 20.2 nm with polydispersity index (PI) 0.463</w:t>
      </w:r>
      <w:r w:rsidR="00E3285D">
        <w:rPr>
          <w:szCs w:val="24"/>
        </w:rPr>
        <w:t>.</w:t>
      </w:r>
      <w:r w:rsidR="00E3285D">
        <w:rPr>
          <w:szCs w:val="24"/>
        </w:rPr>
        <w:t xml:space="preserve"> The nanoemulsion morphology</w:t>
      </w:r>
      <w:r w:rsidR="00E3285D">
        <w:rPr>
          <w:szCs w:val="24"/>
        </w:rPr>
        <w:t xml:space="preserve"> </w:t>
      </w:r>
      <w:r w:rsidR="00E3285D">
        <w:rPr>
          <w:szCs w:val="24"/>
        </w:rPr>
        <w:t xml:space="preserve">was </w:t>
      </w:r>
      <w:r w:rsidR="00E3285D">
        <w:rPr>
          <w:szCs w:val="24"/>
        </w:rPr>
        <w:t>reveals</w:t>
      </w:r>
      <w:r w:rsidR="00E3285D">
        <w:rPr>
          <w:szCs w:val="24"/>
        </w:rPr>
        <w:t xml:space="preserve"> the oil droplets in nano-scale and </w:t>
      </w:r>
      <w:r w:rsidR="00E3285D" w:rsidRPr="00E3285D">
        <w:rPr>
          <w:szCs w:val="24"/>
        </w:rPr>
        <w:t>spherical oil globules</w:t>
      </w:r>
      <w:r w:rsidR="00E3285D">
        <w:rPr>
          <w:szCs w:val="24"/>
        </w:rPr>
        <w:t xml:space="preserve"> using transmission electron microscopy (TEM)</w:t>
      </w:r>
      <w:r w:rsidR="00E3285D">
        <w:rPr>
          <w:szCs w:val="24"/>
        </w:rPr>
        <w:t xml:space="preserve">. The antibacterial against </w:t>
      </w:r>
      <w:r w:rsidR="00E3285D">
        <w:rPr>
          <w:i/>
          <w:szCs w:val="24"/>
        </w:rPr>
        <w:t>S</w:t>
      </w:r>
      <w:r w:rsidR="00B80760">
        <w:rPr>
          <w:i/>
          <w:szCs w:val="24"/>
        </w:rPr>
        <w:t>.</w:t>
      </w:r>
      <w:r w:rsidR="00E3285D">
        <w:rPr>
          <w:i/>
          <w:szCs w:val="24"/>
        </w:rPr>
        <w:t xml:space="preserve"> typhimurium</w:t>
      </w:r>
      <w:r w:rsidR="00E3285D" w:rsidRPr="00E3285D">
        <w:rPr>
          <w:szCs w:val="24"/>
        </w:rPr>
        <w:t xml:space="preserve"> was observed upon treatment</w:t>
      </w:r>
      <w:r w:rsidR="00481F62">
        <w:rPr>
          <w:szCs w:val="24"/>
        </w:rPr>
        <w:t>s</w:t>
      </w:r>
      <w:r w:rsidR="00E3285D" w:rsidRPr="00E3285D">
        <w:rPr>
          <w:szCs w:val="24"/>
        </w:rPr>
        <w:t xml:space="preserve"> with </w:t>
      </w:r>
      <w:r w:rsidR="007A4C51">
        <w:rPr>
          <w:szCs w:val="24"/>
        </w:rPr>
        <w:t>distilled water</w:t>
      </w:r>
      <w:r w:rsidR="00481F62">
        <w:rPr>
          <w:szCs w:val="24"/>
        </w:rPr>
        <w:t xml:space="preserve">, Penicillin G at MIC dosage (8 mg/L), CBO (12.5%) + ethanol and </w:t>
      </w:r>
      <w:r w:rsidR="00E3285D" w:rsidRPr="00E3285D">
        <w:rPr>
          <w:szCs w:val="24"/>
        </w:rPr>
        <w:t>nanoemulsion</w:t>
      </w:r>
      <w:r w:rsidR="00481F62">
        <w:rPr>
          <w:szCs w:val="24"/>
        </w:rPr>
        <w:t xml:space="preserve">. The </w:t>
      </w:r>
      <w:r w:rsidR="00481F62" w:rsidRPr="00481F62">
        <w:rPr>
          <w:szCs w:val="24"/>
        </w:rPr>
        <w:t xml:space="preserve">significant reduction in bacterial </w:t>
      </w:r>
      <w:r w:rsidR="00481F62">
        <w:rPr>
          <w:szCs w:val="24"/>
        </w:rPr>
        <w:t>growth</w:t>
      </w:r>
      <w:r w:rsidR="00481F62" w:rsidRPr="00481F62">
        <w:rPr>
          <w:szCs w:val="24"/>
        </w:rPr>
        <w:t xml:space="preserve"> was observed</w:t>
      </w:r>
      <w:r w:rsidR="00481F62">
        <w:rPr>
          <w:szCs w:val="24"/>
        </w:rPr>
        <w:t xml:space="preserve">. The values of antibacterial </w:t>
      </w:r>
      <w:r w:rsidR="00481F62" w:rsidRPr="00473EF2">
        <w:rPr>
          <w:szCs w:val="24"/>
        </w:rPr>
        <w:t>activit</w:t>
      </w:r>
      <w:r w:rsidR="00473EF2" w:rsidRPr="00473EF2">
        <w:rPr>
          <w:szCs w:val="24"/>
        </w:rPr>
        <w:t>ies</w:t>
      </w:r>
      <w:r w:rsidR="00481F62">
        <w:rPr>
          <w:szCs w:val="24"/>
        </w:rPr>
        <w:t xml:space="preserve"> were </w:t>
      </w:r>
      <w:r w:rsidR="00B80760">
        <w:rPr>
          <w:lang w:val="id-ID"/>
        </w:rPr>
        <w:t>85.</w:t>
      </w:r>
      <w:r w:rsidR="00B80760">
        <w:rPr>
          <w:lang w:val="id-ID"/>
        </w:rPr>
        <w:t>35</w:t>
      </w:r>
      <w:r w:rsidR="00B80760">
        <w:t xml:space="preserve">% </w:t>
      </w:r>
      <w:r w:rsidR="00B80760">
        <w:rPr>
          <w:lang w:val="id-ID"/>
        </w:rPr>
        <w:t>± 1.</w:t>
      </w:r>
      <w:r w:rsidR="00B80760">
        <w:rPr>
          <w:lang w:val="id-ID"/>
        </w:rPr>
        <w:t>12</w:t>
      </w:r>
      <w:r w:rsidR="00B80760">
        <w:t xml:space="preserve">; </w:t>
      </w:r>
      <w:r w:rsidR="00481F62">
        <w:rPr>
          <w:szCs w:val="24"/>
        </w:rPr>
        <w:t>64.81</w:t>
      </w:r>
      <w:r w:rsidR="00B80760">
        <w:rPr>
          <w:szCs w:val="24"/>
        </w:rPr>
        <w:t xml:space="preserve">% </w:t>
      </w:r>
      <w:r w:rsidR="00B80760">
        <w:rPr>
          <w:lang w:val="id-ID"/>
        </w:rPr>
        <w:t>± 1.</w:t>
      </w:r>
      <w:r w:rsidR="00B80760">
        <w:rPr>
          <w:lang w:val="id-ID"/>
        </w:rPr>
        <w:t>09</w:t>
      </w:r>
      <w:r w:rsidR="00B80760">
        <w:t xml:space="preserve">; </w:t>
      </w:r>
      <w:r w:rsidR="00B80760">
        <w:rPr>
          <w:lang w:val="id-ID"/>
        </w:rPr>
        <w:t>0.</w:t>
      </w:r>
      <w:r w:rsidR="00B80760">
        <w:rPr>
          <w:lang w:val="id-ID"/>
        </w:rPr>
        <w:t>00</w:t>
      </w:r>
      <w:r w:rsidR="00B80760">
        <w:t xml:space="preserve">% </w:t>
      </w:r>
      <w:r w:rsidR="00B80760">
        <w:rPr>
          <w:lang w:val="id-ID"/>
        </w:rPr>
        <w:t>± 0.</w:t>
      </w:r>
      <w:r w:rsidR="00B80760">
        <w:rPr>
          <w:lang w:val="id-ID"/>
        </w:rPr>
        <w:t>32</w:t>
      </w:r>
      <w:r w:rsidR="00B80760">
        <w:t xml:space="preserve"> and </w:t>
      </w:r>
      <w:r w:rsidR="00B80760">
        <w:rPr>
          <w:lang w:val="id-ID"/>
        </w:rPr>
        <w:t>-1.</w:t>
      </w:r>
      <w:r w:rsidR="00B80760">
        <w:rPr>
          <w:lang w:val="id-ID"/>
        </w:rPr>
        <w:t>07</w:t>
      </w:r>
      <w:r w:rsidR="00B80760">
        <w:t xml:space="preserve">% </w:t>
      </w:r>
      <w:r w:rsidR="00B80760">
        <w:rPr>
          <w:lang w:val="id-ID"/>
        </w:rPr>
        <w:t>± 0.</w:t>
      </w:r>
      <w:r w:rsidR="00B80760">
        <w:rPr>
          <w:lang w:val="id-ID"/>
        </w:rPr>
        <w:t>37</w:t>
      </w:r>
      <w:r w:rsidR="00B80760">
        <w:t xml:space="preserve"> for</w:t>
      </w:r>
      <w:r w:rsidR="00481F62">
        <w:rPr>
          <w:szCs w:val="24"/>
        </w:rPr>
        <w:t xml:space="preserve"> </w:t>
      </w:r>
      <w:r w:rsidR="00481F62">
        <w:rPr>
          <w:szCs w:val="24"/>
        </w:rPr>
        <w:t>CBO + ethanol</w:t>
      </w:r>
      <w:r w:rsidR="00481F62">
        <w:rPr>
          <w:szCs w:val="24"/>
        </w:rPr>
        <w:t xml:space="preserve">, </w:t>
      </w:r>
      <w:bookmarkStart w:id="0" w:name="_GoBack"/>
      <w:bookmarkEnd w:id="0"/>
      <w:r w:rsidR="00B80760">
        <w:rPr>
          <w:szCs w:val="24"/>
        </w:rPr>
        <w:t xml:space="preserve">nanoemulsion, </w:t>
      </w:r>
      <w:r w:rsidR="007A4C51">
        <w:rPr>
          <w:szCs w:val="24"/>
        </w:rPr>
        <w:t>distilled water</w:t>
      </w:r>
      <w:r w:rsidR="007A4C51">
        <w:rPr>
          <w:szCs w:val="24"/>
        </w:rPr>
        <w:t xml:space="preserve"> </w:t>
      </w:r>
      <w:r w:rsidR="00B80760">
        <w:rPr>
          <w:szCs w:val="24"/>
        </w:rPr>
        <w:t xml:space="preserve">and </w:t>
      </w:r>
      <w:r w:rsidR="00B80760">
        <w:rPr>
          <w:szCs w:val="24"/>
        </w:rPr>
        <w:t>Penicillin G</w:t>
      </w:r>
      <w:r w:rsidR="00B80760">
        <w:rPr>
          <w:szCs w:val="24"/>
        </w:rPr>
        <w:t xml:space="preserve"> respectively.</w:t>
      </w:r>
      <w:r w:rsidR="002D46B6">
        <w:t xml:space="preserve"> </w:t>
      </w:r>
      <w:r w:rsidR="007F537D">
        <w:rPr>
          <w:szCs w:val="24"/>
        </w:rPr>
        <w:t xml:space="preserve">This study showed that CBO nanoemulsion </w:t>
      </w:r>
      <w:r w:rsidR="00473EF2" w:rsidRPr="00473EF2">
        <w:rPr>
          <w:szCs w:val="24"/>
        </w:rPr>
        <w:t>may</w:t>
      </w:r>
      <w:r w:rsidR="007F537D" w:rsidRPr="00473EF2">
        <w:rPr>
          <w:szCs w:val="24"/>
        </w:rPr>
        <w:t xml:space="preserve"> be </w:t>
      </w:r>
      <w:r w:rsidR="00473EF2">
        <w:rPr>
          <w:szCs w:val="24"/>
        </w:rPr>
        <w:t>for</w:t>
      </w:r>
      <w:r w:rsidR="007F537D">
        <w:rPr>
          <w:szCs w:val="24"/>
        </w:rPr>
        <w:t xml:space="preserve"> poultry feed additive</w:t>
      </w:r>
      <w:r w:rsidR="00747689">
        <w:rPr>
          <w:szCs w:val="24"/>
        </w:rPr>
        <w:t xml:space="preserve"> as antimicrobial agent</w:t>
      </w:r>
      <w:r w:rsidR="007F537D">
        <w:rPr>
          <w:szCs w:val="24"/>
        </w:rPr>
        <w:t>.</w:t>
      </w:r>
    </w:p>
    <w:sectPr w:rsidR="008278B0" w:rsidRPr="005F6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780" w:rsidRDefault="002E4780">
      <w:r>
        <w:separator/>
      </w:r>
    </w:p>
  </w:endnote>
  <w:endnote w:type="continuationSeparator" w:id="0">
    <w:p w:rsidR="002E4780" w:rsidRDefault="002E4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780" w:rsidRDefault="002E4780">
      <w:r>
        <w:separator/>
      </w:r>
    </w:p>
  </w:footnote>
  <w:footnote w:type="continuationSeparator" w:id="0">
    <w:p w:rsidR="002E4780" w:rsidRDefault="002E4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3BE7"/>
    <w:multiLevelType w:val="hybridMultilevel"/>
    <w:tmpl w:val="0A7CBA3C"/>
    <w:lvl w:ilvl="0" w:tplc="F9D29A40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16C43"/>
    <w:multiLevelType w:val="hybridMultilevel"/>
    <w:tmpl w:val="0966E07A"/>
    <w:lvl w:ilvl="0" w:tplc="61E061A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6804786">
      <w:start w:val="1"/>
      <w:numFmt w:val="upperLetter"/>
      <w:lvlText w:val="(%2)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/>
      </w:rPr>
    </w:lvl>
    <w:lvl w:ilvl="2" w:tplc="ECCCDF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CEE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A271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AB6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66DD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6E46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78F7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A6C6B"/>
    <w:multiLevelType w:val="hybridMultilevel"/>
    <w:tmpl w:val="6308C6D2"/>
    <w:lvl w:ilvl="0" w:tplc="822C43B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271E8F"/>
    <w:multiLevelType w:val="multilevel"/>
    <w:tmpl w:val="C430DB66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77194"/>
    <w:multiLevelType w:val="hybridMultilevel"/>
    <w:tmpl w:val="E52205C6"/>
    <w:lvl w:ilvl="0" w:tplc="ABB247A4">
      <w:start w:val="1"/>
      <w:numFmt w:val="upperLetter"/>
      <w:lvlText w:val="(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NDa0NDI2MTYwsjRT0lEKTi0uzszPAykwqQUAnMkMuiwAAAA="/>
  </w:docVars>
  <w:rsids>
    <w:rsidRoot w:val="00BE4D26"/>
    <w:rsid w:val="00007C8C"/>
    <w:rsid w:val="000111F7"/>
    <w:rsid w:val="00014CA1"/>
    <w:rsid w:val="000332C6"/>
    <w:rsid w:val="00034CF5"/>
    <w:rsid w:val="000576DE"/>
    <w:rsid w:val="00065845"/>
    <w:rsid w:val="000852D7"/>
    <w:rsid w:val="000B2772"/>
    <w:rsid w:val="000B4DDA"/>
    <w:rsid w:val="000C0C60"/>
    <w:rsid w:val="000F57A7"/>
    <w:rsid w:val="00101FC7"/>
    <w:rsid w:val="00110FEC"/>
    <w:rsid w:val="001817C6"/>
    <w:rsid w:val="00196F24"/>
    <w:rsid w:val="001B26D7"/>
    <w:rsid w:val="001C41B2"/>
    <w:rsid w:val="0021122A"/>
    <w:rsid w:val="0023164F"/>
    <w:rsid w:val="0028140F"/>
    <w:rsid w:val="002C55E9"/>
    <w:rsid w:val="002D46B6"/>
    <w:rsid w:val="002D638A"/>
    <w:rsid w:val="002E026B"/>
    <w:rsid w:val="002E0FAB"/>
    <w:rsid w:val="002E4780"/>
    <w:rsid w:val="002E6525"/>
    <w:rsid w:val="00320F55"/>
    <w:rsid w:val="00321DCC"/>
    <w:rsid w:val="00332C18"/>
    <w:rsid w:val="003B0203"/>
    <w:rsid w:val="003E4CFC"/>
    <w:rsid w:val="003E7CB0"/>
    <w:rsid w:val="00420EED"/>
    <w:rsid w:val="00473EF2"/>
    <w:rsid w:val="0047745C"/>
    <w:rsid w:val="0048154E"/>
    <w:rsid w:val="00481F62"/>
    <w:rsid w:val="00482C76"/>
    <w:rsid w:val="00486042"/>
    <w:rsid w:val="004872B2"/>
    <w:rsid w:val="00491423"/>
    <w:rsid w:val="004C4474"/>
    <w:rsid w:val="004D2467"/>
    <w:rsid w:val="004D2A9B"/>
    <w:rsid w:val="00511078"/>
    <w:rsid w:val="0052046F"/>
    <w:rsid w:val="005707D9"/>
    <w:rsid w:val="00572F4A"/>
    <w:rsid w:val="00597B62"/>
    <w:rsid w:val="005C2750"/>
    <w:rsid w:val="005D05F6"/>
    <w:rsid w:val="005F68E3"/>
    <w:rsid w:val="006119F6"/>
    <w:rsid w:val="006119F9"/>
    <w:rsid w:val="00627AE5"/>
    <w:rsid w:val="00636C58"/>
    <w:rsid w:val="0063791C"/>
    <w:rsid w:val="00661B7F"/>
    <w:rsid w:val="00682724"/>
    <w:rsid w:val="00697445"/>
    <w:rsid w:val="006C57FD"/>
    <w:rsid w:val="007151B2"/>
    <w:rsid w:val="007178BD"/>
    <w:rsid w:val="00727695"/>
    <w:rsid w:val="00732AF8"/>
    <w:rsid w:val="00747689"/>
    <w:rsid w:val="00772019"/>
    <w:rsid w:val="007A4C51"/>
    <w:rsid w:val="007E54E3"/>
    <w:rsid w:val="007E5DF4"/>
    <w:rsid w:val="007F3B82"/>
    <w:rsid w:val="007F50C4"/>
    <w:rsid w:val="007F537D"/>
    <w:rsid w:val="008102AA"/>
    <w:rsid w:val="00826C6F"/>
    <w:rsid w:val="008278B0"/>
    <w:rsid w:val="00840805"/>
    <w:rsid w:val="00851FF5"/>
    <w:rsid w:val="008849EE"/>
    <w:rsid w:val="00894B30"/>
    <w:rsid w:val="00897F6F"/>
    <w:rsid w:val="008D40E4"/>
    <w:rsid w:val="008D41FF"/>
    <w:rsid w:val="00961A0D"/>
    <w:rsid w:val="00975B67"/>
    <w:rsid w:val="00980D1B"/>
    <w:rsid w:val="00A3661C"/>
    <w:rsid w:val="00A46945"/>
    <w:rsid w:val="00A632AE"/>
    <w:rsid w:val="00A76357"/>
    <w:rsid w:val="00A81B1E"/>
    <w:rsid w:val="00AC0CE9"/>
    <w:rsid w:val="00AE5291"/>
    <w:rsid w:val="00AF2978"/>
    <w:rsid w:val="00B02423"/>
    <w:rsid w:val="00B0320C"/>
    <w:rsid w:val="00B05996"/>
    <w:rsid w:val="00B214C1"/>
    <w:rsid w:val="00B45B3E"/>
    <w:rsid w:val="00B74B0D"/>
    <w:rsid w:val="00B80760"/>
    <w:rsid w:val="00B87975"/>
    <w:rsid w:val="00B934A9"/>
    <w:rsid w:val="00B95040"/>
    <w:rsid w:val="00BC2D54"/>
    <w:rsid w:val="00BC7B55"/>
    <w:rsid w:val="00BD1A1A"/>
    <w:rsid w:val="00BE4D26"/>
    <w:rsid w:val="00C16453"/>
    <w:rsid w:val="00C87094"/>
    <w:rsid w:val="00C9272D"/>
    <w:rsid w:val="00C953D5"/>
    <w:rsid w:val="00CB7181"/>
    <w:rsid w:val="00CB7575"/>
    <w:rsid w:val="00D10AD3"/>
    <w:rsid w:val="00D155C0"/>
    <w:rsid w:val="00D16C05"/>
    <w:rsid w:val="00D640CA"/>
    <w:rsid w:val="00D83A26"/>
    <w:rsid w:val="00D9618A"/>
    <w:rsid w:val="00DB1A69"/>
    <w:rsid w:val="00DD2DFC"/>
    <w:rsid w:val="00DE0778"/>
    <w:rsid w:val="00DE0CE4"/>
    <w:rsid w:val="00DF142D"/>
    <w:rsid w:val="00E2137B"/>
    <w:rsid w:val="00E3285D"/>
    <w:rsid w:val="00E71EC0"/>
    <w:rsid w:val="00EE06FC"/>
    <w:rsid w:val="00F00311"/>
    <w:rsid w:val="00F00E94"/>
    <w:rsid w:val="00F40C5A"/>
    <w:rsid w:val="00F40F6D"/>
    <w:rsid w:val="00F45E57"/>
    <w:rsid w:val="00F53601"/>
    <w:rsid w:val="00F66DBF"/>
    <w:rsid w:val="00F82CFA"/>
    <w:rsid w:val="00F82EDF"/>
    <w:rsid w:val="00F85F5E"/>
    <w:rsid w:val="00FA12AD"/>
    <w:rsid w:val="00FB49EE"/>
    <w:rsid w:val="00FB5B81"/>
    <w:rsid w:val="00FE6C25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E51D"/>
  <w15:docId w15:val="{48CD5E81-A608-49E1-ACF1-C00B6989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DBF"/>
    <w:pPr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D26"/>
    <w:pPr>
      <w:keepNext/>
      <w:keepLines/>
      <w:spacing w:before="240" w:after="240"/>
      <w:jc w:val="center"/>
      <w:outlineLvl w:val="0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4D26"/>
    <w:pPr>
      <w:spacing w:after="240"/>
      <w:contextualSpacing/>
      <w:jc w:val="center"/>
    </w:pPr>
    <w:rPr>
      <w:b/>
      <w:spacing w:val="5"/>
      <w:kern w:val="28"/>
      <w:sz w:val="28"/>
      <w:szCs w:val="52"/>
      <w:lang w:eastAsia="x-none"/>
    </w:rPr>
  </w:style>
  <w:style w:type="character" w:customStyle="1" w:styleId="TitleChar">
    <w:name w:val="Title Char"/>
    <w:link w:val="Title"/>
    <w:uiPriority w:val="10"/>
    <w:rsid w:val="00BE4D26"/>
    <w:rPr>
      <w:rFonts w:ascii="Times New Roman" w:eastAsia="Times New Roman" w:hAnsi="Times New Roman" w:cs="Times New Roman"/>
      <w:b/>
      <w:spacing w:val="5"/>
      <w:kern w:val="28"/>
      <w:sz w:val="28"/>
      <w:szCs w:val="52"/>
      <w:lang w:val="en-US"/>
    </w:rPr>
  </w:style>
  <w:style w:type="character" w:customStyle="1" w:styleId="Heading1Char">
    <w:name w:val="Heading 1 Char"/>
    <w:link w:val="Heading1"/>
    <w:uiPriority w:val="9"/>
    <w:rsid w:val="00BE4D2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Authors">
    <w:name w:val="Authors"/>
    <w:basedOn w:val="Normal"/>
    <w:qFormat/>
    <w:rsid w:val="00BE4D26"/>
    <w:pPr>
      <w:spacing w:before="120" w:after="120"/>
      <w:jc w:val="center"/>
    </w:pPr>
    <w:rPr>
      <w:b/>
    </w:rPr>
  </w:style>
  <w:style w:type="paragraph" w:customStyle="1" w:styleId="Affiliations">
    <w:name w:val="Affiliations"/>
    <w:basedOn w:val="Normal"/>
    <w:qFormat/>
    <w:rsid w:val="00BE4D26"/>
    <w:pPr>
      <w:spacing w:before="120" w:after="120"/>
      <w:jc w:val="center"/>
    </w:pPr>
    <w:rPr>
      <w:b/>
    </w:rPr>
  </w:style>
  <w:style w:type="paragraph" w:customStyle="1" w:styleId="Corresponding">
    <w:name w:val="Corresponding"/>
    <w:basedOn w:val="Normal"/>
    <w:qFormat/>
    <w:rsid w:val="00BE4D26"/>
    <w:pPr>
      <w:spacing w:after="360"/>
      <w:jc w:val="center"/>
    </w:pPr>
    <w:rPr>
      <w:b/>
    </w:rPr>
  </w:style>
  <w:style w:type="paragraph" w:customStyle="1" w:styleId="Abstract">
    <w:name w:val="Abstract"/>
    <w:basedOn w:val="Normal"/>
    <w:qFormat/>
    <w:rsid w:val="00BE4D26"/>
    <w:pPr>
      <w:ind w:firstLine="567"/>
    </w:pPr>
  </w:style>
  <w:style w:type="paragraph" w:customStyle="1" w:styleId="Keywords">
    <w:name w:val="Keywords"/>
    <w:basedOn w:val="Normal"/>
    <w:qFormat/>
    <w:rsid w:val="00C953D5"/>
    <w:pPr>
      <w:spacing w:before="120"/>
    </w:pPr>
  </w:style>
  <w:style w:type="paragraph" w:styleId="NormalWeb">
    <w:name w:val="Normal (Web)"/>
    <w:basedOn w:val="Normal"/>
    <w:uiPriority w:val="99"/>
    <w:semiHidden/>
    <w:unhideWhenUsed/>
    <w:rsid w:val="00BD1A1A"/>
    <w:pPr>
      <w:spacing w:before="100" w:beforeAutospacing="1" w:after="100" w:afterAutospacing="1"/>
      <w:jc w:val="left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772019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72019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827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ji.praba.b@mail.ugm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P. Baskara</dc:creator>
  <cp:keywords/>
  <cp:lastModifiedBy>Aji P. Baskara</cp:lastModifiedBy>
  <cp:revision>4</cp:revision>
  <dcterms:created xsi:type="dcterms:W3CDTF">2017-10-30T11:58:00Z</dcterms:created>
  <dcterms:modified xsi:type="dcterms:W3CDTF">2017-10-30T12:30:00Z</dcterms:modified>
</cp:coreProperties>
</file>