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FC38F" w14:textId="76D55CB9" w:rsidR="001765C1" w:rsidRPr="009779B1" w:rsidRDefault="001765C1" w:rsidP="006B52F3">
      <w:pPr>
        <w:spacing w:line="360" w:lineRule="auto"/>
        <w:jc w:val="both"/>
        <w:rPr>
          <w:rFonts w:ascii="TH SarabunPSK" w:hAnsi="TH SarabunPSK" w:cs="TH SarabunPSK"/>
          <w:b/>
          <w:bCs/>
          <w:sz w:val="32"/>
          <w:szCs w:val="32"/>
          <w:u w:val="single"/>
          <w:cs/>
          <w:lang w:bidi="th-TH"/>
        </w:rPr>
      </w:pPr>
      <w:bookmarkStart w:id="0" w:name="_GoBack"/>
      <w:bookmarkEnd w:id="0"/>
      <w:r w:rsidRPr="009779B1">
        <w:rPr>
          <w:rFonts w:ascii="TH SarabunPSK" w:hAnsi="TH SarabunPSK" w:cs="TH SarabunPSK"/>
          <w:b/>
          <w:bCs/>
          <w:sz w:val="32"/>
          <w:szCs w:val="32"/>
          <w:u w:val="single"/>
          <w:cs/>
          <w:lang w:bidi="th-TH"/>
        </w:rPr>
        <w:t xml:space="preserve">คู่มือการใช้ </w:t>
      </w:r>
      <w:proofErr w:type="spellStart"/>
      <w:r w:rsidRPr="009779B1"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  <w:t>ABIapp</w:t>
      </w:r>
      <w:proofErr w:type="spellEnd"/>
      <w:r w:rsidRPr="009779B1"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  <w:t xml:space="preserve"> </w:t>
      </w:r>
      <w:r w:rsidRPr="009779B1">
        <w:rPr>
          <w:rFonts w:ascii="TH SarabunPSK" w:hAnsi="TH SarabunPSK" w:cs="TH SarabunPSK"/>
          <w:b/>
          <w:bCs/>
          <w:sz w:val="32"/>
          <w:szCs w:val="32"/>
          <w:u w:val="single"/>
          <w:cs/>
          <w:lang w:bidi="th-TH"/>
        </w:rPr>
        <w:t>อย่างง่าย</w:t>
      </w:r>
    </w:p>
    <w:p w14:paraId="6F1847A9" w14:textId="77777777" w:rsidR="001765C1" w:rsidRPr="009779B1" w:rsidRDefault="001765C1" w:rsidP="00073D27">
      <w:pPr>
        <w:spacing w:line="360" w:lineRule="auto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9779B1">
        <w:rPr>
          <w:rFonts w:ascii="TH SarabunPSK" w:hAnsi="TH SarabunPSK" w:cs="TH SarabunPSK"/>
          <w:b/>
          <w:bCs/>
          <w:sz w:val="32"/>
          <w:szCs w:val="32"/>
          <w:u w:val="single"/>
          <w:cs/>
          <w:lang w:bidi="th-TH"/>
        </w:rPr>
        <w:t xml:space="preserve">ข้อมูลทั่วไปของ </w:t>
      </w:r>
      <w:proofErr w:type="spellStart"/>
      <w:r w:rsidRPr="009779B1">
        <w:rPr>
          <w:rFonts w:ascii="TH SarabunPSK" w:hAnsi="TH SarabunPSK" w:cs="TH SarabunPSK"/>
          <w:b/>
          <w:bCs/>
          <w:sz w:val="32"/>
          <w:szCs w:val="32"/>
          <w:u w:val="single"/>
        </w:rPr>
        <w:t>ABIapp</w:t>
      </w:r>
      <w:proofErr w:type="spellEnd"/>
    </w:p>
    <w:p w14:paraId="053255A9" w14:textId="32D4F5BC" w:rsidR="001765C1" w:rsidRPr="009779B1" w:rsidRDefault="00C7067A" w:rsidP="00477DAD">
      <w:pPr>
        <w:spacing w:line="360" w:lineRule="auto"/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9779B1">
        <w:rPr>
          <w:rFonts w:ascii="TH SarabunPSK" w:hAnsi="TH SarabunPSK" w:cs="TH SarabunPSK"/>
          <w:sz w:val="32"/>
          <w:szCs w:val="32"/>
          <w:cs/>
          <w:lang w:bidi="th-TH"/>
        </w:rPr>
        <w:t>แอปพลิเคชัน</w:t>
      </w:r>
      <w:r w:rsidR="001765C1"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proofErr w:type="spellStart"/>
      <w:r w:rsidR="001765C1" w:rsidRPr="009779B1">
        <w:rPr>
          <w:rFonts w:ascii="TH SarabunPSK" w:hAnsi="TH SarabunPSK" w:cs="TH SarabunPSK"/>
          <w:sz w:val="32"/>
          <w:szCs w:val="32"/>
          <w:lang w:bidi="th-TH"/>
        </w:rPr>
        <w:t>ABIapp</w:t>
      </w:r>
      <w:proofErr w:type="spellEnd"/>
      <w:r w:rsidR="001765C1" w:rsidRPr="009779B1">
        <w:rPr>
          <w:rFonts w:ascii="TH SarabunPSK" w:hAnsi="TH SarabunPSK" w:cs="TH SarabunPSK"/>
          <w:sz w:val="32"/>
          <w:szCs w:val="32"/>
          <w:lang w:bidi="th-TH"/>
        </w:rPr>
        <w:t xml:space="preserve"> (</w:t>
      </w:r>
      <w:r w:rsidR="001765C1" w:rsidRPr="009779B1">
        <w:rPr>
          <w:rFonts w:ascii="TH SarabunPSK" w:hAnsi="TH SarabunPSK" w:cs="TH SarabunPSK"/>
          <w:b/>
          <w:bCs/>
          <w:sz w:val="32"/>
          <w:szCs w:val="32"/>
        </w:rPr>
        <w:t>A</w:t>
      </w:r>
      <w:r w:rsidR="001765C1" w:rsidRPr="009779B1">
        <w:rPr>
          <w:rFonts w:ascii="TH SarabunPSK" w:hAnsi="TH SarabunPSK" w:cs="TH SarabunPSK"/>
          <w:sz w:val="32"/>
          <w:szCs w:val="32"/>
        </w:rPr>
        <w:t xml:space="preserve">pplying taxonomic </w:t>
      </w:r>
      <w:r w:rsidR="001765C1" w:rsidRPr="009779B1">
        <w:rPr>
          <w:rFonts w:ascii="TH SarabunPSK" w:hAnsi="TH SarabunPSK" w:cs="TH SarabunPSK"/>
          <w:b/>
          <w:bCs/>
          <w:sz w:val="32"/>
          <w:szCs w:val="32"/>
        </w:rPr>
        <w:t>B</w:t>
      </w:r>
      <w:r w:rsidR="001765C1" w:rsidRPr="009779B1">
        <w:rPr>
          <w:rFonts w:ascii="TH SarabunPSK" w:hAnsi="TH SarabunPSK" w:cs="TH SarabunPSK"/>
          <w:sz w:val="32"/>
          <w:szCs w:val="32"/>
        </w:rPr>
        <w:t xml:space="preserve">oundaries for species </w:t>
      </w:r>
      <w:r w:rsidR="001765C1" w:rsidRPr="009779B1">
        <w:rPr>
          <w:rFonts w:ascii="TH SarabunPSK" w:hAnsi="TH SarabunPSK" w:cs="TH SarabunPSK"/>
          <w:b/>
          <w:bCs/>
          <w:sz w:val="32"/>
          <w:szCs w:val="32"/>
        </w:rPr>
        <w:t>I</w:t>
      </w:r>
      <w:r w:rsidR="001765C1" w:rsidRPr="009779B1">
        <w:rPr>
          <w:rFonts w:ascii="TH SarabunPSK" w:hAnsi="TH SarabunPSK" w:cs="TH SarabunPSK"/>
          <w:sz w:val="32"/>
          <w:szCs w:val="32"/>
        </w:rPr>
        <w:t xml:space="preserve">dentification) </w:t>
      </w:r>
      <w:r w:rsidR="001765C1" w:rsidRPr="009779B1">
        <w:rPr>
          <w:rFonts w:ascii="TH SarabunPSK" w:hAnsi="TH SarabunPSK" w:cs="TH SarabunPSK"/>
          <w:sz w:val="32"/>
          <w:szCs w:val="32"/>
          <w:cs/>
          <w:lang w:bidi="th-TH"/>
        </w:rPr>
        <w:t>พัฒนาขึ้นสำหรับผู้ที่ต้องการตัวช่วยในการจำแนกชนิดของปรสิตหนอนพยาธิ โดย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ใช้</w:t>
      </w:r>
      <w:r w:rsidR="00391B0C" w:rsidRPr="009779B1">
        <w:rPr>
          <w:rFonts w:ascii="TH SarabunPSK" w:hAnsi="TH SarabunPSK" w:cs="TH SarabunPSK"/>
          <w:sz w:val="32"/>
          <w:szCs w:val="32"/>
          <w:cs/>
          <w:lang w:bidi="th-TH"/>
        </w:rPr>
        <w:t>ฐาน</w:t>
      </w:r>
      <w:r w:rsidR="001765C1"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ข้อมูลพันธุกรรม </w:t>
      </w:r>
      <w:r w:rsidR="001765C1" w:rsidRPr="009779B1">
        <w:rPr>
          <w:rFonts w:ascii="TH SarabunPSK" w:hAnsi="TH SarabunPSK" w:cs="TH SarabunPSK"/>
          <w:sz w:val="32"/>
          <w:szCs w:val="32"/>
          <w:lang w:bidi="th-TH"/>
        </w:rPr>
        <w:t xml:space="preserve">(GenBank sequence database) </w:t>
      </w:r>
      <w:r w:rsidR="001765C1" w:rsidRPr="009779B1">
        <w:rPr>
          <w:rFonts w:ascii="TH SarabunPSK" w:hAnsi="TH SarabunPSK" w:cs="TH SarabunPSK"/>
          <w:sz w:val="32"/>
          <w:szCs w:val="32"/>
          <w:cs/>
          <w:lang w:bidi="th-TH"/>
        </w:rPr>
        <w:t>ของเชื้อปรสิตหนอนพยาธิก่อโรคทั้งหมด</w:t>
      </w:r>
      <w:r w:rsidR="00391B0C" w:rsidRPr="009779B1">
        <w:rPr>
          <w:rFonts w:ascii="TH SarabunPSK" w:hAnsi="TH SarabunPSK" w:cs="TH SarabunPSK"/>
          <w:sz w:val="32"/>
          <w:szCs w:val="32"/>
          <w:cs/>
          <w:lang w:bidi="th-TH"/>
        </w:rPr>
        <w:t>ที่เป็นปัจจุบันเพื่อ</w:t>
      </w:r>
      <w:r w:rsidR="001765C1"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กำหนดค่า </w:t>
      </w:r>
      <w:r w:rsidR="001765C1" w:rsidRPr="009779B1">
        <w:rPr>
          <w:rFonts w:ascii="TH SarabunPSK" w:hAnsi="TH SarabunPSK" w:cs="TH SarabunPSK"/>
          <w:sz w:val="32"/>
          <w:szCs w:val="32"/>
          <w:lang w:bidi="th-TH"/>
        </w:rPr>
        <w:t xml:space="preserve">cut-off </w:t>
      </w:r>
      <w:r w:rsidR="001765C1" w:rsidRPr="009779B1">
        <w:rPr>
          <w:rFonts w:ascii="TH SarabunPSK" w:hAnsi="TH SarabunPSK" w:cs="TH SarabunPSK"/>
          <w:sz w:val="32"/>
          <w:szCs w:val="32"/>
          <w:cs/>
          <w:lang w:bidi="th-TH"/>
        </w:rPr>
        <w:t>ของระดับชั้นทางอนุกรมวิธานตั้งแต่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ระดับสปีชีส์ </w:t>
      </w:r>
      <w:r w:rsidR="007D0AF1">
        <w:rPr>
          <w:rFonts w:ascii="TH SarabunPSK" w:hAnsi="TH SarabunPSK" w:cs="TH SarabunPSK"/>
          <w:sz w:val="32"/>
          <w:szCs w:val="32"/>
          <w:lang w:bidi="th-TH"/>
        </w:rPr>
        <w:t xml:space="preserve">(species) </w:t>
      </w:r>
      <w:r w:rsidR="001765C1" w:rsidRPr="009779B1">
        <w:rPr>
          <w:rFonts w:ascii="TH SarabunPSK" w:hAnsi="TH SarabunPSK" w:cs="TH SarabunPSK"/>
          <w:sz w:val="32"/>
          <w:szCs w:val="32"/>
          <w:cs/>
          <w:lang w:bidi="th-TH"/>
        </w:rPr>
        <w:t>ถึง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อันดับ</w:t>
      </w:r>
      <w:r w:rsidR="001765C1" w:rsidRPr="009779B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7D0AF1">
        <w:rPr>
          <w:rFonts w:ascii="TH SarabunPSK" w:hAnsi="TH SarabunPSK" w:cs="TH SarabunPSK"/>
          <w:sz w:val="32"/>
          <w:szCs w:val="32"/>
          <w:lang w:bidi="th-TH"/>
        </w:rPr>
        <w:t xml:space="preserve">(order) </w:t>
      </w:r>
      <w:r w:rsidR="00391B0C"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โดยใช้ </w:t>
      </w:r>
      <w:r w:rsidR="00391B0C" w:rsidRPr="009779B1">
        <w:rPr>
          <w:rFonts w:ascii="TH SarabunPSK" w:hAnsi="TH SarabunPSK" w:cs="TH SarabunPSK"/>
          <w:sz w:val="32"/>
          <w:szCs w:val="32"/>
          <w:lang w:bidi="th-TH"/>
        </w:rPr>
        <w:t xml:space="preserve">machine learning algorithm </w:t>
      </w:r>
      <w:r w:rsidR="00391B0C" w:rsidRPr="009779B1">
        <w:rPr>
          <w:rFonts w:ascii="TH SarabunPSK" w:hAnsi="TH SarabunPSK" w:cs="TH SarabunPSK"/>
          <w:sz w:val="32"/>
          <w:szCs w:val="32"/>
        </w:rPr>
        <w:t xml:space="preserve">(Chan et al. 2021) 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="001765C1" w:rsidRPr="009779B1">
        <w:rPr>
          <w:rFonts w:ascii="TH SarabunPSK" w:hAnsi="TH SarabunPSK" w:cs="TH SarabunPSK"/>
          <w:sz w:val="32"/>
          <w:szCs w:val="32"/>
          <w:lang w:bidi="th-TH"/>
        </w:rPr>
        <w:t>ABIapp</w:t>
      </w:r>
      <w:proofErr w:type="spellEnd"/>
      <w:r w:rsidR="001765C1" w:rsidRPr="009779B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1765C1"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ใช้งานง่ายเพียงผู้ใช้มีค่าระยะห่างทางพันธุกรรมของเครื่องหมายพันธุกรรมระดับโมเลกุล </w:t>
      </w:r>
      <w:r w:rsidR="001765C1" w:rsidRPr="009779B1">
        <w:rPr>
          <w:rFonts w:ascii="TH SarabunPSK" w:hAnsi="TH SarabunPSK" w:cs="TH SarabunPSK"/>
          <w:sz w:val="32"/>
          <w:szCs w:val="32"/>
          <w:lang w:bidi="th-TH"/>
        </w:rPr>
        <w:t xml:space="preserve">(molecular genetic marker) </w:t>
      </w:r>
      <w:r w:rsidR="001765C1" w:rsidRPr="009779B1">
        <w:rPr>
          <w:rFonts w:ascii="TH SarabunPSK" w:hAnsi="TH SarabunPSK" w:cs="TH SarabunPSK"/>
          <w:sz w:val="32"/>
          <w:szCs w:val="32"/>
          <w:cs/>
          <w:lang w:bidi="th-TH"/>
        </w:rPr>
        <w:t>ที่มักใช้ในการจัดจำแนก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สปีชีส์ข</w:t>
      </w:r>
      <w:r w:rsidR="001765C1" w:rsidRPr="009779B1">
        <w:rPr>
          <w:rFonts w:ascii="TH SarabunPSK" w:hAnsi="TH SarabunPSK" w:cs="TH SarabunPSK"/>
          <w:sz w:val="32"/>
          <w:szCs w:val="32"/>
          <w:cs/>
          <w:lang w:bidi="th-TH"/>
        </w:rPr>
        <w:t>องเชื้อปรสิตหนอนพยาธิ (</w:t>
      </w:r>
      <w:r w:rsidR="001765C1" w:rsidRPr="009779B1">
        <w:rPr>
          <w:rFonts w:ascii="TH SarabunPSK" w:hAnsi="TH SarabunPSK" w:cs="TH SarabunPSK"/>
          <w:sz w:val="32"/>
          <w:szCs w:val="32"/>
        </w:rPr>
        <w:t xml:space="preserve">18S rRNA, 28S rRNA, ITS1, ITS2, </w:t>
      </w:r>
      <w:r w:rsidR="001765C1" w:rsidRPr="009779B1">
        <w:rPr>
          <w:rFonts w:ascii="TH SarabunPSK" w:hAnsi="TH SarabunPSK" w:cs="TH SarabunPSK"/>
          <w:i/>
          <w:iCs/>
          <w:sz w:val="32"/>
          <w:szCs w:val="32"/>
        </w:rPr>
        <w:t>COI</w:t>
      </w:r>
      <w:r w:rsidR="001765C1" w:rsidRPr="009779B1">
        <w:rPr>
          <w:rFonts w:ascii="TH SarabunPSK" w:hAnsi="TH SarabunPSK" w:cs="TH SarabunPSK"/>
          <w:sz w:val="32"/>
          <w:szCs w:val="32"/>
        </w:rPr>
        <w:t xml:space="preserve">, </w:t>
      </w:r>
      <w:r w:rsidR="001765C1" w:rsidRPr="009779B1">
        <w:rPr>
          <w:rFonts w:ascii="TH SarabunPSK" w:hAnsi="TH SarabunPSK" w:cs="TH SarabunPSK"/>
          <w:i/>
          <w:iCs/>
          <w:sz w:val="32"/>
          <w:szCs w:val="32"/>
        </w:rPr>
        <w:t>COII</w:t>
      </w:r>
      <w:r w:rsidR="001765C1" w:rsidRPr="009779B1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1765C1" w:rsidRPr="009779B1">
        <w:rPr>
          <w:rFonts w:ascii="TH SarabunPSK" w:hAnsi="TH SarabunPSK" w:cs="TH SarabunPSK"/>
          <w:i/>
          <w:iCs/>
          <w:sz w:val="32"/>
          <w:szCs w:val="32"/>
        </w:rPr>
        <w:t>cytB</w:t>
      </w:r>
      <w:proofErr w:type="spellEnd"/>
      <w:r w:rsidR="001765C1" w:rsidRPr="009779B1">
        <w:rPr>
          <w:rFonts w:ascii="TH SarabunPSK" w:hAnsi="TH SarabunPSK" w:cs="TH SarabunPSK"/>
          <w:sz w:val="32"/>
          <w:szCs w:val="32"/>
        </w:rPr>
        <w:t xml:space="preserve">, </w:t>
      </w:r>
      <w:r w:rsidR="001765C1" w:rsidRPr="009779B1">
        <w:rPr>
          <w:rFonts w:ascii="TH SarabunPSK" w:hAnsi="TH SarabunPSK" w:cs="TH SarabunPSK"/>
          <w:i/>
          <w:iCs/>
          <w:sz w:val="32"/>
          <w:szCs w:val="32"/>
        </w:rPr>
        <w:t>ND1</w:t>
      </w:r>
      <w:r w:rsidR="001765C1" w:rsidRPr="009779B1">
        <w:rPr>
          <w:rFonts w:ascii="TH SarabunPSK" w:hAnsi="TH SarabunPSK" w:cs="TH SarabunPSK"/>
          <w:sz w:val="32"/>
          <w:szCs w:val="32"/>
        </w:rPr>
        <w:t>, 12S rRNA</w:t>
      </w:r>
      <w:r w:rsidR="001765C1"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และ</w:t>
      </w:r>
      <w:r w:rsidR="001765C1" w:rsidRPr="009779B1">
        <w:rPr>
          <w:rFonts w:ascii="TH SarabunPSK" w:hAnsi="TH SarabunPSK" w:cs="TH SarabunPSK"/>
          <w:sz w:val="32"/>
          <w:szCs w:val="32"/>
        </w:rPr>
        <w:t xml:space="preserve"> 16S rRNA</w:t>
      </w:r>
      <w:r w:rsidR="001765C1" w:rsidRPr="009779B1">
        <w:rPr>
          <w:rFonts w:ascii="TH SarabunPSK" w:hAnsi="TH SarabunPSK" w:cs="TH SarabunPSK"/>
          <w:sz w:val="32"/>
          <w:szCs w:val="32"/>
          <w:cs/>
          <w:lang w:bidi="th-TH"/>
        </w:rPr>
        <w:t>) และกรอกข้อมูล</w:t>
      </w:r>
      <w:r w:rsidR="00391B0C" w:rsidRPr="009779B1">
        <w:rPr>
          <w:rFonts w:ascii="TH SarabunPSK" w:hAnsi="TH SarabunPSK" w:cs="TH SarabunPSK"/>
          <w:sz w:val="32"/>
          <w:szCs w:val="32"/>
          <w:cs/>
          <w:lang w:bidi="th-TH"/>
        </w:rPr>
        <w:t>ดังกล่าว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779B1">
        <w:rPr>
          <w:rFonts w:ascii="TH SarabunPSK" w:hAnsi="TH SarabunPSK" w:cs="TH SarabunPSK"/>
          <w:sz w:val="32"/>
          <w:szCs w:val="32"/>
          <w:cs/>
          <w:lang w:bidi="th-TH"/>
        </w:rPr>
        <w:t>แอปพลิเคชัน</w:t>
      </w:r>
      <w:r w:rsidR="001765C1"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จะบอกถึงสถานะทางอนุกรมวิธานของตัวอย่างพร้อมแนะนำทางเลือกในกรณีที่ </w:t>
      </w:r>
      <w:r w:rsidR="001765C1" w:rsidRPr="009779B1">
        <w:rPr>
          <w:rFonts w:ascii="TH SarabunPSK" w:hAnsi="TH SarabunPSK" w:cs="TH SarabunPSK"/>
          <w:sz w:val="32"/>
          <w:szCs w:val="32"/>
          <w:lang w:bidi="th-TH"/>
        </w:rPr>
        <w:t xml:space="preserve">molecular genetic marker </w:t>
      </w:r>
      <w:r w:rsidR="00391B0C" w:rsidRPr="009779B1">
        <w:rPr>
          <w:rFonts w:ascii="TH SarabunPSK" w:hAnsi="TH SarabunPSK" w:cs="TH SarabunPSK"/>
          <w:sz w:val="32"/>
          <w:szCs w:val="32"/>
          <w:cs/>
          <w:lang w:bidi="th-TH"/>
        </w:rPr>
        <w:t>ที่</w:t>
      </w:r>
      <w:r w:rsidR="001765C1" w:rsidRPr="009779B1">
        <w:rPr>
          <w:rFonts w:ascii="TH SarabunPSK" w:hAnsi="TH SarabunPSK" w:cs="TH SarabunPSK"/>
          <w:sz w:val="32"/>
          <w:szCs w:val="32"/>
          <w:cs/>
          <w:lang w:bidi="th-TH"/>
        </w:rPr>
        <w:t>ใช้ยังไม่เหมาะสม</w:t>
      </w:r>
    </w:p>
    <w:p w14:paraId="48FDBE00" w14:textId="12D44762" w:rsidR="0063188F" w:rsidRPr="001765C1" w:rsidRDefault="0063188F" w:rsidP="0063188F">
      <w:pPr>
        <w:spacing w:line="360" w:lineRule="auto"/>
        <w:jc w:val="both"/>
        <w:rPr>
          <w:rFonts w:ascii="TH SarabunPSK" w:hAnsi="TH SarabunPSK" w:cs="TH SarabunPSK"/>
          <w:b/>
          <w:bCs/>
          <w:sz w:val="32"/>
          <w:szCs w:val="32"/>
          <w:u w:val="single"/>
          <w:cs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ปัญหาของการระบุชนิดของปรสิตหนอนพยาธิ</w:t>
      </w:r>
    </w:p>
    <w:p w14:paraId="7AE318EA" w14:textId="49A2CB38" w:rsidR="0063188F" w:rsidRDefault="0063188F" w:rsidP="0063188F">
      <w:pPr>
        <w:spacing w:line="360" w:lineRule="auto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63188F">
        <w:rPr>
          <w:rFonts w:ascii="TH SarabunPSK" w:hAnsi="TH SarabunPSK" w:cs="TH SarabunPSK"/>
          <w:sz w:val="32"/>
          <w:szCs w:val="32"/>
          <w:cs/>
          <w:lang w:bidi="th-TH"/>
        </w:rPr>
        <w:t>การระบุสปีชีส์ของ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ปรสิตหนอนพยาธิโดยลักษณะทาง</w:t>
      </w:r>
      <w:r w:rsidRPr="0063188F">
        <w:rPr>
          <w:rFonts w:ascii="TH SarabunPSK" w:hAnsi="TH SarabunPSK" w:cs="TH SarabunPSK"/>
          <w:sz w:val="32"/>
          <w:szCs w:val="32"/>
          <w:cs/>
          <w:lang w:bidi="th-TH"/>
        </w:rPr>
        <w:t>สัณฐาน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เกิดอุปสรรคได้จาก</w:t>
      </w:r>
      <w:r w:rsidRPr="0063188F">
        <w:rPr>
          <w:rFonts w:ascii="TH SarabunPSK" w:hAnsi="TH SarabunPSK" w:cs="TH SarabunPSK"/>
          <w:sz w:val="32"/>
          <w:szCs w:val="32"/>
          <w:cs/>
          <w:lang w:bidi="th-TH"/>
        </w:rPr>
        <w:t xml:space="preserve">ปัจจัยต่างๆ เช่น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ลักษณะทางสัณฐานที่</w:t>
      </w:r>
      <w:r w:rsidRPr="0063188F">
        <w:rPr>
          <w:rFonts w:ascii="TH SarabunPSK" w:hAnsi="TH SarabunPSK" w:cs="TH SarabunPSK"/>
          <w:sz w:val="32"/>
          <w:szCs w:val="32"/>
          <w:cs/>
          <w:lang w:bidi="th-TH"/>
        </w:rPr>
        <w:t>คลุมเครือ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และความยืดหยุ่นแปรผันของลักษณะสัณฐานที่ปรากฎ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(Phenotypic plasticity)</w:t>
      </w:r>
      <w:r w:rsidRPr="0063188F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ทำให้การจัดจำแนกบางครั้งสามารถทำได้เพียงระดับสกุล </w:t>
      </w:r>
      <w:r>
        <w:rPr>
          <w:rFonts w:ascii="TH SarabunPSK" w:hAnsi="TH SarabunPSK" w:cs="TH SarabunPSK"/>
          <w:sz w:val="32"/>
          <w:szCs w:val="32"/>
          <w:lang w:bidi="th-TH"/>
        </w:rPr>
        <w:t>(</w:t>
      </w:r>
      <w:r w:rsidR="007D0AF1">
        <w:rPr>
          <w:rFonts w:ascii="TH SarabunPSK" w:hAnsi="TH SarabunPSK" w:cs="TH SarabunPSK"/>
          <w:sz w:val="32"/>
          <w:szCs w:val="32"/>
          <w:lang w:bidi="th-TH"/>
        </w:rPr>
        <w:t>g</w:t>
      </w:r>
      <w:r>
        <w:rPr>
          <w:rFonts w:ascii="TH SarabunPSK" w:hAnsi="TH SarabunPSK" w:cs="TH SarabunPSK"/>
          <w:sz w:val="32"/>
          <w:szCs w:val="32"/>
          <w:lang w:bidi="th-TH"/>
        </w:rPr>
        <w:t>enus)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ไม่สามารถระบุ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สปีชีส์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ได้</w:t>
      </w:r>
      <w:r w:rsidRPr="0063188F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นอกจากจะมีข้อมูลจาก</w:t>
      </w:r>
      <w:r w:rsidRPr="0063188F">
        <w:rPr>
          <w:rFonts w:ascii="TH SarabunPSK" w:hAnsi="TH SarabunPSK" w:cs="TH SarabunPSK"/>
          <w:sz w:val="32"/>
          <w:szCs w:val="32"/>
          <w:cs/>
          <w:lang w:bidi="th-TH"/>
        </w:rPr>
        <w:t>เครื่องหมายพันธุกรรมระดับโมเลกุล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ที่สามารถจัดจำแนกชนิดจากระดับความแปรผันทางพันธุกรรม</w:t>
      </w:r>
      <w:r w:rsidRPr="0063188F">
        <w:rPr>
          <w:rFonts w:ascii="TH SarabunPSK" w:hAnsi="TH SarabunPSK" w:cs="TH SarabunPSK"/>
          <w:sz w:val="32"/>
          <w:szCs w:val="32"/>
          <w:cs/>
          <w:lang w:bidi="th-TH"/>
        </w:rPr>
        <w:t xml:space="preserve"> อย่างไรก็ตาม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การ</w:t>
      </w:r>
      <w:r w:rsidRPr="0063188F">
        <w:rPr>
          <w:rFonts w:ascii="TH SarabunPSK" w:hAnsi="TH SarabunPSK" w:cs="TH SarabunPSK"/>
          <w:sz w:val="32"/>
          <w:szCs w:val="32"/>
          <w:cs/>
          <w:lang w:bidi="th-TH"/>
        </w:rPr>
        <w:t>กำหนดขอบเขตของสปีชีส์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ยังเป็นปัญหาที่ท้าทายเนื่องจากความ</w:t>
      </w:r>
      <w:r w:rsidRPr="0063188F">
        <w:rPr>
          <w:rFonts w:ascii="TH SarabunPSK" w:hAnsi="TH SarabunPSK" w:cs="TH SarabunPSK"/>
          <w:sz w:val="32"/>
          <w:szCs w:val="32"/>
          <w:cs/>
          <w:lang w:bidi="th-TH"/>
        </w:rPr>
        <w:t>แปรผันทางพันธุกรรม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จะมีระดับที่ต่างกันได้จากชนิดของ</w:t>
      </w:r>
      <w:r w:rsidRPr="0063188F">
        <w:rPr>
          <w:rFonts w:ascii="TH SarabunPSK" w:hAnsi="TH SarabunPSK" w:cs="TH SarabunPSK"/>
          <w:sz w:val="32"/>
          <w:szCs w:val="32"/>
          <w:cs/>
          <w:lang w:bidi="th-TH"/>
        </w:rPr>
        <w:t>เครื่องหมายทางพันธุกรรมที่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ใช้</w:t>
      </w:r>
      <w:r w:rsidRPr="0063188F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รวมทั้งความแตกต่างของระดับความแปรผัน</w:t>
      </w:r>
      <w:r w:rsidRPr="0063188F">
        <w:rPr>
          <w:rFonts w:ascii="TH SarabunPSK" w:hAnsi="TH SarabunPSK" w:cs="TH SarabunPSK"/>
          <w:sz w:val="32"/>
          <w:szCs w:val="32"/>
          <w:cs/>
          <w:lang w:bidi="th-TH"/>
        </w:rPr>
        <w:t>ทางพันธุกรรม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ระหว่างกลุ่มพยาธิ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ไม่สามารถนำมาเทียบกันได้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เช่นระหว่างกลุ่มพยาธิตัวกลมและพยาธิใบไม้</w:t>
      </w:r>
    </w:p>
    <w:p w14:paraId="29130561" w14:textId="3E7703C4" w:rsidR="009779B1" w:rsidRDefault="009779B1" w:rsidP="00477DAD">
      <w:pPr>
        <w:spacing w:line="360" w:lineRule="auto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D054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ประโยชน์ที่ได้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รับ</w:t>
      </w:r>
      <w:r w:rsidRPr="000D054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จาก</w:t>
      </w:r>
      <w:r w:rsidRPr="000D0549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  <w:proofErr w:type="spellStart"/>
      <w:r w:rsidRPr="000D0549">
        <w:rPr>
          <w:rFonts w:ascii="TH SarabunPSK" w:hAnsi="TH SarabunPSK" w:cs="TH SarabunPSK"/>
          <w:b/>
          <w:bCs/>
          <w:sz w:val="32"/>
          <w:szCs w:val="32"/>
          <w:lang w:bidi="th-TH"/>
        </w:rPr>
        <w:t>ABIapp</w:t>
      </w:r>
      <w:proofErr w:type="spellEnd"/>
    </w:p>
    <w:p w14:paraId="657AB8E5" w14:textId="6079ED78" w:rsidR="0057381B" w:rsidRDefault="00C7067A" w:rsidP="0057381B">
      <w:pPr>
        <w:spacing w:line="360" w:lineRule="auto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แอปพลิเคชัน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="0057381B">
        <w:rPr>
          <w:rFonts w:ascii="TH SarabunPSK" w:hAnsi="TH SarabunPSK" w:cs="TH SarabunPSK"/>
          <w:sz w:val="32"/>
          <w:szCs w:val="32"/>
          <w:lang w:bidi="th-TH"/>
        </w:rPr>
        <w:t>ABIapp</w:t>
      </w:r>
      <w:proofErr w:type="spellEnd"/>
      <w:r w:rsidR="0057381B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57381B">
        <w:rPr>
          <w:rFonts w:ascii="TH SarabunPSK" w:hAnsi="TH SarabunPSK" w:cs="TH SarabunPSK" w:hint="cs"/>
          <w:sz w:val="32"/>
          <w:szCs w:val="32"/>
          <w:cs/>
          <w:lang w:bidi="th-TH"/>
        </w:rPr>
        <w:t>ใช้หลักการเทียบระยะห่างทางพันธุกรรมที่ตรงไปตรงมาเพื่อ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กำหนดขอบเขต</w:t>
      </w:r>
      <w:r w:rsidR="00684063">
        <w:rPr>
          <w:rFonts w:ascii="TH SarabunPSK" w:hAnsi="TH SarabunPSK" w:cs="TH SarabunPSK" w:hint="cs"/>
          <w:sz w:val="32"/>
          <w:szCs w:val="32"/>
          <w:cs/>
          <w:lang w:bidi="th-TH"/>
        </w:rPr>
        <w:t>และ</w:t>
      </w:r>
      <w:r w:rsidR="0057381B">
        <w:rPr>
          <w:rFonts w:ascii="TH SarabunPSK" w:hAnsi="TH SarabunPSK" w:cs="TH SarabunPSK" w:hint="cs"/>
          <w:sz w:val="32"/>
          <w:szCs w:val="32"/>
          <w:cs/>
          <w:lang w:bidi="th-TH"/>
        </w:rPr>
        <w:t>ระบุสถานะทางอนุกรมวิธานของปรสิตหนอนพยาธ</w:t>
      </w:r>
      <w:r w:rsidR="00684063">
        <w:rPr>
          <w:rFonts w:ascii="TH SarabunPSK" w:hAnsi="TH SarabunPSK" w:cs="TH SarabunPSK" w:hint="cs"/>
          <w:sz w:val="32"/>
          <w:szCs w:val="32"/>
          <w:cs/>
          <w:lang w:bidi="th-TH"/>
        </w:rPr>
        <w:t>ิทั้ง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กลุ่มพยาธิ</w:t>
      </w:r>
      <w:r w:rsidR="00684063">
        <w:rPr>
          <w:rFonts w:ascii="TH SarabunPSK" w:hAnsi="TH SarabunPSK" w:cs="TH SarabunPSK" w:hint="cs"/>
          <w:sz w:val="32"/>
          <w:szCs w:val="32"/>
          <w:cs/>
          <w:lang w:bidi="th-TH"/>
        </w:rPr>
        <w:t>ตัวกลม ตัวตืด และพยาธิใบไม้</w:t>
      </w:r>
      <w:r w:rsidR="0057381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ซึ่งบ่อยครั้งมักประสบปัญหาในการจำแนกสายพันธุ์จากเพียงลักษณะสัณฐาน 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เนื่องจาก</w:t>
      </w:r>
      <w:r w:rsidR="0057381B">
        <w:rPr>
          <w:rFonts w:ascii="TH SarabunPSK" w:hAnsi="TH SarabunPSK" w:cs="TH SarabunPSK" w:hint="cs"/>
          <w:sz w:val="32"/>
          <w:szCs w:val="32"/>
          <w:cs/>
          <w:lang w:bidi="th-TH"/>
        </w:rPr>
        <w:t>มี</w:t>
      </w:r>
      <w:r w:rsidR="00684063">
        <w:rPr>
          <w:rFonts w:ascii="TH SarabunPSK" w:hAnsi="TH SarabunPSK" w:cs="TH SarabunPSK" w:hint="cs"/>
          <w:sz w:val="32"/>
          <w:szCs w:val="32"/>
          <w:cs/>
          <w:lang w:bidi="th-TH"/>
        </w:rPr>
        <w:t>ลักษณะ</w:t>
      </w:r>
      <w:r w:rsidR="0057381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คลุมเครือ หรือตัวอย่างที่ได้ไม่สมบูรณ์ 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 </w:t>
      </w:r>
      <w:proofErr w:type="spellStart"/>
      <w:r w:rsidR="0057381B">
        <w:rPr>
          <w:rFonts w:ascii="TH SarabunPSK" w:hAnsi="TH SarabunPSK" w:cs="TH SarabunPSK"/>
          <w:sz w:val="32"/>
          <w:szCs w:val="32"/>
          <w:lang w:bidi="th-TH"/>
        </w:rPr>
        <w:t>ABIapp</w:t>
      </w:r>
      <w:proofErr w:type="spellEnd"/>
      <w:r w:rsidR="0057381B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57381B">
        <w:rPr>
          <w:rFonts w:ascii="TH SarabunPSK" w:hAnsi="TH SarabunPSK" w:cs="TH SarabunPSK" w:hint="cs"/>
          <w:sz w:val="32"/>
          <w:szCs w:val="32"/>
          <w:cs/>
          <w:lang w:bidi="th-TH"/>
        </w:rPr>
        <w:t>จะบอกถึงระดับทางอนุกรมวิธานของ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รหัสพันธุกรรมของ</w:t>
      </w:r>
      <w:r w:rsidR="0057381B">
        <w:rPr>
          <w:rFonts w:ascii="TH SarabunPSK" w:hAnsi="TH SarabunPSK" w:cs="TH SarabunPSK" w:hint="cs"/>
          <w:sz w:val="32"/>
          <w:szCs w:val="32"/>
          <w:cs/>
          <w:lang w:bidi="th-TH"/>
        </w:rPr>
        <w:t>ตัวอย่างว่า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มีในขอบเขตสถานะทางอนุกรรมวิธานใด </w:t>
      </w:r>
      <w:r w:rsidR="0057381B">
        <w:rPr>
          <w:rFonts w:ascii="TH SarabunPSK" w:hAnsi="TH SarabunPSK" w:cs="TH SarabunPSK" w:hint="cs"/>
          <w:sz w:val="32"/>
          <w:szCs w:val="32"/>
          <w:cs/>
          <w:lang w:bidi="th-TH"/>
        </w:rPr>
        <w:t>เป็น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สปีชีส์</w:t>
      </w:r>
      <w:r w:rsidR="0057381B">
        <w:rPr>
          <w:rFonts w:ascii="TH SarabunPSK" w:hAnsi="TH SarabunPSK" w:cs="TH SarabunPSK" w:hint="cs"/>
          <w:sz w:val="32"/>
          <w:szCs w:val="32"/>
          <w:cs/>
          <w:lang w:bidi="th-TH"/>
        </w:rPr>
        <w:t>เดียวกัน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="0057381B">
        <w:rPr>
          <w:rFonts w:ascii="TH SarabunPSK" w:hAnsi="TH SarabunPSK" w:cs="TH SarabunPSK" w:hint="cs"/>
          <w:sz w:val="32"/>
          <w:szCs w:val="32"/>
          <w:cs/>
          <w:lang w:bidi="th-TH"/>
        </w:rPr>
        <w:t>ต่างกัน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57381B">
        <w:rPr>
          <w:rFonts w:ascii="TH SarabunPSK" w:hAnsi="TH SarabunPSK" w:cs="TH SarabunPSK" w:hint="cs"/>
          <w:sz w:val="32"/>
          <w:szCs w:val="32"/>
          <w:cs/>
          <w:lang w:bidi="th-TH"/>
        </w:rPr>
        <w:t>โดยบอก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ขอบเขต</w:t>
      </w:r>
      <w:r w:rsidR="0057381B">
        <w:rPr>
          <w:rFonts w:ascii="TH SarabunPSK" w:hAnsi="TH SarabunPSK" w:cs="TH SarabunPSK" w:hint="cs"/>
          <w:sz w:val="32"/>
          <w:szCs w:val="32"/>
          <w:cs/>
          <w:lang w:bidi="th-TH"/>
        </w:rPr>
        <w:t>ความต่างได้ถึงระดับอันดับ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="007D0AF1">
        <w:rPr>
          <w:rFonts w:ascii="TH SarabunPSK" w:hAnsi="TH SarabunPSK" w:cs="TH SarabunPSK"/>
          <w:sz w:val="32"/>
          <w:szCs w:val="32"/>
          <w:lang w:bidi="th-TH"/>
        </w:rPr>
        <w:t>ABIapp</w:t>
      </w:r>
      <w:proofErr w:type="spellEnd"/>
      <w:r w:rsidR="007D0AF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57381B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สามารถใช้ได้กับปรสิตหนอนพยาธิก่อโรคในคนและสัตว์ทุกกลุ่ม โดยผู้ใช้ไม่จำเป็นต้องเป็นต้องมีความเชี่ยวชาญในการจำแนกสายพันธุ์จากลักษณะสัณฐานเพียงทราบว่าเป็นพยาธิในกลุ่มหรือวงศ์</w:t>
      </w:r>
      <w:r w:rsidR="007D0AF1">
        <w:rPr>
          <w:rFonts w:ascii="TH SarabunPSK" w:hAnsi="TH SarabunPSK" w:cs="TH SarabunPSK"/>
          <w:sz w:val="32"/>
          <w:szCs w:val="32"/>
          <w:lang w:bidi="th-TH"/>
        </w:rPr>
        <w:t xml:space="preserve"> (family) 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ใดก็สามารถใช้ประโยชน์จากแอปพลิเคชันนี้ได้</w:t>
      </w:r>
    </w:p>
    <w:p w14:paraId="22C83FE4" w14:textId="005BA906" w:rsidR="00C7067A" w:rsidRPr="001765C1" w:rsidRDefault="00C7067A" w:rsidP="00477DAD">
      <w:pPr>
        <w:spacing w:line="360" w:lineRule="auto"/>
        <w:jc w:val="both"/>
        <w:rPr>
          <w:rFonts w:ascii="TH SarabunPSK" w:hAnsi="TH SarabunPSK" w:cs="TH SarabunPSK"/>
          <w:sz w:val="32"/>
          <w:szCs w:val="32"/>
          <w:u w:val="single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u w:val="single"/>
          <w:cs/>
          <w:lang w:bidi="th-TH"/>
        </w:rPr>
        <w:t>ก่อนเริ่ม</w:t>
      </w:r>
    </w:p>
    <w:p w14:paraId="257C7BEA" w14:textId="4097F0E8" w:rsidR="00C7067A" w:rsidRDefault="00C7067A" w:rsidP="00C7067A">
      <w:pPr>
        <w:spacing w:line="360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ควรระบุ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ชนิดหรือกลุ่มของพยาธิจาก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ลักษณะทางสัณฐานวิทยา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อย่างไรก็ตาม หากไม่สามารถระบุ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ได้เนื่องจาก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ไม่สมบูรณ์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ผู้ใช้สามารถใช้ข้อมูลทางชีววิทยาหรือข้อมูลทางคลินิคในการพิจารณากลุ่มของพยาธิที่น่าจะเป็น ในการใช้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แอปพลิเคชัน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ผู้ใช้ต้องมีข้อมูลรหัสพันธุกรรมที่ได้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เครื่องหมายทางพันธุกรรม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ตัวตัวใดตัวหนึ่ง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ที่ระบุไว้ด้านบน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แล้วนำข้อมูลที่ได้ไป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BLAST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หากลุ่มของชนิดของพยาธิที่มีพันธุกรรมใกล้เคียงที่มีข้อมูลใน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GenBank </w:t>
      </w:r>
      <w:proofErr w:type="spellStart"/>
      <w:r w:rsidR="007D0AF1">
        <w:rPr>
          <w:rFonts w:ascii="TH SarabunPSK" w:hAnsi="TH SarabunPSK" w:cs="TH SarabunPSK"/>
          <w:sz w:val="32"/>
          <w:szCs w:val="32"/>
          <w:lang w:bidi="th-TH"/>
        </w:rPr>
        <w:t>Sequnece</w:t>
      </w:r>
      <w:proofErr w:type="spellEnd"/>
      <w:r w:rsidR="007D0AF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Database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จากนั้นนำ</w:t>
      </w:r>
      <w:r w:rsidR="009779B1">
        <w:rPr>
          <w:rFonts w:ascii="TH SarabunPSK" w:hAnsi="TH SarabunPSK" w:cs="TH SarabunPSK" w:hint="cs"/>
          <w:sz w:val="32"/>
          <w:szCs w:val="32"/>
          <w:cs/>
          <w:lang w:bidi="th-TH"/>
        </w:rPr>
        <w:t>สปีชีส์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ที่ใกล้เคียงมาวิเคราะห์ร่วมกันประมาณ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3-5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ชนิด มาคำนวนหาร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ะยะห่างทางพันธุกรรมแบบคู่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(pairwise distance)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ระหว่างรหัสพันธุกรรมของตัวอย่างที่สนใจจาก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friendly-used program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เช่น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MEGA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เป็นต้น </w:t>
      </w:r>
    </w:p>
    <w:p w14:paraId="10FBFCBF" w14:textId="7AA9208A" w:rsidR="00C7067A" w:rsidRPr="001765C1" w:rsidRDefault="00C7067A" w:rsidP="00477DAD">
      <w:pPr>
        <w:spacing w:line="360" w:lineRule="auto"/>
        <w:jc w:val="both"/>
        <w:rPr>
          <w:rFonts w:ascii="TH SarabunPSK" w:hAnsi="TH SarabunPSK" w:cs="TH SarabunPSK"/>
          <w:sz w:val="32"/>
          <w:szCs w:val="32"/>
          <w:u w:val="single"/>
          <w:lang w:bidi="th-TH"/>
        </w:rPr>
      </w:pPr>
      <w:r>
        <w:rPr>
          <w:rFonts w:ascii="TH SarabunPSK" w:hAnsi="TH SarabunPSK" w:cs="TH SarabunPSK" w:hint="cs"/>
          <w:sz w:val="32"/>
          <w:szCs w:val="32"/>
          <w:u w:val="single"/>
          <w:cs/>
          <w:lang w:bidi="th-TH"/>
        </w:rPr>
        <w:t xml:space="preserve">การใช้ </w:t>
      </w:r>
      <w:proofErr w:type="spellStart"/>
      <w:r>
        <w:rPr>
          <w:rFonts w:ascii="TH SarabunPSK" w:hAnsi="TH SarabunPSK" w:cs="TH SarabunPSK"/>
          <w:sz w:val="32"/>
          <w:szCs w:val="32"/>
          <w:u w:val="single"/>
          <w:lang w:bidi="th-TH"/>
        </w:rPr>
        <w:t>ABIapp</w:t>
      </w:r>
      <w:proofErr w:type="spellEnd"/>
    </w:p>
    <w:p w14:paraId="61B71725" w14:textId="1BF40748" w:rsidR="00C7067A" w:rsidRPr="001765C1" w:rsidRDefault="00C7067A" w:rsidP="00477DAD">
      <w:pPr>
        <w:spacing w:line="360" w:lineRule="auto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 w:rsidRPr="00C7067A">
        <w:rPr>
          <w:rFonts w:ascii="TH SarabunPSK" w:hAnsi="TH SarabunPSK" w:cs="TH SarabunPSK"/>
          <w:sz w:val="32"/>
          <w:szCs w:val="32"/>
        </w:rPr>
        <w:lastRenderedPageBreak/>
        <w:t>ABIapp</w:t>
      </w:r>
      <w:proofErr w:type="spellEnd"/>
      <w:r w:rsidRPr="00C7067A">
        <w:rPr>
          <w:rFonts w:ascii="TH SarabunPSK" w:hAnsi="TH SarabunPSK" w:cs="TH SarabunPSK"/>
          <w:sz w:val="32"/>
          <w:szCs w:val="32"/>
        </w:rPr>
        <w:t xml:space="preserve"> 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ต้องการข้อมูลต่อไปนี้: ค่าระยะทางทางพันธุกรรม กลุ่มความสนใจของหนอนพยาธิ และเครื่องหมายทางพันธุกรรมที่ใช้</w:t>
      </w:r>
    </w:p>
    <w:p w14:paraId="169EA434" w14:textId="5D1922A8" w:rsidR="00C7067A" w:rsidRPr="001765C1" w:rsidRDefault="009779B1" w:rsidP="00E048D7">
      <w:pPr>
        <w:pStyle w:val="ListParagraph"/>
        <w:spacing w:line="360" w:lineRule="auto"/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1. </w:t>
      </w:r>
      <w:r w:rsidR="00C7067A" w:rsidRPr="00C7067A">
        <w:rPr>
          <w:rFonts w:ascii="TH SarabunPSK" w:hAnsi="TH SarabunPSK" w:cs="TH SarabunPSK"/>
          <w:sz w:val="32"/>
          <w:szCs w:val="32"/>
          <w:u w:val="single"/>
          <w:cs/>
          <w:lang w:bidi="th-TH"/>
        </w:rPr>
        <w:t>ป้อนค่าระยะทางทางพันธุกรรม (</w:t>
      </w:r>
      <w:r w:rsidR="00C7067A" w:rsidRPr="00C7067A">
        <w:rPr>
          <w:rFonts w:ascii="TH SarabunPSK" w:hAnsi="TH SarabunPSK" w:cs="TH SarabunPSK"/>
          <w:sz w:val="32"/>
          <w:szCs w:val="32"/>
          <w:u w:val="single"/>
        </w:rPr>
        <w:t xml:space="preserve">0 </w:t>
      </w:r>
      <w:r w:rsidR="00C7067A" w:rsidRPr="00C7067A">
        <w:rPr>
          <w:rFonts w:ascii="TH SarabunPSK" w:hAnsi="TH SarabunPSK" w:cs="TH SarabunPSK"/>
          <w:sz w:val="32"/>
          <w:szCs w:val="32"/>
          <w:u w:val="single"/>
          <w:cs/>
          <w:lang w:bidi="th-TH"/>
        </w:rPr>
        <w:t xml:space="preserve">ถึง </w:t>
      </w:r>
      <w:r w:rsidR="00C7067A" w:rsidRPr="00C7067A">
        <w:rPr>
          <w:rFonts w:ascii="TH SarabunPSK" w:hAnsi="TH SarabunPSK" w:cs="TH SarabunPSK"/>
          <w:sz w:val="32"/>
          <w:szCs w:val="32"/>
          <w:u w:val="single"/>
        </w:rPr>
        <w:t>1)</w:t>
      </w:r>
    </w:p>
    <w:p w14:paraId="393EEA59" w14:textId="6F9D87B1" w:rsidR="00C7067A" w:rsidRPr="001765C1" w:rsidRDefault="009779B1" w:rsidP="00E048D7">
      <w:pPr>
        <w:pStyle w:val="ListParagraph"/>
        <w:spacing w:line="360" w:lineRule="auto"/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C7067A" w:rsidRPr="00C7067A">
        <w:rPr>
          <w:rFonts w:ascii="TH SarabunPSK" w:hAnsi="TH SarabunPSK" w:cs="TH SarabunPSK"/>
          <w:sz w:val="32"/>
          <w:szCs w:val="32"/>
          <w:u w:val="single"/>
          <w:cs/>
          <w:lang w:bidi="th-TH"/>
        </w:rPr>
        <w:t>เลือกกลุ่มที่สนใจของหนอนพยาธิ:</w:t>
      </w:r>
    </w:p>
    <w:p w14:paraId="66BCBFCB" w14:textId="062124B8" w:rsidR="00C7067A" w:rsidRPr="001765C1" w:rsidRDefault="009779B1" w:rsidP="00E048D7">
      <w:pPr>
        <w:pStyle w:val="ListParagraph"/>
        <w:spacing w:line="360" w:lineRule="auto"/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="00C7067A" w:rsidRPr="00C7067A">
        <w:rPr>
          <w:rFonts w:ascii="TH SarabunPSK" w:hAnsi="TH SarabunPSK" w:cs="TH SarabunPSK"/>
          <w:sz w:val="32"/>
          <w:szCs w:val="32"/>
          <w:u w:val="single"/>
          <w:cs/>
          <w:lang w:bidi="th-TH"/>
        </w:rPr>
        <w:t>เลือกเครื่องหมายพันธุกรรมที่ใช้เพื่อให้ได้ระยะทางพันธุกรรม:</w:t>
      </w:r>
    </w:p>
    <w:p w14:paraId="66204BAE" w14:textId="19C0B1DF" w:rsidR="00E02B55" w:rsidRPr="001765C1" w:rsidRDefault="00E02B55" w:rsidP="00477DAD">
      <w:pPr>
        <w:pStyle w:val="ListParagraph"/>
        <w:spacing w:line="360" w:lineRule="auto"/>
        <w:ind w:left="1440"/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1765C1">
        <w:rPr>
          <w:rFonts w:ascii="TH SarabunPSK" w:hAnsi="TH SarabunPSK" w:cs="TH SarabunPSK"/>
          <w:sz w:val="32"/>
          <w:szCs w:val="32"/>
        </w:rPr>
        <w:t xml:space="preserve">18S rRNA, 28S rRNA, ITS1, ITS2, </w:t>
      </w:r>
      <w:r w:rsidRPr="001765C1">
        <w:rPr>
          <w:rFonts w:ascii="TH SarabunPSK" w:hAnsi="TH SarabunPSK" w:cs="TH SarabunPSK"/>
          <w:i/>
          <w:iCs/>
          <w:sz w:val="32"/>
          <w:szCs w:val="32"/>
        </w:rPr>
        <w:t>COI</w:t>
      </w:r>
      <w:r w:rsidRPr="001765C1">
        <w:rPr>
          <w:rFonts w:ascii="TH SarabunPSK" w:hAnsi="TH SarabunPSK" w:cs="TH SarabunPSK"/>
          <w:sz w:val="32"/>
          <w:szCs w:val="32"/>
        </w:rPr>
        <w:t xml:space="preserve">, </w:t>
      </w:r>
      <w:r w:rsidRPr="001765C1">
        <w:rPr>
          <w:rFonts w:ascii="TH SarabunPSK" w:hAnsi="TH SarabunPSK" w:cs="TH SarabunPSK"/>
          <w:i/>
          <w:iCs/>
          <w:sz w:val="32"/>
          <w:szCs w:val="32"/>
        </w:rPr>
        <w:t>COII</w:t>
      </w:r>
      <w:r w:rsidRPr="001765C1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1765C1">
        <w:rPr>
          <w:rFonts w:ascii="TH SarabunPSK" w:hAnsi="TH SarabunPSK" w:cs="TH SarabunPSK"/>
          <w:i/>
          <w:iCs/>
          <w:sz w:val="32"/>
          <w:szCs w:val="32"/>
        </w:rPr>
        <w:t>cytB</w:t>
      </w:r>
      <w:proofErr w:type="spellEnd"/>
      <w:r w:rsidRPr="001765C1">
        <w:rPr>
          <w:rFonts w:ascii="TH SarabunPSK" w:hAnsi="TH SarabunPSK" w:cs="TH SarabunPSK"/>
          <w:sz w:val="32"/>
          <w:szCs w:val="32"/>
        </w:rPr>
        <w:t xml:space="preserve">, </w:t>
      </w:r>
      <w:r w:rsidRPr="001765C1">
        <w:rPr>
          <w:rFonts w:ascii="TH SarabunPSK" w:hAnsi="TH SarabunPSK" w:cs="TH SarabunPSK"/>
          <w:i/>
          <w:iCs/>
          <w:sz w:val="32"/>
          <w:szCs w:val="32"/>
        </w:rPr>
        <w:t>ND1</w:t>
      </w:r>
      <w:r w:rsidRPr="001765C1">
        <w:rPr>
          <w:rFonts w:ascii="TH SarabunPSK" w:hAnsi="TH SarabunPSK" w:cs="TH SarabunPSK"/>
          <w:sz w:val="32"/>
          <w:szCs w:val="32"/>
        </w:rPr>
        <w:t>, 12S rRNA, 16S rRNA</w:t>
      </w:r>
    </w:p>
    <w:p w14:paraId="2CA8F089" w14:textId="16D76C0B" w:rsidR="00C7067A" w:rsidRPr="001765C1" w:rsidRDefault="009779B1" w:rsidP="00E048D7">
      <w:pPr>
        <w:pStyle w:val="ListParagraph"/>
        <w:spacing w:line="360" w:lineRule="auto"/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 w:rsidR="00C7067A" w:rsidRPr="00C7067A">
        <w:rPr>
          <w:rFonts w:ascii="TH SarabunPSK" w:hAnsi="TH SarabunPSK" w:cs="TH SarabunPSK"/>
          <w:sz w:val="32"/>
          <w:szCs w:val="32"/>
          <w:u w:val="single"/>
          <w:cs/>
          <w:lang w:bidi="th-TH"/>
        </w:rPr>
        <w:t xml:space="preserve">เลือก </w:t>
      </w:r>
      <w:r w:rsidR="00C7067A" w:rsidRPr="00C7067A">
        <w:rPr>
          <w:rFonts w:ascii="TH SarabunPSK" w:hAnsi="TH SarabunPSK" w:cs="TH SarabunPSK"/>
          <w:sz w:val="32"/>
          <w:szCs w:val="32"/>
          <w:u w:val="single"/>
        </w:rPr>
        <w:t>'</w:t>
      </w:r>
      <w:r w:rsidR="00C7067A" w:rsidRPr="00C7067A">
        <w:rPr>
          <w:rFonts w:ascii="TH SarabunPSK" w:hAnsi="TH SarabunPSK" w:cs="TH SarabunPSK"/>
          <w:sz w:val="32"/>
          <w:szCs w:val="32"/>
          <w:u w:val="single"/>
          <w:cs/>
          <w:lang w:bidi="th-TH"/>
        </w:rPr>
        <w:t>ไป!</w:t>
      </w:r>
      <w:r w:rsidR="00C7067A" w:rsidRPr="00C7067A">
        <w:rPr>
          <w:rFonts w:ascii="TH SarabunPSK" w:hAnsi="TH SarabunPSK" w:cs="TH SarabunPSK"/>
          <w:sz w:val="32"/>
          <w:szCs w:val="32"/>
          <w:u w:val="single"/>
        </w:rPr>
        <w:t xml:space="preserve">' </w:t>
      </w:r>
      <w:r w:rsidR="00C7067A" w:rsidRPr="00C7067A">
        <w:rPr>
          <w:rFonts w:ascii="TH SarabunPSK" w:hAnsi="TH SarabunPSK" w:cs="TH SarabunPSK"/>
          <w:sz w:val="32"/>
          <w:szCs w:val="32"/>
          <w:u w:val="single"/>
          <w:cs/>
          <w:lang w:bidi="th-TH"/>
        </w:rPr>
        <w:t>เพื่อเรียกใช้แอปพลิเคชัน</w:t>
      </w:r>
    </w:p>
    <w:p w14:paraId="578FCE47" w14:textId="350748FC" w:rsidR="0023742E" w:rsidRPr="001765C1" w:rsidRDefault="00CB6870" w:rsidP="0023742E">
      <w:pPr>
        <w:spacing w:line="360" w:lineRule="auto"/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1765C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E06BF67" wp14:editId="466BFBBF">
            <wp:extent cx="5850108" cy="14145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547" cy="1418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96367C" w14:textId="56319952" w:rsidR="00C7067A" w:rsidRPr="001765C1" w:rsidRDefault="00C7067A" w:rsidP="00477DAD">
      <w:pPr>
        <w:spacing w:line="360" w:lineRule="auto"/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C7067A">
        <w:rPr>
          <w:rFonts w:ascii="TH SarabunPSK" w:hAnsi="TH SarabunPSK" w:cs="TH SarabunPSK"/>
          <w:sz w:val="32"/>
          <w:szCs w:val="32"/>
          <w:u w:val="single"/>
          <w:cs/>
          <w:lang w:bidi="th-TH"/>
        </w:rPr>
        <w:t>การตีความผลลัพธ์:</w:t>
      </w:r>
    </w:p>
    <w:p w14:paraId="0F69BB7F" w14:textId="69F2E5A9" w:rsidR="00C7067A" w:rsidRPr="001765C1" w:rsidRDefault="00C7067A" w:rsidP="00477DAD">
      <w:pPr>
        <w:spacing w:line="360" w:lineRule="auto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 w:rsidRPr="00C7067A">
        <w:rPr>
          <w:rFonts w:ascii="TH SarabunPSK" w:hAnsi="TH SarabunPSK" w:cs="TH SarabunPSK"/>
          <w:sz w:val="32"/>
          <w:szCs w:val="32"/>
        </w:rPr>
        <w:t>ABIapp</w:t>
      </w:r>
      <w:proofErr w:type="spellEnd"/>
      <w:r w:rsidRPr="00C7067A">
        <w:rPr>
          <w:rFonts w:ascii="TH SarabunPSK" w:hAnsi="TH SarabunPSK" w:cs="TH SarabunPSK"/>
          <w:sz w:val="32"/>
          <w:szCs w:val="32"/>
        </w:rPr>
        <w:t xml:space="preserve"> 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แสดงผลผ่าน:</w:t>
      </w:r>
    </w:p>
    <w:p w14:paraId="28C1D8B7" w14:textId="0F319C9B" w:rsidR="00C7067A" w:rsidRPr="001765C1" w:rsidRDefault="00C7067A" w:rsidP="00D058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H SarabunPSK" w:hAnsi="TH SarabunPSK" w:cs="TH SarabunPSK"/>
          <w:sz w:val="32"/>
          <w:szCs w:val="32"/>
        </w:rPr>
      </w:pP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การแสดงภาพกราฟิก โดยที่ค่าระยะทางทางพันธุกรรมที่สอบถามจะถูกระบุด้วยเส้นประสีเทาเทียบกับช่วงของระยะทางทางพันธุกรรมสำหรับระดับลำดับชั้นการจัดหมวดหมู่แต่ละระดับ</w:t>
      </w:r>
    </w:p>
    <w:p w14:paraId="43A993BE" w14:textId="307DA482" w:rsidR="0043122C" w:rsidRPr="001765C1" w:rsidRDefault="0043122C" w:rsidP="00477DAD">
      <w:pPr>
        <w:pStyle w:val="ListParagraph"/>
        <w:spacing w:line="360" w:lineRule="auto"/>
        <w:ind w:left="1080" w:hanging="1080"/>
        <w:jc w:val="both"/>
        <w:rPr>
          <w:rFonts w:ascii="TH SarabunPSK" w:hAnsi="TH SarabunPSK" w:cs="TH SarabunPSK"/>
          <w:sz w:val="32"/>
          <w:szCs w:val="32"/>
        </w:rPr>
      </w:pPr>
      <w:r w:rsidRPr="001765C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1E71FA0" wp14:editId="16D650B9">
            <wp:extent cx="5942481" cy="1630018"/>
            <wp:effectExtent l="0" t="0" r="1270" b="889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2" b="23715"/>
                    <a:stretch/>
                  </pic:blipFill>
                  <pic:spPr bwMode="auto">
                    <a:xfrm>
                      <a:off x="0" y="0"/>
                      <a:ext cx="5943600" cy="16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E75E1" w14:textId="6C458577" w:rsidR="00C7067A" w:rsidRPr="00E048D7" w:rsidRDefault="00C7067A" w:rsidP="00D058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H SarabunPSK" w:hAnsi="TH SarabunPSK" w:cs="TH SarabunPSK"/>
          <w:sz w:val="32"/>
          <w:szCs w:val="32"/>
        </w:rPr>
      </w:pPr>
      <w:r w:rsidRPr="00E048D7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การตีความผลลัพธ์ที่ได้รับในกล่องข้อความ ซึ่งตัวอย่างได้แก่:</w:t>
      </w:r>
    </w:p>
    <w:p w14:paraId="35CBA0AC" w14:textId="69AD8944" w:rsidR="00C7067A" w:rsidRPr="00E048D7" w:rsidRDefault="009779B1" w:rsidP="00E048D7">
      <w:pPr>
        <w:pStyle w:val="ListParagraph"/>
        <w:spacing w:line="360" w:lineRule="auto"/>
        <w:ind w:left="180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C7067A" w:rsidRPr="001765C1">
        <w:rPr>
          <w:rFonts w:ascii="TH SarabunPSK" w:hAnsi="TH SarabunPSK" w:cs="TH SarabunPSK"/>
          <w:sz w:val="32"/>
          <w:szCs w:val="32"/>
        </w:rPr>
        <w:t xml:space="preserve">‘They are different species/genera/family/order’ </w:t>
      </w:r>
      <w:r w:rsidR="00C7067A" w:rsidRPr="00E048D7">
        <w:rPr>
          <w:rFonts w:ascii="TH SarabunPSK" w:hAnsi="TH SarabunPSK" w:cs="TH SarabunPSK"/>
          <w:sz w:val="32"/>
          <w:szCs w:val="32"/>
          <w:cs/>
          <w:lang w:bidi="th-TH"/>
        </w:rPr>
        <w:t>ระบุสองชนิด/สกุล/วงศ์/ลำดับที่ต่างกัน เนื่องจากระยะห่างทางพันธุกรรมที่สอบถามอยู่ในค่าต่ำสุดและสูงสุดในระดับอนุกรมวิธานตามลำดับ</w:t>
      </w:r>
    </w:p>
    <w:p w14:paraId="7D743F85" w14:textId="25AF9366" w:rsidR="00C7067A" w:rsidRPr="001765C1" w:rsidRDefault="009779B1" w:rsidP="00E048D7">
      <w:pPr>
        <w:pStyle w:val="ListParagraph"/>
        <w:spacing w:line="360" w:lineRule="auto"/>
        <w:ind w:left="1800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C7067A" w:rsidRPr="001765C1">
        <w:rPr>
          <w:rFonts w:ascii="TH SarabunPSK" w:hAnsi="TH SarabunPSK" w:cs="TH SarabunPSK"/>
          <w:sz w:val="32"/>
          <w:szCs w:val="32"/>
        </w:rPr>
        <w:t>Out of bounds’</w:t>
      </w:r>
      <w:r w:rsidR="00C7067A">
        <w:rPr>
          <w:rFonts w:ascii="TH SarabunPSK" w:hAnsi="TH SarabunPSK" w:cs="TH SarabunPSK"/>
          <w:sz w:val="32"/>
          <w:szCs w:val="32"/>
        </w:rPr>
        <w:t xml:space="preserve"> </w:t>
      </w:r>
      <w:r w:rsidR="00C7067A" w:rsidRPr="00C7067A">
        <w:rPr>
          <w:rFonts w:ascii="TH SarabunPSK" w:hAnsi="TH SarabunPSK" w:cs="TH SarabunPSK"/>
          <w:sz w:val="32"/>
          <w:szCs w:val="32"/>
        </w:rPr>
        <w:t xml:space="preserve">– </w:t>
      </w:r>
      <w:r w:rsidR="00C7067A" w:rsidRPr="00C7067A">
        <w:rPr>
          <w:rFonts w:ascii="TH SarabunPSK" w:hAnsi="TH SarabunPSK" w:cs="TH SarabunPSK"/>
          <w:sz w:val="32"/>
          <w:szCs w:val="32"/>
          <w:cs/>
          <w:lang w:bidi="th-TH"/>
        </w:rPr>
        <w:t>บ่งชี้ความเป็นไปได้ของสปีชีส์ที่คลุมเครือ สปีชีส์ย่อย หรือระดับประชากร เนื่องจากระยะห่างทางพันธุกรรมที่สืบค้นต่ำกว่าค่าต่ำสุดที่ระดับสปีชีส์</w:t>
      </w:r>
    </w:p>
    <w:p w14:paraId="78687DB2" w14:textId="2001C5BB" w:rsidR="00C7067A" w:rsidRPr="001765C1" w:rsidRDefault="009779B1" w:rsidP="00E048D7">
      <w:pPr>
        <w:pStyle w:val="ListParagraph"/>
        <w:spacing w:line="360" w:lineRule="auto"/>
        <w:ind w:left="1800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="00C7067A" w:rsidRPr="001765C1">
        <w:rPr>
          <w:rFonts w:ascii="TH SarabunPSK" w:hAnsi="TH SarabunPSK" w:cs="TH SarabunPSK"/>
          <w:sz w:val="32"/>
          <w:szCs w:val="32"/>
        </w:rPr>
        <w:t>‘Suggest to use another genetic marker’</w:t>
      </w:r>
      <w:r w:rsidR="00C7067A">
        <w:rPr>
          <w:rFonts w:ascii="TH SarabunPSK" w:hAnsi="TH SarabunPSK" w:cs="TH SarabunPSK"/>
          <w:sz w:val="32"/>
          <w:szCs w:val="32"/>
        </w:rPr>
        <w:t xml:space="preserve"> </w:t>
      </w:r>
      <w:r w:rsidR="00C7067A" w:rsidRPr="00C7067A">
        <w:rPr>
          <w:rFonts w:ascii="TH SarabunPSK" w:hAnsi="TH SarabunPSK" w:cs="TH SarabunPSK"/>
          <w:sz w:val="32"/>
          <w:szCs w:val="32"/>
        </w:rPr>
        <w:t xml:space="preserve">– </w:t>
      </w:r>
      <w:r w:rsidR="00C7067A" w:rsidRPr="00C7067A">
        <w:rPr>
          <w:rFonts w:ascii="TH SarabunPSK" w:hAnsi="TH SarabunPSK" w:cs="TH SarabunPSK"/>
          <w:sz w:val="32"/>
          <w:szCs w:val="32"/>
          <w:cs/>
          <w:lang w:bidi="th-TH"/>
        </w:rPr>
        <w:t>ระบุว่า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เครื่องหมาย</w:t>
      </w:r>
      <w:r w:rsidR="00C7067A" w:rsidRPr="00C7067A">
        <w:rPr>
          <w:rFonts w:ascii="TH SarabunPSK" w:hAnsi="TH SarabunPSK" w:cs="TH SarabunPSK"/>
          <w:sz w:val="32"/>
          <w:szCs w:val="32"/>
          <w:cs/>
          <w:lang w:bidi="th-TH"/>
        </w:rPr>
        <w:t>ทางพันธุกรรมอื่นอาจเหมาะสมกว่าสำหรับการกำหนดขอบเขตของสายพันธุ์ของอนุกรมวิธานที่สนใจที่เลือก เนื่องจากระยะห่างทางพันธุกรรมที่สอบถามอยู่ระหว่างสองระดับการจัดอนุกรมวิธาน</w:t>
      </w:r>
    </w:p>
    <w:p w14:paraId="3EE94041" w14:textId="5F1CE2B2" w:rsidR="001B7EF1" w:rsidRPr="001765C1" w:rsidRDefault="001B7EF1" w:rsidP="00477DAD">
      <w:pPr>
        <w:pStyle w:val="ListParagraph"/>
        <w:spacing w:line="360" w:lineRule="auto"/>
        <w:ind w:left="1080" w:hanging="1080"/>
        <w:jc w:val="both"/>
        <w:rPr>
          <w:rFonts w:ascii="TH SarabunPSK" w:hAnsi="TH SarabunPSK" w:cs="TH SarabunPSK"/>
          <w:sz w:val="32"/>
          <w:szCs w:val="32"/>
        </w:rPr>
      </w:pPr>
      <w:r w:rsidRPr="001765C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188B1" wp14:editId="6509EDE6">
                <wp:simplePos x="0" y="0"/>
                <wp:positionH relativeFrom="column">
                  <wp:posOffset>1539240</wp:posOffset>
                </wp:positionH>
                <wp:positionV relativeFrom="paragraph">
                  <wp:posOffset>81915</wp:posOffset>
                </wp:positionV>
                <wp:extent cx="4204970" cy="28575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49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C652C" w14:textId="5D5381D6" w:rsidR="001B7EF1" w:rsidRPr="001B7EF1" w:rsidRDefault="001B7EF1" w:rsidP="001B7EF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B7EF1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They are different species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1BD188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1.2pt;margin-top:6.45pt;width:331.1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" strokecolor="red">
                <v:textbox>
                  <w:txbxContent>
                    <w:p w14:paraId="26EC652C" w14:textId="5D5381D6" w:rsidR="001B7EF1" w:rsidRPr="001B7EF1" w:rsidRDefault="001B7EF1" w:rsidP="001B7EF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1B7EF1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They are different species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814E4E" w14:textId="77777777" w:rsidR="001B7EF1" w:rsidRPr="001765C1" w:rsidRDefault="001B7EF1" w:rsidP="00477DAD">
      <w:pPr>
        <w:pStyle w:val="ListParagraph"/>
        <w:spacing w:line="360" w:lineRule="auto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7AEF1AEA" w14:textId="14F433C0" w:rsidR="00C7067A" w:rsidRPr="001765C1" w:rsidRDefault="00C7067A" w:rsidP="00D058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H SarabunPSK" w:hAnsi="TH SarabunPSK" w:cs="TH SarabunPSK"/>
          <w:sz w:val="32"/>
          <w:szCs w:val="32"/>
        </w:rPr>
      </w:pPr>
      <w:bookmarkStart w:id="1" w:name="_Hlk94902884"/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 xml:space="preserve">ตารางแสดงค่าเฉลี่ย ค่าต่ำสุด ค่าสูงสุด และค่าเบี่ยงเบนมาตรฐานของระยะห่างทางพันธุกรรมโดยประมาณโดยใช้ค่า </w:t>
      </w:r>
      <w:r w:rsidRPr="00C7067A">
        <w:rPr>
          <w:rFonts w:ascii="TH SarabunPSK" w:hAnsi="TH SarabunPSK" w:cs="TH SarabunPSK"/>
          <w:sz w:val="32"/>
          <w:szCs w:val="32"/>
        </w:rPr>
        <w:t xml:space="preserve">K-mean 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พร้อมเครื่องหมายทางพันธุกรรมที่ระบุและกลุ่มที่สนใจของหนอนพยาธิ</w:t>
      </w:r>
    </w:p>
    <w:bookmarkEnd w:id="1"/>
    <w:p w14:paraId="3ED8BB25" w14:textId="549BA6FC" w:rsidR="00704C89" w:rsidRPr="001765C1" w:rsidRDefault="003163AF" w:rsidP="00477DAD">
      <w:pPr>
        <w:spacing w:line="360" w:lineRule="auto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1765C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25141A0" wp14:editId="3970561D">
            <wp:extent cx="6083300" cy="153029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11"/>
                    <a:srcRect l="1874" t="69446" r="1461" b="9378"/>
                    <a:stretch/>
                  </pic:blipFill>
                  <pic:spPr bwMode="auto">
                    <a:xfrm>
                      <a:off x="0" y="0"/>
                      <a:ext cx="6158671" cy="154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34877" w14:textId="71BEF275" w:rsidR="00C7067A" w:rsidRPr="001765C1" w:rsidRDefault="00C7067A" w:rsidP="00477DAD">
      <w:pPr>
        <w:spacing w:line="360" w:lineRule="auto"/>
        <w:jc w:val="both"/>
        <w:rPr>
          <w:rFonts w:ascii="TH SarabunPSK" w:hAnsi="TH SarabunPSK" w:cs="TH SarabunPSK"/>
          <w:sz w:val="32"/>
          <w:szCs w:val="32"/>
        </w:rPr>
      </w:pP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จากตัวอย่างข้างต้น ระยะ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ห่างทางพันธุกรรม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ที่สอบถามสำหรับ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พยาธิใบไม้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2 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 xml:space="preserve">แท็กซ่า โดยใช้ยีน </w:t>
      </w:r>
      <w:r w:rsidRPr="00C7067A">
        <w:rPr>
          <w:rFonts w:ascii="TH SarabunPSK" w:hAnsi="TH SarabunPSK" w:cs="TH SarabunPSK"/>
          <w:sz w:val="32"/>
          <w:szCs w:val="32"/>
        </w:rPr>
        <w:t xml:space="preserve">COI 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 xml:space="preserve">คือ </w:t>
      </w:r>
      <w:r w:rsidRPr="00C7067A">
        <w:rPr>
          <w:rFonts w:ascii="TH SarabunPSK" w:hAnsi="TH SarabunPSK" w:cs="TH SarabunPSK"/>
          <w:sz w:val="32"/>
          <w:szCs w:val="32"/>
        </w:rPr>
        <w:t xml:space="preserve">0.15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โดย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 xml:space="preserve">ตาม </w:t>
      </w:r>
      <w:proofErr w:type="spellStart"/>
      <w:r w:rsidRPr="00C7067A">
        <w:rPr>
          <w:rFonts w:ascii="TH SarabunPSK" w:hAnsi="TH SarabunPSK" w:cs="TH SarabunPSK"/>
          <w:sz w:val="32"/>
          <w:szCs w:val="32"/>
        </w:rPr>
        <w:t>ABIapp</w:t>
      </w:r>
      <w:proofErr w:type="spellEnd"/>
      <w:r w:rsidRPr="00C7067A">
        <w:rPr>
          <w:rFonts w:ascii="TH SarabunPSK" w:hAnsi="TH SarabunPSK" w:cs="TH SarabunPSK"/>
          <w:sz w:val="32"/>
          <w:szCs w:val="32"/>
        </w:rPr>
        <w:t xml:space="preserve"> 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 xml:space="preserve">ระยะทางทางพันธุกรรมที่ </w:t>
      </w:r>
      <w:r w:rsidRPr="00C7067A">
        <w:rPr>
          <w:rFonts w:ascii="TH SarabunPSK" w:hAnsi="TH SarabunPSK" w:cs="TH SarabunPSK"/>
          <w:sz w:val="32"/>
          <w:szCs w:val="32"/>
        </w:rPr>
        <w:t xml:space="preserve">0.15 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 xml:space="preserve">อยู่ในระดับ </w:t>
      </w:r>
      <w:r w:rsidRPr="00C7067A">
        <w:rPr>
          <w:rFonts w:ascii="TH SarabunPSK" w:hAnsi="TH SarabunPSK" w:cs="TH SarabunPSK"/>
          <w:sz w:val="32"/>
          <w:szCs w:val="32"/>
        </w:rPr>
        <w:t xml:space="preserve">interspecies 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ซึ่งบ่งชี้ว่า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พยาธิใบไม้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ทั้งสองเป็น</w:t>
      </w:r>
      <w:r w:rsidR="007D0AF1">
        <w:rPr>
          <w:rFonts w:ascii="TH SarabunPSK" w:hAnsi="TH SarabunPSK" w:cs="TH SarabunPSK" w:hint="cs"/>
          <w:sz w:val="32"/>
          <w:szCs w:val="32"/>
          <w:cs/>
          <w:lang w:bidi="th-TH"/>
        </w:rPr>
        <w:t>สปีชีส์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ที่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แตกต่างกัน ตารางยังแสดงให้เห็นว่าระยะห่างทางพันธุกรรมเฉลี่ยที่ระดับสปีชีส์คือ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C7067A">
        <w:rPr>
          <w:rFonts w:ascii="TH SarabunPSK" w:hAnsi="TH SarabunPSK" w:cs="TH SarabunPSK"/>
          <w:sz w:val="32"/>
          <w:szCs w:val="32"/>
        </w:rPr>
        <w:t xml:space="preserve">0.146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จากช่วง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>ระยะห่างทางพันธุกรรม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ระหว่างสปีชีส์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 xml:space="preserve">อยู่ระหว่าง </w:t>
      </w:r>
      <w:r w:rsidRPr="00C7067A">
        <w:rPr>
          <w:rFonts w:ascii="TH SarabunPSK" w:hAnsi="TH SarabunPSK" w:cs="TH SarabunPSK"/>
          <w:sz w:val="32"/>
          <w:szCs w:val="32"/>
        </w:rPr>
        <w:t xml:space="preserve">0.087 </w:t>
      </w:r>
      <w:r w:rsidRPr="00C7067A">
        <w:rPr>
          <w:rFonts w:ascii="TH SarabunPSK" w:hAnsi="TH SarabunPSK" w:cs="TH SarabunPSK"/>
          <w:sz w:val="32"/>
          <w:szCs w:val="32"/>
          <w:cs/>
          <w:lang w:bidi="th-TH"/>
        </w:rPr>
        <w:t xml:space="preserve">ถึง </w:t>
      </w:r>
      <w:r w:rsidRPr="00C7067A">
        <w:rPr>
          <w:rFonts w:ascii="TH SarabunPSK" w:hAnsi="TH SarabunPSK" w:cs="TH SarabunPSK"/>
          <w:sz w:val="32"/>
          <w:szCs w:val="32"/>
        </w:rPr>
        <w:t>0.177</w:t>
      </w:r>
    </w:p>
    <w:p w14:paraId="04C2525A" w14:textId="6A897FD3" w:rsidR="00C7067A" w:rsidRDefault="00C7067A" w:rsidP="00AB1C6A">
      <w:pPr>
        <w:spacing w:line="360" w:lineRule="auto"/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9779B1">
        <w:rPr>
          <w:rFonts w:ascii="TH SarabunPSK" w:hAnsi="TH SarabunPSK" w:cs="TH SarabunPSK"/>
          <w:sz w:val="32"/>
          <w:szCs w:val="32"/>
          <w:cs/>
          <w:lang w:bidi="th-TH"/>
        </w:rPr>
        <w:t>ในอีกตัวอย่างหนึ่ง หากระยะห่างทางพันธุกรรมที่สอบถามสำหรับ</w:t>
      </w:r>
      <w:r w:rsidR="0081212D" w:rsidRPr="009779B1">
        <w:rPr>
          <w:rFonts w:ascii="TH SarabunPSK" w:hAnsi="TH SarabunPSK" w:cs="TH SarabunPSK"/>
          <w:sz w:val="32"/>
          <w:szCs w:val="32"/>
          <w:cs/>
          <w:lang w:bidi="th-TH"/>
        </w:rPr>
        <w:t>พยาธิใบไม้</w:t>
      </w:r>
      <w:r w:rsidRPr="009779B1">
        <w:rPr>
          <w:rFonts w:ascii="TH SarabunPSK" w:hAnsi="TH SarabunPSK" w:cs="TH SarabunPSK"/>
          <w:sz w:val="32"/>
          <w:szCs w:val="32"/>
          <w:cs/>
          <w:lang w:bidi="th-TH"/>
        </w:rPr>
        <w:t>สอง</w:t>
      </w:r>
      <w:r w:rsidR="0081212D"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แท็กซ่า </w:t>
      </w:r>
      <w:r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โดยใช้ยีน </w:t>
      </w:r>
      <w:r w:rsidRPr="009779B1">
        <w:rPr>
          <w:rFonts w:ascii="TH SarabunPSK" w:hAnsi="TH SarabunPSK" w:cs="TH SarabunPSK"/>
          <w:sz w:val="32"/>
          <w:szCs w:val="32"/>
        </w:rPr>
        <w:t xml:space="preserve">COI </w:t>
      </w:r>
      <w:r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คือ </w:t>
      </w:r>
      <w:r w:rsidRPr="009779B1">
        <w:rPr>
          <w:rFonts w:ascii="TH SarabunPSK" w:hAnsi="TH SarabunPSK" w:cs="TH SarabunPSK"/>
          <w:sz w:val="32"/>
          <w:szCs w:val="32"/>
        </w:rPr>
        <w:t xml:space="preserve">0.18 </w:t>
      </w:r>
      <w:r w:rsidRPr="009779B1">
        <w:rPr>
          <w:rFonts w:ascii="TH SarabunPSK" w:hAnsi="TH SarabunPSK" w:cs="TH SarabunPSK"/>
          <w:sz w:val="32"/>
          <w:szCs w:val="32"/>
          <w:cs/>
          <w:lang w:bidi="th-TH"/>
        </w:rPr>
        <w:t>ระยะห่างทางพันธุกรรมจะ</w:t>
      </w:r>
      <w:r w:rsidR="0081212D" w:rsidRPr="009779B1">
        <w:rPr>
          <w:rFonts w:ascii="TH SarabunPSK" w:hAnsi="TH SarabunPSK" w:cs="TH SarabunPSK"/>
          <w:sz w:val="32"/>
          <w:szCs w:val="32"/>
          <w:cs/>
          <w:lang w:bidi="th-TH"/>
        </w:rPr>
        <w:t>อยู่</w:t>
      </w:r>
      <w:r w:rsidRPr="009779B1">
        <w:rPr>
          <w:rFonts w:ascii="TH SarabunPSK" w:hAnsi="TH SarabunPSK" w:cs="TH SarabunPSK"/>
          <w:sz w:val="32"/>
          <w:szCs w:val="32"/>
          <w:cs/>
          <w:lang w:bidi="th-TH"/>
        </w:rPr>
        <w:t>ระหว่างสปีชีส์และระดับสก</w:t>
      </w:r>
      <w:r w:rsidR="0081212D"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ุล </w:t>
      </w:r>
      <w:r w:rsidR="0081212D" w:rsidRPr="009779B1">
        <w:rPr>
          <w:rFonts w:ascii="TH SarabunPSK" w:hAnsi="TH SarabunPSK" w:cs="TH SarabunPSK"/>
          <w:sz w:val="32"/>
          <w:szCs w:val="32"/>
          <w:lang w:bidi="th-TH"/>
        </w:rPr>
        <w:t>(Genus)</w:t>
      </w:r>
      <w:r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81212D" w:rsidRPr="009779B1">
        <w:rPr>
          <w:rFonts w:ascii="TH SarabunPSK" w:hAnsi="TH SarabunPSK" w:cs="TH SarabunPSK"/>
          <w:sz w:val="32"/>
          <w:szCs w:val="32"/>
          <w:cs/>
          <w:lang w:bidi="th-TH"/>
        </w:rPr>
        <w:t>ผลที่ได้</w:t>
      </w:r>
      <w:r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จาก </w:t>
      </w:r>
      <w:proofErr w:type="spellStart"/>
      <w:r w:rsidRPr="009779B1">
        <w:rPr>
          <w:rFonts w:ascii="TH SarabunPSK" w:hAnsi="TH SarabunPSK" w:cs="TH SarabunPSK"/>
          <w:sz w:val="32"/>
          <w:szCs w:val="32"/>
        </w:rPr>
        <w:t>ABIapp</w:t>
      </w:r>
      <w:proofErr w:type="spellEnd"/>
      <w:r w:rsidRPr="009779B1">
        <w:rPr>
          <w:rFonts w:ascii="TH SarabunPSK" w:hAnsi="TH SarabunPSK" w:cs="TH SarabunPSK"/>
          <w:sz w:val="32"/>
          <w:szCs w:val="32"/>
        </w:rPr>
        <w:t xml:space="preserve"> </w:t>
      </w:r>
      <w:r w:rsidR="0081212D" w:rsidRPr="009779B1">
        <w:rPr>
          <w:rFonts w:ascii="TH SarabunPSK" w:hAnsi="TH SarabunPSK" w:cs="TH SarabunPSK"/>
          <w:sz w:val="32"/>
          <w:szCs w:val="32"/>
          <w:cs/>
          <w:lang w:bidi="th-TH"/>
        </w:rPr>
        <w:t>โดย</w:t>
      </w:r>
      <w:r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ใช้ยีน </w:t>
      </w:r>
      <w:r w:rsidRPr="009779B1">
        <w:rPr>
          <w:rFonts w:ascii="TH SarabunPSK" w:hAnsi="TH SarabunPSK" w:cs="TH SarabunPSK"/>
          <w:sz w:val="32"/>
          <w:szCs w:val="32"/>
        </w:rPr>
        <w:t xml:space="preserve">COI </w:t>
      </w:r>
      <w:r w:rsidR="0081212D" w:rsidRPr="009779B1">
        <w:rPr>
          <w:rFonts w:ascii="TH SarabunPSK" w:hAnsi="TH SarabunPSK" w:cs="TH SarabunPSK"/>
          <w:sz w:val="32"/>
          <w:szCs w:val="32"/>
          <w:cs/>
          <w:lang w:bidi="th-TH"/>
        </w:rPr>
        <w:t>จะ</w:t>
      </w:r>
      <w:r w:rsidRPr="009779B1">
        <w:rPr>
          <w:rFonts w:ascii="TH SarabunPSK" w:hAnsi="TH SarabunPSK" w:cs="TH SarabunPSK"/>
          <w:sz w:val="32"/>
          <w:szCs w:val="32"/>
          <w:cs/>
          <w:lang w:bidi="th-TH"/>
        </w:rPr>
        <w:t>ไม่สามารถ</w:t>
      </w:r>
      <w:r w:rsidR="0081212D" w:rsidRPr="009779B1">
        <w:rPr>
          <w:rFonts w:ascii="TH SarabunPSK" w:hAnsi="TH SarabunPSK" w:cs="TH SarabunPSK"/>
          <w:sz w:val="32"/>
          <w:szCs w:val="32"/>
          <w:cs/>
          <w:lang w:bidi="th-TH"/>
        </w:rPr>
        <w:t>ระบุระดับอนุกรมวิธานของตัวอย่างที่ศึกษาได้</w:t>
      </w:r>
      <w:r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แนะนำให้ใช้เครื่องหมายทางพันธุกรรม</w:t>
      </w:r>
      <w:r w:rsidR="0081212D" w:rsidRPr="009779B1">
        <w:rPr>
          <w:rFonts w:ascii="TH SarabunPSK" w:hAnsi="TH SarabunPSK" w:cs="TH SarabunPSK"/>
          <w:sz w:val="32"/>
          <w:szCs w:val="32"/>
          <w:cs/>
          <w:lang w:bidi="th-TH"/>
        </w:rPr>
        <w:t>ชนิดอื่นเพื่อ</w:t>
      </w:r>
      <w:r w:rsidRPr="009779B1">
        <w:rPr>
          <w:rFonts w:ascii="TH SarabunPSK" w:hAnsi="TH SarabunPSK" w:cs="TH SarabunPSK"/>
          <w:sz w:val="32"/>
          <w:szCs w:val="32"/>
          <w:cs/>
          <w:lang w:bidi="th-TH"/>
        </w:rPr>
        <w:t>การวิเคราะห์ตีความผลลัพธ์ที่ดีขึ้น</w:t>
      </w:r>
      <w:r w:rsidR="0081212D"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 </w:t>
      </w:r>
      <w:proofErr w:type="spellStart"/>
      <w:r w:rsidR="0081212D" w:rsidRPr="009779B1">
        <w:rPr>
          <w:rFonts w:ascii="TH SarabunPSK" w:hAnsi="TH SarabunPSK" w:cs="TH SarabunPSK"/>
          <w:sz w:val="32"/>
          <w:szCs w:val="32"/>
          <w:lang w:bidi="th-TH"/>
        </w:rPr>
        <w:t>ABIapp</w:t>
      </w:r>
      <w:proofErr w:type="spellEnd"/>
      <w:r w:rsidR="0081212D" w:rsidRPr="009779B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81212D" w:rsidRPr="009779B1">
        <w:rPr>
          <w:rFonts w:ascii="TH SarabunPSK" w:hAnsi="TH SarabunPSK" w:cs="TH SarabunPSK"/>
          <w:sz w:val="32"/>
          <w:szCs w:val="32"/>
          <w:cs/>
          <w:lang w:bidi="th-TH"/>
        </w:rPr>
        <w:t>จะแนะนำเครื่องหมายทางพันธุกรรมที่มีศักยภาพให้แก่ผู้ใช้ในกล่องสีแดง</w:t>
      </w:r>
      <w:r w:rsidR="009779B1">
        <w:rPr>
          <w:rFonts w:ascii="TH SarabunPSK" w:hAnsi="TH SarabunPSK" w:cs="TH SarabunPSK"/>
          <w:sz w:val="32"/>
          <w:szCs w:val="32"/>
          <w:lang w:bidi="th-TH"/>
        </w:rPr>
        <w:t xml:space="preserve">  </w:t>
      </w:r>
      <w:r w:rsidR="009779B1"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ในกรณีนี้ แนะนำให้ใช้ยีน </w:t>
      </w:r>
      <w:r w:rsidR="009779B1" w:rsidRPr="009779B1">
        <w:rPr>
          <w:rFonts w:ascii="TH SarabunPSK" w:hAnsi="TH SarabunPSK" w:cs="TH SarabunPSK"/>
          <w:sz w:val="32"/>
          <w:szCs w:val="32"/>
        </w:rPr>
        <w:t xml:space="preserve">mitochondrial 16S rRNA </w:t>
      </w:r>
      <w:r w:rsidR="009779B1"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เป็นตัวบ่งชี้ทางพันธุกรรมอีกตัวหนึ่งเพื่อตีความผลลัพธ์ได้ดีขึ้น แม้ว่ายีน </w:t>
      </w:r>
      <w:r w:rsidR="009779B1" w:rsidRPr="009779B1">
        <w:rPr>
          <w:rFonts w:ascii="TH SarabunPSK" w:hAnsi="TH SarabunPSK" w:cs="TH SarabunPSK"/>
          <w:sz w:val="32"/>
          <w:szCs w:val="32"/>
        </w:rPr>
        <w:t xml:space="preserve">rRNA </w:t>
      </w:r>
      <w:r w:rsidR="009779B1" w:rsidRPr="009779B1">
        <w:rPr>
          <w:rFonts w:ascii="TH SarabunPSK" w:hAnsi="TH SarabunPSK" w:cs="TH SarabunPSK"/>
          <w:sz w:val="32"/>
          <w:szCs w:val="32"/>
          <w:cs/>
          <w:lang w:bidi="th-TH"/>
        </w:rPr>
        <w:t>ของไมโตคอนเดรีย (</w:t>
      </w:r>
      <w:r w:rsidR="009779B1" w:rsidRPr="009779B1">
        <w:rPr>
          <w:rFonts w:ascii="TH SarabunPSK" w:hAnsi="TH SarabunPSK" w:cs="TH SarabunPSK"/>
          <w:sz w:val="32"/>
          <w:szCs w:val="32"/>
        </w:rPr>
        <w:t xml:space="preserve">12S </w:t>
      </w:r>
      <w:r w:rsidR="009779B1"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</w:t>
      </w:r>
      <w:r w:rsidR="009779B1" w:rsidRPr="009779B1">
        <w:rPr>
          <w:rFonts w:ascii="TH SarabunPSK" w:hAnsi="TH SarabunPSK" w:cs="TH SarabunPSK"/>
          <w:sz w:val="32"/>
          <w:szCs w:val="32"/>
        </w:rPr>
        <w:t xml:space="preserve">16S) </w:t>
      </w:r>
      <w:r w:rsidR="009779B1">
        <w:rPr>
          <w:rFonts w:ascii="TH SarabunPSK" w:hAnsi="TH SarabunPSK" w:cs="TH SarabunPSK" w:hint="cs"/>
          <w:sz w:val="32"/>
          <w:szCs w:val="32"/>
          <w:cs/>
          <w:lang w:bidi="th-TH"/>
        </w:rPr>
        <w:t>ยัง</w:t>
      </w:r>
      <w:r w:rsidR="009779B1" w:rsidRPr="009779B1">
        <w:rPr>
          <w:rFonts w:ascii="TH SarabunPSK" w:hAnsi="TH SarabunPSK" w:cs="TH SarabunPSK"/>
          <w:sz w:val="32"/>
          <w:szCs w:val="32"/>
          <w:cs/>
          <w:lang w:bidi="th-TH"/>
        </w:rPr>
        <w:t>ไม่ได้รับความนิยม</w:t>
      </w:r>
      <w:r w:rsidR="009779B1"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ในการจัดจำแนกปรสิตหนอนพยาธิ อย่างไรก็ดี ได้มีการพิสูจน์</w:t>
      </w:r>
      <w:r w:rsidR="009779B1" w:rsidRPr="009779B1">
        <w:rPr>
          <w:rFonts w:ascii="TH SarabunPSK" w:hAnsi="TH SarabunPSK" w:cs="TH SarabunPSK"/>
          <w:sz w:val="32"/>
          <w:szCs w:val="32"/>
          <w:cs/>
          <w:lang w:bidi="th-TH"/>
        </w:rPr>
        <w:t>ความเหมาะสม</w:t>
      </w:r>
      <w:r w:rsidR="009779B1"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ในการจำแนกสปีชีส์ที่มีความหลากหลายรวมทั้งสปีชีส์คลุมเครือได้อย่างดี</w:t>
      </w:r>
      <w:r w:rsidR="009779B1" w:rsidRPr="009779B1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="009779B1" w:rsidRPr="009779B1">
        <w:rPr>
          <w:rFonts w:ascii="TH SarabunPSK" w:hAnsi="TH SarabunPSK" w:cs="TH SarabunPSK"/>
          <w:sz w:val="32"/>
          <w:szCs w:val="32"/>
        </w:rPr>
        <w:t xml:space="preserve">Chan et al. 2020, 2021, 2022) </w:t>
      </w:r>
    </w:p>
    <w:p w14:paraId="24A080FA" w14:textId="7E70AC0B" w:rsidR="009779B1" w:rsidRDefault="009779B1" w:rsidP="00AB1C6A">
      <w:pPr>
        <w:spacing w:line="360" w:lineRule="auto"/>
        <w:jc w:val="both"/>
        <w:rPr>
          <w:rFonts w:ascii="TH SarabunPSK" w:hAnsi="TH SarabunPSK" w:cs="TH SarabunPSK"/>
          <w:sz w:val="32"/>
          <w:szCs w:val="32"/>
          <w:lang w:bidi="th-TH"/>
        </w:rPr>
      </w:pPr>
    </w:p>
    <w:p w14:paraId="33190884" w14:textId="77777777" w:rsidR="007C095F" w:rsidRPr="001765C1" w:rsidRDefault="007C095F" w:rsidP="00477DAD">
      <w:pPr>
        <w:spacing w:line="360" w:lineRule="auto"/>
        <w:jc w:val="both"/>
        <w:rPr>
          <w:rFonts w:ascii="TH SarabunPSK" w:hAnsi="TH SarabunPSK" w:cs="TH SarabunPSK"/>
          <w:sz w:val="32"/>
          <w:szCs w:val="32"/>
        </w:rPr>
      </w:pPr>
      <w:r w:rsidRPr="001765C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CEFE07" wp14:editId="106AC166">
                <wp:simplePos x="0" y="0"/>
                <wp:positionH relativeFrom="column">
                  <wp:posOffset>889000</wp:posOffset>
                </wp:positionH>
                <wp:positionV relativeFrom="paragraph">
                  <wp:posOffset>1678940</wp:posOffset>
                </wp:positionV>
                <wp:extent cx="4204970" cy="368300"/>
                <wp:effectExtent l="0" t="0" r="2413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497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6333" w14:textId="5BFE788B" w:rsidR="00C45F60" w:rsidRPr="001B7EF1" w:rsidRDefault="00C45F60" w:rsidP="00C45F6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Suggest to use mt 16S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0CEFE07" id="_x0000_s1027" type="#_x0000_t202" style="position:absolute;left:0;text-align:left;margin-left:70pt;margin-top:132.2pt;width:331.1pt;height:2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" strokecolor="red">
                <v:textbox>
                  <w:txbxContent>
                    <w:p w14:paraId="3C796333" w14:textId="5BFE788B" w:rsidR="00C45F60" w:rsidRPr="001B7EF1" w:rsidRDefault="00C45F60" w:rsidP="00C45F6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Suggest to use mt 16S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65C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3F45A4D" wp14:editId="61D4CC92">
            <wp:extent cx="5883237" cy="1589649"/>
            <wp:effectExtent l="0" t="0" r="381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23" b="23778"/>
                    <a:stretch/>
                  </pic:blipFill>
                  <pic:spPr bwMode="auto">
                    <a:xfrm>
                      <a:off x="0" y="0"/>
                      <a:ext cx="5899333" cy="15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74AE5" w14:textId="1F06BF69" w:rsidR="007C095F" w:rsidRDefault="007C095F" w:rsidP="00477DAD">
      <w:pPr>
        <w:spacing w:line="36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FA091F0" w14:textId="77777777" w:rsidR="00D01CB9" w:rsidRDefault="00D01CB9" w:rsidP="00477DAD">
      <w:pPr>
        <w:spacing w:line="36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7A51C723" w14:textId="76969310" w:rsidR="0081212D" w:rsidRDefault="0081212D" w:rsidP="00477DAD">
      <w:pPr>
        <w:spacing w:line="360" w:lineRule="auto"/>
        <w:jc w:val="both"/>
        <w:rPr>
          <w:rFonts w:ascii="TH SarabunPSK" w:hAnsi="TH SarabunPSK" w:cs="TH SarabunPSK"/>
          <w:sz w:val="32"/>
          <w:szCs w:val="32"/>
        </w:rPr>
      </w:pPr>
      <w:r w:rsidRPr="0081212D">
        <w:rPr>
          <w:rFonts w:ascii="TH SarabunPSK" w:hAnsi="TH SarabunPSK" w:cs="TH SarabunPSK"/>
          <w:sz w:val="32"/>
          <w:szCs w:val="32"/>
          <w:cs/>
          <w:lang w:bidi="th-TH"/>
        </w:rPr>
        <w:t xml:space="preserve">ข้อมูลเพิ่มเติมและสมมติฐานสำหรับ </w:t>
      </w:r>
      <w:proofErr w:type="spellStart"/>
      <w:r w:rsidRPr="0081212D">
        <w:rPr>
          <w:rFonts w:ascii="TH SarabunPSK" w:hAnsi="TH SarabunPSK" w:cs="TH SarabunPSK"/>
          <w:sz w:val="32"/>
          <w:szCs w:val="32"/>
        </w:rPr>
        <w:t>ABIapp</w:t>
      </w:r>
      <w:proofErr w:type="spellEnd"/>
      <w:r w:rsidRPr="0081212D">
        <w:rPr>
          <w:rFonts w:ascii="TH SarabunPSK" w:hAnsi="TH SarabunPSK" w:cs="TH SarabunPSK"/>
          <w:sz w:val="32"/>
          <w:szCs w:val="32"/>
        </w:rPr>
        <w:t xml:space="preserve"> </w:t>
      </w:r>
      <w:r w:rsidRPr="0081212D">
        <w:rPr>
          <w:rFonts w:ascii="TH SarabunPSK" w:hAnsi="TH SarabunPSK" w:cs="TH SarabunPSK"/>
          <w:sz w:val="32"/>
          <w:szCs w:val="32"/>
          <w:cs/>
          <w:lang w:bidi="th-TH"/>
        </w:rPr>
        <w:t>สามารถพบได้บนหน้าเว็บแอปพลิเคชัน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hyperlink r:id="rId13" w:history="1">
        <w:r w:rsidRPr="001765C1">
          <w:rPr>
            <w:rStyle w:val="Hyperlink"/>
            <w:rFonts w:ascii="TH SarabunPSK" w:hAnsi="TH SarabunPSK" w:cs="TH SarabunPSK"/>
            <w:sz w:val="32"/>
            <w:szCs w:val="32"/>
          </w:rPr>
          <w:t>https://slphyx.shinyapps.io/ABI</w:t>
        </w:r>
      </w:hyperlink>
      <w:r w:rsidRPr="001765C1">
        <w:rPr>
          <w:rFonts w:ascii="TH SarabunPSK" w:hAnsi="TH SarabunPSK" w:cs="TH SarabunPSK"/>
          <w:sz w:val="32"/>
          <w:szCs w:val="32"/>
        </w:rPr>
        <w:t>.</w:t>
      </w:r>
    </w:p>
    <w:p w14:paraId="0994C321" w14:textId="3A3FEE7A" w:rsidR="00D05896" w:rsidRPr="001765C1" w:rsidRDefault="00D05896" w:rsidP="00477DAD">
      <w:pPr>
        <w:spacing w:line="360" w:lineRule="auto"/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หมายเหตุ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เพื่อความสะดวกแก่ผู้ใช้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ABIapp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ไพเมอร์สำหรับการทำ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PCR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เพื่อให้ได้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DNA sequences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อยู่บนหน้า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webpage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ของแอปพลิเคชัน</w:t>
      </w:r>
    </w:p>
    <w:p w14:paraId="6A5CA0EC" w14:textId="77777777" w:rsidR="00D05896" w:rsidRDefault="00D05896" w:rsidP="00477DAD">
      <w:pPr>
        <w:spacing w:line="360" w:lineRule="auto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160E041" w14:textId="123ED523" w:rsidR="0081212D" w:rsidRPr="001765C1" w:rsidRDefault="0081212D" w:rsidP="00477DAD">
      <w:pPr>
        <w:spacing w:line="360" w:lineRule="auto"/>
        <w:jc w:val="both"/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เอกสารอ้างอิง</w:t>
      </w:r>
    </w:p>
    <w:p w14:paraId="10134015" w14:textId="5A888577" w:rsidR="00DF336E" w:rsidRDefault="00DF336E" w:rsidP="00DF336E">
      <w:pPr>
        <w:spacing w:line="360" w:lineRule="auto"/>
        <w:jc w:val="both"/>
        <w:rPr>
          <w:rFonts w:ascii="TH SarabunPSK" w:hAnsi="TH SarabunPSK" w:cs="TH SarabunPSK"/>
          <w:sz w:val="32"/>
          <w:szCs w:val="32"/>
        </w:rPr>
      </w:pPr>
      <w:bookmarkStart w:id="2" w:name="_Hlk94903964"/>
      <w:r>
        <w:rPr>
          <w:rFonts w:ascii="TH SarabunPSK" w:hAnsi="TH SarabunPSK" w:cs="TH SarabunPSK"/>
          <w:sz w:val="32"/>
          <w:szCs w:val="32"/>
        </w:rPr>
        <w:t xml:space="preserve">Chan AHE, </w:t>
      </w:r>
      <w:proofErr w:type="spellStart"/>
      <w:r>
        <w:rPr>
          <w:rFonts w:ascii="TH SarabunPSK" w:hAnsi="TH SarabunPSK" w:cs="TH SarabunPSK"/>
          <w:sz w:val="32"/>
          <w:szCs w:val="32"/>
        </w:rPr>
        <w:t>Chaisiri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K, </w:t>
      </w:r>
      <w:proofErr w:type="spellStart"/>
      <w:r>
        <w:rPr>
          <w:rFonts w:ascii="TH SarabunPSK" w:hAnsi="TH SarabunPSK" w:cs="TH SarabunPSK"/>
          <w:sz w:val="32"/>
          <w:szCs w:val="32"/>
        </w:rPr>
        <w:t>Morand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S, Saralamba N, Thaenkham U. (2020) Evaluation and utility of mitochondrial ribosomal genes for molecular systematics of parasitic nematodes. Parasites &amp; Vectors. 13(364)</w:t>
      </w:r>
    </w:p>
    <w:p w14:paraId="16665EC2" w14:textId="2EAA0341" w:rsidR="00FE124A" w:rsidRDefault="00FE124A" w:rsidP="00477DAD">
      <w:pPr>
        <w:spacing w:line="360" w:lineRule="auto"/>
        <w:jc w:val="both"/>
        <w:rPr>
          <w:rFonts w:ascii="TH SarabunPSK" w:hAnsi="TH SarabunPSK" w:cs="TH SarabunPSK"/>
          <w:sz w:val="32"/>
          <w:szCs w:val="32"/>
        </w:rPr>
      </w:pPr>
      <w:r w:rsidRPr="001765C1">
        <w:rPr>
          <w:rFonts w:ascii="TH SarabunPSK" w:hAnsi="TH SarabunPSK" w:cs="TH SarabunPSK"/>
          <w:sz w:val="32"/>
          <w:szCs w:val="32"/>
        </w:rPr>
        <w:t xml:space="preserve">Chan AHE, </w:t>
      </w:r>
      <w:proofErr w:type="spellStart"/>
      <w:r w:rsidRPr="001765C1">
        <w:rPr>
          <w:rFonts w:ascii="TH SarabunPSK" w:hAnsi="TH SarabunPSK" w:cs="TH SarabunPSK"/>
          <w:sz w:val="32"/>
          <w:szCs w:val="32"/>
        </w:rPr>
        <w:t>Chaisiri</w:t>
      </w:r>
      <w:proofErr w:type="spellEnd"/>
      <w:r w:rsidRPr="001765C1">
        <w:rPr>
          <w:rFonts w:ascii="TH SarabunPSK" w:hAnsi="TH SarabunPSK" w:cs="TH SarabunPSK"/>
          <w:sz w:val="32"/>
          <w:szCs w:val="32"/>
        </w:rPr>
        <w:t xml:space="preserve"> K, Saralamba S, </w:t>
      </w:r>
      <w:proofErr w:type="spellStart"/>
      <w:r w:rsidRPr="001765C1">
        <w:rPr>
          <w:rFonts w:ascii="TH SarabunPSK" w:hAnsi="TH SarabunPSK" w:cs="TH SarabunPSK"/>
          <w:sz w:val="32"/>
          <w:szCs w:val="32"/>
        </w:rPr>
        <w:t>Morand</w:t>
      </w:r>
      <w:proofErr w:type="spellEnd"/>
      <w:r w:rsidRPr="001765C1">
        <w:rPr>
          <w:rFonts w:ascii="TH SarabunPSK" w:hAnsi="TH SarabunPSK" w:cs="TH SarabunPSK"/>
          <w:sz w:val="32"/>
          <w:szCs w:val="32"/>
        </w:rPr>
        <w:t xml:space="preserve"> S, Thaenkham U. (2021) Assessing the suitability of mitochondrial and nuclear DNA genetic markers for molecular systematics and species identification of helminths. Parasites &amp; Vectors</w:t>
      </w:r>
      <w:r w:rsidR="0023742E" w:rsidRPr="001765C1">
        <w:rPr>
          <w:rFonts w:ascii="TH SarabunPSK" w:hAnsi="TH SarabunPSK" w:cs="TH SarabunPSK"/>
          <w:sz w:val="32"/>
          <w:szCs w:val="32"/>
        </w:rPr>
        <w:t>. 14(233)</w:t>
      </w:r>
    </w:p>
    <w:p w14:paraId="4B4BAC47" w14:textId="0D3605D7" w:rsidR="00DF336E" w:rsidRPr="001765C1" w:rsidRDefault="00DF336E" w:rsidP="00DF336E">
      <w:pPr>
        <w:spacing w:line="36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Chan AHE, Saralamba N, Saralamba S, Ruangsittichai J, Thaenkham U. (2022) The potential use of mitochondrial </w:t>
      </w:r>
      <w:proofErr w:type="spellStart"/>
      <w:r>
        <w:rPr>
          <w:rFonts w:ascii="TH SarabunPSK" w:hAnsi="TH SarabunPSK" w:cs="TH SarabunPSK"/>
          <w:sz w:val="32"/>
          <w:szCs w:val="32"/>
        </w:rPr>
        <w:t>ribosoma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genes (12S and 16S) in DNA barcoding and phylogenetic analysis of trematodes. BMC Genomics.</w:t>
      </w:r>
      <w:bookmarkEnd w:id="2"/>
    </w:p>
    <w:sectPr w:rsidR="00DF336E" w:rsidRPr="0017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70BB"/>
    <w:multiLevelType w:val="hybridMultilevel"/>
    <w:tmpl w:val="5476B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7559B"/>
    <w:multiLevelType w:val="hybridMultilevel"/>
    <w:tmpl w:val="C9988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7C039E"/>
    <w:multiLevelType w:val="hybridMultilevel"/>
    <w:tmpl w:val="21B80154"/>
    <w:lvl w:ilvl="0" w:tplc="539C0F5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126287"/>
    <w:multiLevelType w:val="hybridMultilevel"/>
    <w:tmpl w:val="84A678F0"/>
    <w:lvl w:ilvl="0" w:tplc="645A37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54EB4"/>
    <w:multiLevelType w:val="hybridMultilevel"/>
    <w:tmpl w:val="0C600490"/>
    <w:lvl w:ilvl="0" w:tplc="FE48957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xNDE2NjU2sTQ2NDJS0lEKTi0uzszPAykwrQUAquaqwSwAAAA="/>
  </w:docVars>
  <w:rsids>
    <w:rsidRoot w:val="004827E8"/>
    <w:rsid w:val="00055720"/>
    <w:rsid w:val="000726C5"/>
    <w:rsid w:val="00073D27"/>
    <w:rsid w:val="00076E95"/>
    <w:rsid w:val="00081E01"/>
    <w:rsid w:val="00152DA6"/>
    <w:rsid w:val="001765C1"/>
    <w:rsid w:val="001B5B9C"/>
    <w:rsid w:val="001B7EF1"/>
    <w:rsid w:val="001D37CF"/>
    <w:rsid w:val="00211227"/>
    <w:rsid w:val="0023742E"/>
    <w:rsid w:val="00264B80"/>
    <w:rsid w:val="00282A1F"/>
    <w:rsid w:val="002F0FAA"/>
    <w:rsid w:val="003163AF"/>
    <w:rsid w:val="003201FC"/>
    <w:rsid w:val="00347E86"/>
    <w:rsid w:val="00391B0C"/>
    <w:rsid w:val="003A3FF0"/>
    <w:rsid w:val="003D1E80"/>
    <w:rsid w:val="003F6622"/>
    <w:rsid w:val="0043122C"/>
    <w:rsid w:val="004403A1"/>
    <w:rsid w:val="004702DD"/>
    <w:rsid w:val="00477DAD"/>
    <w:rsid w:val="004827E8"/>
    <w:rsid w:val="00484D9C"/>
    <w:rsid w:val="00484DA6"/>
    <w:rsid w:val="004A6578"/>
    <w:rsid w:val="004C1624"/>
    <w:rsid w:val="004D592C"/>
    <w:rsid w:val="005219F0"/>
    <w:rsid w:val="00535A39"/>
    <w:rsid w:val="0057381B"/>
    <w:rsid w:val="00594020"/>
    <w:rsid w:val="005E392C"/>
    <w:rsid w:val="0063188F"/>
    <w:rsid w:val="00641757"/>
    <w:rsid w:val="006750C0"/>
    <w:rsid w:val="00684063"/>
    <w:rsid w:val="0069649B"/>
    <w:rsid w:val="006B52F3"/>
    <w:rsid w:val="0070020E"/>
    <w:rsid w:val="00704C89"/>
    <w:rsid w:val="00766A31"/>
    <w:rsid w:val="007A66EE"/>
    <w:rsid w:val="007C095F"/>
    <w:rsid w:val="007D0AF1"/>
    <w:rsid w:val="007D346C"/>
    <w:rsid w:val="0081212D"/>
    <w:rsid w:val="008F7081"/>
    <w:rsid w:val="009328DB"/>
    <w:rsid w:val="00960A1B"/>
    <w:rsid w:val="00974243"/>
    <w:rsid w:val="009779B1"/>
    <w:rsid w:val="009A3831"/>
    <w:rsid w:val="009D57D4"/>
    <w:rsid w:val="009D588D"/>
    <w:rsid w:val="009D73D7"/>
    <w:rsid w:val="00A94096"/>
    <w:rsid w:val="00AB1C6A"/>
    <w:rsid w:val="00AE1492"/>
    <w:rsid w:val="00B04E32"/>
    <w:rsid w:val="00B20CF4"/>
    <w:rsid w:val="00B5702C"/>
    <w:rsid w:val="00B8706A"/>
    <w:rsid w:val="00BD3319"/>
    <w:rsid w:val="00BE491A"/>
    <w:rsid w:val="00C45F60"/>
    <w:rsid w:val="00C53D52"/>
    <w:rsid w:val="00C7067A"/>
    <w:rsid w:val="00CB6870"/>
    <w:rsid w:val="00D01CB9"/>
    <w:rsid w:val="00D05896"/>
    <w:rsid w:val="00D1192C"/>
    <w:rsid w:val="00D22424"/>
    <w:rsid w:val="00D85B82"/>
    <w:rsid w:val="00DB49FD"/>
    <w:rsid w:val="00DF336E"/>
    <w:rsid w:val="00E02B55"/>
    <w:rsid w:val="00E048D7"/>
    <w:rsid w:val="00E05D90"/>
    <w:rsid w:val="00E70B71"/>
    <w:rsid w:val="00E85317"/>
    <w:rsid w:val="00E961B7"/>
    <w:rsid w:val="00E96862"/>
    <w:rsid w:val="00EB4777"/>
    <w:rsid w:val="00ED2D5F"/>
    <w:rsid w:val="00EF0FFF"/>
    <w:rsid w:val="00F100E4"/>
    <w:rsid w:val="00F80625"/>
    <w:rsid w:val="00F81E59"/>
    <w:rsid w:val="00FC796E"/>
    <w:rsid w:val="00FD14F6"/>
    <w:rsid w:val="00FE124A"/>
    <w:rsid w:val="00FF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567F"/>
  <w15:chartTrackingRefBased/>
  <w15:docId w15:val="{16C8D6EA-7CF5-48B3-B968-601B838E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89"/>
    <w:pPr>
      <w:ind w:left="720"/>
      <w:contextualSpacing/>
    </w:pPr>
  </w:style>
  <w:style w:type="paragraph" w:styleId="Revision">
    <w:name w:val="Revision"/>
    <w:hidden/>
    <w:uiPriority w:val="99"/>
    <w:semiHidden/>
    <w:rsid w:val="00073D2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82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A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A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8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1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2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lphyx.shinyapps.io/ABI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7FC8C0BED7B445BAEA0D28797A5F54" ma:contentTypeVersion="13" ma:contentTypeDescription="Create a new document." ma:contentTypeScope="" ma:versionID="52a7d45ba2959e1e6edd466739c1f23e">
  <xsd:schema xmlns:xsd="http://www.w3.org/2001/XMLSchema" xmlns:xs="http://www.w3.org/2001/XMLSchema" xmlns:p="http://schemas.microsoft.com/office/2006/metadata/properties" xmlns:ns3="315c88b3-5d19-4456-8e4a-1d6264a4dddb" xmlns:ns4="ba4da3a9-8825-4157-822b-6a5d53b2de9a" targetNamespace="http://schemas.microsoft.com/office/2006/metadata/properties" ma:root="true" ma:fieldsID="0fb37937df7ae488f8662e1139182255" ns3:_="" ns4:_="">
    <xsd:import namespace="315c88b3-5d19-4456-8e4a-1d6264a4dddb"/>
    <xsd:import namespace="ba4da3a9-8825-4157-822b-6a5d53b2de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c88b3-5d19-4456-8e4a-1d6264a4dd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da3a9-8825-4157-822b-6a5d53b2d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DAF6A-31B9-4B05-8162-2C1479AC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5c88b3-5d19-4456-8e4a-1d6264a4dddb"/>
    <ds:schemaRef ds:uri="ba4da3a9-8825-4157-822b-6a5d53b2d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13B3B4-DBB4-49A3-938A-746439C4B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CD7159-A199-4FF2-B6FC-02E46A778B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07A020-CBCB-49D6-A890-0A85AB17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Chan</dc:creator>
  <cp:keywords/>
  <dc:description/>
  <cp:lastModifiedBy>Sompob Saralamba</cp:lastModifiedBy>
  <cp:revision>2</cp:revision>
  <dcterms:created xsi:type="dcterms:W3CDTF">2022-02-10T03:13:00Z</dcterms:created>
  <dcterms:modified xsi:type="dcterms:W3CDTF">2022-02-10T03:13:00Z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0x0101001B7FC8C0BED7B445BAEA0D28797A5F54</vt:lpwstr>
  </property>
</Properties>
</file>