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1466dfb4ac34459" /><Relationship Type="http://schemas.openxmlformats.org/package/2006/relationships/metadata/core-properties" Target="/docProps/core.xml" Id="Rf9d4e34fb8b846bf" /><Relationship Type="http://schemas.openxmlformats.org/officeDocument/2006/relationships/extended-properties" Target="/docProps/app.xml" Id="Rf828cb0c16264ac8" /><Relationship Type="http://schemas.openxmlformats.org/officeDocument/2006/relationships/custom-properties" Target="/docProps/custom.xml" Id="Rcade55603a9241c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Loan Approval Prediction System</w:t>
      </w:r>
    </w:p>
    <w:p w14:paraId="00100002" w14:textId="00100003">
      <w:pPr>
        <w:pStyle w:val="Subtitle"/>
        <w:spacing w:after="80"/>
        <w:jc w:val="center"/>
      </w:pPr>
      <w:r>
        <w:rPr>
          <w:color w:val="2563EB"/>
          <w:sz w:val="32"/>
        </w:rPr>
        <w:t xml:space="preserve">Project Report</w:t>
      </w:r>
    </w:p>
    <w:p w14:paraId="00100004" w14:textId="00100005">
      <w:pPr>
        <w:spacing w:after="80"/>
        <w:jc w:val="center"/>
      </w:pPr>
      <w:r>
        <w:rPr>
          <w:color w:val="64748B"/>
          <w:sz w:val="22"/>
        </w:rPr>
        <w:t xml:space="preserve">Technology: Python · Streamlit · Scikit-learn · Plotly</w:t>
      </w:r>
    </w:p>
    <w:p w14:paraId="00100006" w14:textId="00100007">
      <w:pPr>
        <w:spacing w:after="480"/>
        <w:jc w:val="center"/>
      </w:pPr>
      <w:r>
        <w:rPr>
          <w:color w:val="64748B"/>
          <w:sz w:val="22"/>
        </w:rPr>
        <w:t xml:space="preserve">Dataset: loan_approval.csv  |  Records: 2,000  |  Model: Random Forest</w:t>
      </w:r>
    </w:p>
    <w:p w14:paraId="00100008" w14:textId="00100009">
      <w:pPr>
        <w:pStyle w:val="Heading1"/>
        <w:spacing w:after="160"/>
      </w:pPr>
      <w:r>
        <w:rPr>
          <w:b/>
          <w:sz w:val="32"/>
        </w:rPr>
        <w:t xml:space="preserve">Table of Contents</w:t>
      </w:r>
    </w:p>
    <w:p w14:paraId="0010000A" w14:textId="0010000B">
      <w:pPr>
        <w:spacing w:after="80"/>
      </w:pPr>
      <w:r>
        <w:rPr>
          <w:sz w:val="22"/>
        </w:rPr>
        <w:t xml:space="preserve">1. Project Overview</w:t>
      </w:r>
    </w:p>
    <w:p w14:paraId="0010000C" w14:textId="0010000D">
      <w:pPr>
        <w:spacing w:after="80"/>
      </w:pPr>
      <w:r>
        <w:rPr>
          <w:sz w:val="22"/>
        </w:rPr>
        <w:t xml:space="preserve">2. Dataset Description</w:t>
      </w:r>
    </w:p>
    <w:p w14:paraId="0010000E" w14:textId="0010000F">
      <w:pPr>
        <w:spacing w:after="80"/>
      </w:pPr>
      <w:r>
        <w:rPr>
          <w:sz w:val="22"/>
        </w:rPr>
        <w:t xml:space="preserve">3. Project Structure</w:t>
      </w:r>
    </w:p>
    <w:p w14:paraId="00100010" w14:textId="00100011">
      <w:pPr>
        <w:spacing w:after="80"/>
      </w:pPr>
      <w:r>
        <w:rPr>
          <w:sz w:val="22"/>
        </w:rPr>
        <w:t xml:space="preserve">4. Machine Learning Pipeline</w:t>
      </w:r>
    </w:p>
    <w:p w14:paraId="00100012" w14:textId="00100013">
      <w:pPr>
        <w:spacing w:after="80"/>
      </w:pPr>
      <w:r>
        <w:rPr>
          <w:sz w:val="22"/>
        </w:rPr>
        <w:t xml:space="preserve">5. Application Pages</w:t>
      </w:r>
    </w:p>
    <w:p w14:paraId="00100014" w14:textId="00100015">
      <w:pPr>
        <w:spacing w:after="80"/>
      </w:pPr>
      <w:r>
        <w:rPr>
          <w:sz w:val="22"/>
        </w:rPr>
        <w:t xml:space="preserve">6. Model Performance</w:t>
      </w:r>
    </w:p>
    <w:p w14:paraId="00100016" w14:textId="00100017">
      <w:pPr>
        <w:spacing w:after="80"/>
      </w:pPr>
      <w:r>
        <w:rPr>
          <w:sz w:val="22"/>
        </w:rPr>
        <w:t xml:space="preserve">7. Technologies Used</w:t>
      </w:r>
    </w:p>
    <w:p w14:paraId="00100018" w14:textId="00100019">
      <w:pPr>
        <w:spacing w:after="80"/>
      </w:pPr>
      <w:r>
        <w:rPr>
          <w:sz w:val="22"/>
        </w:rPr>
        <w:t xml:space="preserve">8. How to Run</w:t>
      </w:r>
    </w:p>
    <w:p w14:paraId="0010001A" w14:textId="0010001B">
      <w:pPr>
        <w:spacing w:after="480"/>
      </w:pPr>
      <w:r>
        <w:rPr>
          <w:sz w:val="22"/>
        </w:rPr>
        <w:t xml:space="preserve">9. Conclusion</w:t>
      </w:r>
    </w:p>
    <w:p w14:paraId="0010001C" w14:textId="0010001D">
      <w:pPr>
        <w:pStyle w:val="Heading1"/>
        <w:spacing w:before="320" w:after="160"/>
      </w:pPr>
      <w:r>
        <w:rPr>
          <w:b/>
          <w:color w:val="1E3A5F"/>
          <w:sz w:val="32"/>
        </w:rPr>
        <w:t xml:space="preserve">1. Project Overview</w:t>
      </w:r>
    </w:p>
    <w:p w14:paraId="0010001E" w14:textId="0010001F">
      <w:pPr>
        <w:spacing w:after="160"/>
      </w:pPr>
      <w:r>
        <w:rPr>
          <w:sz w:val="22"/>
        </w:rPr>
        <w:t xml:space="preserve">The Loan Approval Prediction System is an end-to-end machine learning web application built using Python. It predicts whether a loan application should be approved or rejected based on applicant financial data. The system uses a Random Forest classifier trained on 2,000 historical loan records and serves predictions through an interactive Streamlit frontend with multiple analysis pages.</w:t>
      </w:r>
    </w:p>
    <w:p w14:paraId="00100020" w14:textId="00100021">
      <w:pPr>
        <w:spacing w:after="320"/>
      </w:pPr>
      <w:r>
        <w:rPr>
          <w:sz w:val="22"/>
        </w:rPr>
        <w:t xml:space="preserve">The application provides both single-record prediction (via an interactive form) and batch prediction (via CSV upload), along with exploratory data analysis charts and detailed model performance metrics.</w:t>
      </w:r>
    </w:p>
    <w:p w14:paraId="00100022" w14:textId="00100023">
      <w:pPr>
        <w:pStyle w:val="Heading1"/>
        <w:spacing w:before="320" w:after="160"/>
      </w:pPr>
      <w:r>
        <w:rPr>
          <w:b/>
          <w:color w:val="1E3A5F"/>
          <w:sz w:val="32"/>
        </w:rPr>
        <w:t xml:space="preserve">2. Dataset Description</w:t>
      </w:r>
    </w:p>
    <w:p w14:paraId="00100024" w14:textId="00100025">
      <w:pPr>
        <w:spacing w:after="160"/>
      </w:pPr>
      <w:r>
        <w:rPr>
          <w:sz w:val="22"/>
        </w:rPr>
        <w:t xml:space="preserve">The dataset loan_approval.csv contains 2,000 records of historical loan applications with the following columns: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6" w14:textId="00100027">
            <w:r>
              <w:t xml:space="preserve">Column</w:t>
            </w:r>
          </w:p>
        </w:tc>
        <w:tc>
          <w:p w14:paraId="00100028" w14:textId="00100029">
            <w:r>
              <w:t xml:space="preserve">Type</w:t>
            </w:r>
          </w:p>
        </w:tc>
        <w:tc>
          <w:p w14:paraId="0010002A" w14:textId="0010002B">
            <w:r>
              <w:t xml:space="preserve">Description</w:t>
            </w:r>
          </w:p>
        </w:tc>
      </w:tr>
      <w:tr>
        <w:trPr/>
        <w:tc>
          <w:p w14:paraId="0010002C" w14:textId="0010002D">
            <w:r>
              <w:t xml:space="preserve">name</w:t>
            </w:r>
          </w:p>
        </w:tc>
        <w:tc>
          <w:p w14:paraId="0010002E" w14:textId="0010002F">
            <w:r>
              <w:t xml:space="preserve">String</w:t>
            </w:r>
          </w:p>
        </w:tc>
        <w:tc>
          <w:p w14:paraId="00100030" w14:textId="00100031">
            <w:r>
              <w:t xml:space="preserve">Full name of the applicant</w:t>
            </w:r>
          </w:p>
        </w:tc>
      </w:tr>
      <w:tr>
        <w:trPr/>
        <w:tc>
          <w:p w14:paraId="00100032" w14:textId="00100033">
            <w:r>
              <w:t xml:space="preserve">city</w:t>
            </w:r>
          </w:p>
        </w:tc>
        <w:tc>
          <w:p w14:paraId="00100034" w14:textId="00100035">
            <w:r>
              <w:t xml:space="preserve">String</w:t>
            </w:r>
          </w:p>
        </w:tc>
        <w:tc>
          <w:p w14:paraId="00100036" w14:textId="00100037">
            <w:r>
              <w:t xml:space="preserve">City of residence</w:t>
            </w:r>
          </w:p>
        </w:tc>
      </w:tr>
      <w:tr>
        <w:trPr/>
        <w:tc>
          <w:p w14:paraId="00100038" w14:textId="00100039">
            <w:r>
              <w:t xml:space="preserve">income</w:t>
            </w:r>
          </w:p>
        </w:tc>
        <w:tc>
          <w:p w14:paraId="0010003A" w14:textId="0010003B">
            <w:r>
              <w:t xml:space="preserve">Integer</w:t>
            </w:r>
          </w:p>
        </w:tc>
        <w:tc>
          <w:p w14:paraId="0010003C" w14:textId="0010003D">
            <w:r>
              <w:t xml:space="preserve">Annual income of the applicant (USD)</w:t>
            </w:r>
          </w:p>
        </w:tc>
      </w:tr>
      <w:tr>
        <w:trPr/>
        <w:tc>
          <w:p w14:paraId="0010003E" w14:textId="0010003F">
            <w:r>
              <w:t xml:space="preserve">credit_score</w:t>
            </w:r>
          </w:p>
        </w:tc>
        <w:tc>
          <w:p w14:paraId="00100040" w14:textId="00100041">
            <w:r>
              <w:t xml:space="preserve">Integer</w:t>
            </w:r>
          </w:p>
        </w:tc>
        <w:tc>
          <w:p w14:paraId="00100042" w14:textId="00100043">
            <w:r>
              <w:t xml:space="preserve">Credit score ranging from 300 to 850</w:t>
            </w:r>
          </w:p>
        </w:tc>
      </w:tr>
      <w:tr>
        <w:trPr/>
        <w:tc>
          <w:p w14:paraId="00100044" w14:textId="00100045">
            <w:r>
              <w:t xml:space="preserve">loan_amount</w:t>
            </w:r>
          </w:p>
        </w:tc>
        <w:tc>
          <w:p w14:paraId="00100046" w14:textId="00100047">
            <w:r>
              <w:t xml:space="preserve">Integer</w:t>
            </w:r>
          </w:p>
        </w:tc>
        <w:tc>
          <w:p w14:paraId="00100048" w14:textId="00100049">
            <w:r>
              <w:t xml:space="preserve">Requested loan amount (USD)</w:t>
            </w:r>
          </w:p>
        </w:tc>
      </w:tr>
      <w:tr>
        <w:trPr/>
        <w:tc>
          <w:p w14:paraId="0010004A" w14:textId="0010004B">
            <w:r>
              <w:t xml:space="preserve">years_employed</w:t>
            </w:r>
          </w:p>
        </w:tc>
        <w:tc>
          <w:p w14:paraId="0010004C" w14:textId="0010004D">
            <w:r>
              <w:t xml:space="preserve">Integer</w:t>
            </w:r>
          </w:p>
        </w:tc>
        <w:tc>
          <w:p w14:paraId="0010004E" w14:textId="0010004F">
            <w:r>
              <w:t xml:space="preserve">Number of years of continuous employment</w:t>
            </w:r>
          </w:p>
        </w:tc>
      </w:tr>
      <w:tr>
        <w:trPr/>
        <w:tc>
          <w:p w14:paraId="00100050" w14:textId="00100051">
            <w:r>
              <w:t xml:space="preserve">points</w:t>
            </w:r>
          </w:p>
        </w:tc>
        <w:tc>
          <w:p w14:paraId="00100052" w14:textId="00100053">
            <w:r>
              <w:t xml:space="preserve">Float</w:t>
            </w:r>
          </w:p>
        </w:tc>
        <w:tc>
          <w:p w14:paraId="00100054" w14:textId="00100055">
            <w:r>
              <w:t xml:space="preserve">Internal credit scoring points (0 to 100)</w:t>
            </w:r>
          </w:p>
        </w:tc>
      </w:tr>
      <w:tr>
        <w:trPr/>
        <w:tc>
          <w:p w14:paraId="00100056" w14:textId="00100057">
            <w:r>
              <w:t xml:space="preserve">loan_approved</w:t>
            </w:r>
          </w:p>
        </w:tc>
        <w:tc>
          <w:p w14:paraId="00100058" w14:textId="00100059">
            <w:r>
              <w:t xml:space="preserve">Boolean</w:t>
            </w:r>
          </w:p>
        </w:tc>
        <w:tc>
          <w:p w14:paraId="0010005A" w14:textId="0010005B">
            <w:r>
              <w:t xml:space="preserve">Target variable — True (Approved) or False (Rejected)</w:t>
            </w:r>
          </w:p>
        </w:tc>
      </w:tr>
    </w:tbl>
    <w:p w14:paraId="0010005C" w14:textId="0010005D">
      <w:pPr>
        <w:spacing w:before="160" w:after="320"/>
      </w:pPr>
      <w:r>
        <w:rPr>
          <w:sz w:val="22"/>
        </w:rPr>
        <w:t xml:space="preserve">An additional derived feature debt_to_income is computed as loan_amount divided by income and used as a model input alongside the six raw features.</w:t>
      </w:r>
    </w:p>
    <w:p w14:paraId="0010005E" w14:textId="0010005F">
      <w:pPr>
        <w:pStyle w:val="Heading1"/>
        <w:spacing w:before="320" w:after="160"/>
      </w:pPr>
      <w:r>
        <w:rPr>
          <w:b/>
          <w:color w:val="1E3A5F"/>
          <w:sz w:val="32"/>
        </w:rPr>
        <w:t xml:space="preserve">3. Project Structure</w:t>
      </w:r>
    </w:p>
    <w:p w14:paraId="00100060" w14:textId="00100061">
      <w:pPr>
        <w:spacing w:after="160"/>
      </w:pPr>
      <w:r>
        <w:rPr>
          <w:sz w:val="22"/>
        </w:rPr>
        <w:t xml:space="preserve">The project is organised into the following folder and file structure: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62" w14:textId="00100063">
            <w:r>
              <w:t xml:space="preserve">File / Folder</w:t>
            </w:r>
          </w:p>
        </w:tc>
        <w:tc>
          <w:p w14:paraId="00100064" w14:textId="00100065">
            <w:r>
              <w:t xml:space="preserve">Purpose</w:t>
            </w:r>
          </w:p>
        </w:tc>
      </w:tr>
      <w:tr>
        <w:trPr/>
        <w:tc>
          <w:p w14:paraId="00100066" w14:textId="00100067">
            <w:r>
              <w:t xml:space="preserve">app.py</w:t>
            </w:r>
          </w:p>
        </w:tc>
        <w:tc>
          <w:p w14:paraId="00100068" w14:textId="00100069">
            <w:r>
              <w:t xml:space="preserve">Main entry-point — Predict page (shown first in sidebar)</w:t>
            </w:r>
          </w:p>
        </w:tc>
      </w:tr>
      <w:tr>
        <w:trPr/>
        <w:tc>
          <w:p w14:paraId="0010006A" w14:textId="0010006B">
            <w:r>
              <w:t xml:space="preserve">train_model.py</w:t>
            </w:r>
          </w:p>
        </w:tc>
        <w:tc>
          <w:p w14:paraId="0010006C" w14:textId="0010006D">
            <w:r>
              <w:t xml:space="preserve">ML training pipeline — trains, evaluates and saves the model</w:t>
            </w:r>
          </w:p>
        </w:tc>
      </w:tr>
      <w:tr>
        <w:trPr/>
        <w:tc>
          <w:p w14:paraId="0010006E" w14:textId="0010006F">
            <w:r>
              <w:t xml:space="preserve">sidebar_style.py</w:t>
            </w:r>
          </w:p>
        </w:tc>
        <w:tc>
          <w:p w14:paraId="00100070" w14:textId="00100071">
            <w:r>
              <w:t xml:space="preserve">Shared sidebar CSS and branding applied to all pages</w:t>
            </w:r>
          </w:p>
        </w:tc>
      </w:tr>
      <w:tr>
        <w:trPr/>
        <w:tc>
          <w:p w14:paraId="00100072" w14:textId="00100073">
            <w:r>
              <w:t xml:space="preserve">pages/1_Home.py</w:t>
            </w:r>
          </w:p>
        </w:tc>
        <w:tc>
          <w:p w14:paraId="00100074" w14:textId="00100075">
            <w:r>
              <w:t xml:space="preserve">Home page — hero banner, stats, navigation guide</w:t>
            </w:r>
          </w:p>
        </w:tc>
      </w:tr>
      <w:tr>
        <w:trPr/>
        <w:tc>
          <w:p w14:paraId="00100076" w14:textId="00100077">
            <w:r>
              <w:t xml:space="preserve">pages/2_Model_Insights.py</w:t>
            </w:r>
          </w:p>
        </w:tc>
        <w:tc>
          <w:p w14:paraId="00100078" w14:textId="00100079">
            <w:r>
              <w:t xml:space="preserve">Model performance — ROC curve, confusion matrix, feature importance</w:t>
            </w:r>
          </w:p>
        </w:tc>
      </w:tr>
      <w:tr>
        <w:trPr/>
        <w:tc>
          <w:p w14:paraId="0010007A" w14:textId="0010007B">
            <w:r>
              <w:t xml:space="preserve">pages/3_EDA.py</w:t>
            </w:r>
          </w:p>
        </w:tc>
        <w:tc>
          <w:p w14:paraId="0010007C" w14:textId="0010007D">
            <w:r>
              <w:t xml:space="preserve">Exploratory Data Analysis — distributions, scatter plots, heatmap</w:t>
            </w:r>
          </w:p>
        </w:tc>
      </w:tr>
      <w:tr>
        <w:trPr/>
        <w:tc>
          <w:p w14:paraId="0010007E" w14:textId="0010007F">
            <w:r>
              <w:t xml:space="preserve">pages/4_Batch_Predict.py</w:t>
            </w:r>
          </w:p>
        </w:tc>
        <w:tc>
          <w:p w14:paraId="00100080" w14:textId="00100081">
            <w:r>
              <w:t xml:space="preserve">Batch prediction — upload CSV and download results</w:t>
            </w:r>
          </w:p>
        </w:tc>
      </w:tr>
      <w:tr>
        <w:trPr/>
        <w:tc>
          <w:p w14:paraId="00100082" w14:textId="00100083">
            <w:r>
              <w:t xml:space="preserve">data/loan_approval.csv</w:t>
            </w:r>
          </w:p>
        </w:tc>
        <w:tc>
          <w:p w14:paraId="00100084" w14:textId="00100085">
            <w:r>
              <w:t xml:space="preserve">Raw dataset (2,000 records)</w:t>
            </w:r>
          </w:p>
        </w:tc>
      </w:tr>
      <w:tr>
        <w:trPr/>
        <w:tc>
          <w:p w14:paraId="00100086" w14:textId="00100087">
            <w:r>
              <w:t xml:space="preserve">models/model.pkl</w:t>
            </w:r>
          </w:p>
        </w:tc>
        <w:tc>
          <w:p w14:paraId="00100088" w14:textId="00100089">
            <w:r>
              <w:t xml:space="preserve">Trained Random Forest classifier (serialised with joblib)</w:t>
            </w:r>
          </w:p>
        </w:tc>
      </w:tr>
      <w:tr>
        <w:trPr/>
        <w:tc>
          <w:p w14:paraId="0010008A" w14:textId="0010008B">
            <w:r>
              <w:t xml:space="preserve">requirements.txt</w:t>
            </w:r>
          </w:p>
        </w:tc>
        <w:tc>
          <w:p w14:paraId="0010008C" w14:textId="0010008D">
            <w:r>
              <w:t xml:space="preserve">Python dependencies list</w:t>
            </w:r>
          </w:p>
        </w:tc>
      </w:tr>
    </w:tbl>
    <w:p w14:paraId="0010008E" w14:textId="0010008F">
      <w:pPr>
        <w:pStyle w:val="Heading1"/>
        <w:spacing w:before="320" w:after="160"/>
      </w:pPr>
      <w:r>
        <w:rPr>
          <w:b/>
          <w:color w:val="1E3A5F"/>
          <w:sz w:val="32"/>
        </w:rPr>
        <w:t xml:space="preserve">4. Machine Learning Pipeline</w:t>
      </w:r>
    </w:p>
    <w:p w14:paraId="00100090" w14:textId="00100091">
      <w:pPr>
        <w:pStyle w:val="Heading2"/>
        <w:spacing w:before="160" w:after="120"/>
      </w:pPr>
      <w:r>
        <w:rPr>
          <w:b/>
          <w:sz w:val="26"/>
        </w:rPr>
        <w:t xml:space="preserve">4.1 Feature Engineering</w:t>
      </w:r>
    </w:p>
    <w:p w14:paraId="00100092" w14:textId="00100093">
      <w:pPr>
        <w:spacing w:after="120"/>
      </w:pPr>
      <w:r>
        <w:rPr>
          <w:sz w:val="22"/>
        </w:rPr>
        <w:t xml:space="preserve">The following six features are used as model inputs. Five are taken directly from the dataset and one is derived:</w:t>
      </w:r>
    </w:p>
    <w:p w14:paraId="00100094" w14:textId="00100095">
      <w:pPr>
        <w:spacing w:after="160"/>
      </w:pPr>
      <w:r>
        <w:rPr>
          <w:b/>
          <w:sz w:val="22"/>
        </w:rPr>
        <w:t xml:space="preserve">income, credit_score, loan_amount, years_employed, points, debt_to_income (derived as loan_amount / income)</w:t>
      </w:r>
    </w:p>
    <w:p w14:paraId="00100096" w14:textId="00100097">
      <w:pPr>
        <w:pStyle w:val="Heading2"/>
        <w:spacing w:before="160" w:after="120"/>
      </w:pPr>
      <w:r>
        <w:rPr>
          <w:b/>
          <w:sz w:val="26"/>
        </w:rPr>
        <w:t xml:space="preserve">4.2 Model Selection</w:t>
      </w:r>
    </w:p>
    <w:p w14:paraId="00100098" w14:textId="00100099">
      <w:pPr>
        <w:spacing w:after="160"/>
      </w:pPr>
      <w:r>
        <w:rPr>
          <w:sz w:val="22"/>
        </w:rPr>
        <w:t xml:space="preserve">Three classifiers were trained and compared using 5-fold cross-validation with ROC-AUC as the scoring metric:</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A" w14:textId="0010009B">
            <w:r>
              <w:t xml:space="preserve">Model</w:t>
            </w:r>
          </w:p>
        </w:tc>
        <w:tc>
          <w:p w14:paraId="0010009C" w14:textId="0010009D">
            <w:r>
              <w:t xml:space="preserve">CV ROC-AUC</w:t>
            </w:r>
          </w:p>
        </w:tc>
        <w:tc>
          <w:p w14:paraId="0010009E" w14:textId="0010009F">
            <w:r>
              <w:t xml:space="preserve">Selected</w:t>
            </w:r>
          </w:p>
        </w:tc>
      </w:tr>
      <w:tr>
        <w:trPr/>
        <w:tc>
          <w:p w14:paraId="001000A0" w14:textId="001000A1">
            <w:r>
              <w:t xml:space="preserve">Random Forest (200 trees)</w:t>
            </w:r>
          </w:p>
        </w:tc>
        <w:tc>
          <w:p w14:paraId="001000A2" w14:textId="001000A3">
            <w:r>
              <w:t xml:space="preserve">1.0000</w:t>
            </w:r>
          </w:p>
        </w:tc>
        <w:tc>
          <w:p w14:paraId="001000A4" w14:textId="001000A5">
            <w:r>
              <w:t xml:space="preserve">YES</w:t>
            </w:r>
          </w:p>
        </w:tc>
      </w:tr>
      <w:tr>
        <w:trPr/>
        <w:tc>
          <w:p w14:paraId="001000A6" w14:textId="001000A7">
            <w:r>
              <w:t xml:space="preserve">Gradient Boosting (200 estimators)</w:t>
            </w:r>
          </w:p>
        </w:tc>
        <w:tc>
          <w:p w14:paraId="001000A8" w14:textId="001000A9">
            <w:r>
              <w:t xml:space="preserve">1.0000</w:t>
            </w:r>
          </w:p>
        </w:tc>
        <w:tc>
          <w:p w14:paraId="001000AA" w14:textId="001000AB">
            <w:r>
              <w:t xml:space="preserve">No</w:t>
            </w:r>
          </w:p>
        </w:tc>
      </w:tr>
      <w:tr>
        <w:trPr/>
        <w:tc>
          <w:p w14:paraId="001000AC" w14:textId="001000AD">
            <w:r>
              <w:t xml:space="preserve">Logistic Regression</w:t>
            </w:r>
          </w:p>
        </w:tc>
        <w:tc>
          <w:p w14:paraId="001000AE" w14:textId="001000AF">
            <w:r>
              <w:t xml:space="preserve">1.0000</w:t>
            </w:r>
          </w:p>
        </w:tc>
        <w:tc>
          <w:p w14:paraId="001000B0" w14:textId="001000B1">
            <w:r>
              <w:t xml:space="preserve">No</w:t>
            </w:r>
          </w:p>
        </w:tc>
      </w:tr>
    </w:tbl>
    <w:p w14:paraId="001000B2" w14:textId="001000B3">
      <w:pPr>
        <w:spacing w:before="160" w:after="160"/>
      </w:pPr>
      <w:r>
        <w:rPr>
          <w:sz w:val="22"/>
        </w:rPr>
        <w:t xml:space="preserve">Random Forest was selected as the final model. All three models achieved perfect cross-validation AUC on this dataset, indicating that the points feature is a near-deterministic decision boundary.</w:t>
      </w:r>
    </w:p>
    <w:p w14:paraId="001000B4" w14:textId="001000B5">
      <w:pPr>
        <w:pStyle w:val="Heading2"/>
        <w:spacing w:before="160" w:after="120"/>
      </w:pPr>
      <w:r>
        <w:rPr>
          <w:b/>
          <w:sz w:val="26"/>
        </w:rPr>
        <w:t xml:space="preserve">4.3 Feature Importance</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B6" w14:textId="001000B7">
            <w:r>
              <w:t xml:space="preserve">Feature</w:t>
            </w:r>
          </w:p>
        </w:tc>
        <w:tc>
          <w:p w14:paraId="001000B8" w14:textId="001000B9">
            <w:r>
              <w:t xml:space="preserve">Importance (%)</w:t>
            </w:r>
          </w:p>
        </w:tc>
      </w:tr>
      <w:tr>
        <w:trPr/>
        <w:tc>
          <w:p w14:paraId="001000BA" w14:textId="001000BB">
            <w:r>
              <w:t xml:space="preserve">points</w:t>
            </w:r>
          </w:p>
        </w:tc>
        <w:tc>
          <w:p w14:paraId="001000BC" w14:textId="001000BD">
            <w:r>
              <w:t xml:space="preserve">66.6%</w:t>
            </w:r>
          </w:p>
        </w:tc>
      </w:tr>
      <w:tr>
        <w:trPr/>
        <w:tc>
          <w:p w14:paraId="001000BE" w14:textId="001000BF">
            <w:r>
              <w:t xml:space="preserve">credit_score</w:t>
            </w:r>
          </w:p>
        </w:tc>
        <w:tc>
          <w:p w14:paraId="001000C0" w14:textId="001000C1">
            <w:r>
              <w:t xml:space="preserve">24.9%</w:t>
            </w:r>
          </w:p>
        </w:tc>
      </w:tr>
      <w:tr>
        <w:trPr/>
        <w:tc>
          <w:p w14:paraId="001000C2" w14:textId="001000C3">
            <w:r>
              <w:t xml:space="preserve">debt_to_income</w:t>
            </w:r>
          </w:p>
        </w:tc>
        <w:tc>
          <w:p w14:paraId="001000C4" w14:textId="001000C5">
            <w:r>
              <w:t xml:space="preserve">3.5%</w:t>
            </w:r>
          </w:p>
        </w:tc>
      </w:tr>
      <w:tr>
        <w:trPr/>
        <w:tc>
          <w:p w14:paraId="001000C6" w14:textId="001000C7">
            <w:r>
              <w:t xml:space="preserve">income</w:t>
            </w:r>
          </w:p>
        </w:tc>
        <w:tc>
          <w:p w14:paraId="001000C8" w14:textId="001000C9">
            <w:r>
              <w:t xml:space="preserve">3.1%</w:t>
            </w:r>
          </w:p>
        </w:tc>
      </w:tr>
      <w:tr>
        <w:trPr/>
        <w:tc>
          <w:p w14:paraId="001000CA" w14:textId="001000CB">
            <w:r>
              <w:t xml:space="preserve">years_employed</w:t>
            </w:r>
          </w:p>
        </w:tc>
        <w:tc>
          <w:p w14:paraId="001000CC" w14:textId="001000CD">
            <w:r>
              <w:t xml:space="preserve">1.0%</w:t>
            </w:r>
          </w:p>
        </w:tc>
      </w:tr>
      <w:tr>
        <w:trPr/>
        <w:tc>
          <w:p w14:paraId="001000CE" w14:textId="001000CF">
            <w:r>
              <w:t xml:space="preserve">loan_amount</w:t>
            </w:r>
          </w:p>
        </w:tc>
        <w:tc>
          <w:p w14:paraId="001000D0" w14:textId="001000D1">
            <w:r>
              <w:t xml:space="preserve">0.9%</w:t>
            </w:r>
          </w:p>
        </w:tc>
      </w:tr>
    </w:tbl>
    <w:p w14:paraId="001000D2" w14:textId="001000D3">
      <w:pPr>
        <w:pStyle w:val="Heading1"/>
        <w:spacing w:before="320" w:after="160"/>
      </w:pPr>
      <w:r>
        <w:rPr>
          <w:b/>
          <w:color w:val="1E3A5F"/>
          <w:sz w:val="32"/>
        </w:rPr>
        <w:t xml:space="preserve">5. Application Pages</w:t>
      </w:r>
    </w:p>
    <w:p w14:paraId="001000D4" w14:textId="001000D5">
      <w:pPr>
        <w:pStyle w:val="Heading2"/>
        <w:spacing w:before="160" w:after="120"/>
      </w:pPr>
      <w:r>
        <w:rPr>
          <w:b/>
          <w:sz w:val="26"/>
        </w:rPr>
        <w:t xml:space="preserve">5.1 Predict Page (app.py) — Default Landing Page</w:t>
      </w:r>
    </w:p>
    <w:p w14:paraId="001000D6" w14:textId="001000D7">
      <w:pPr>
        <w:spacing w:after="120"/>
      </w:pPr>
      <w:r>
        <w:rPr>
          <w:sz w:val="22"/>
        </w:rPr>
        <w:t xml:space="preserve">The Predict page is the entry-point of the application and appears at the top of the sidebar. It allows a user to enter applicant details manually or select from four preset examples (one approval case, three rejection cases). After submitting the form, the page displays:</w:t>
      </w:r>
    </w:p>
    <w:p w14:paraId="001000D8" w14:textId="001000D9">
      <w:pPr>
        <w:spacing w:after="60"/>
      </w:pPr>
      <w:r>
        <w:rPr>
          <w:sz w:val="22"/>
        </w:rPr>
        <w:t xml:space="preserve">- The decision banner (APPROVED / REJECTED) with colour coding</w:t>
      </w:r>
    </w:p>
    <w:p w14:paraId="001000DA" w14:textId="001000DB">
      <w:pPr>
        <w:spacing w:after="60"/>
      </w:pPr>
      <w:r>
        <w:rPr>
          <w:sz w:val="22"/>
        </w:rPr>
        <w:t xml:space="preserve">- Rejection reason hints (low points, poor credit score, high debt-to-income, insufficient employment)</w:t>
      </w:r>
    </w:p>
    <w:p w14:paraId="001000DC" w14:textId="001000DD">
      <w:pPr>
        <w:spacing w:after="60"/>
      </w:pPr>
      <w:r>
        <w:rPr>
          <w:sz w:val="22"/>
        </w:rPr>
        <w:t xml:space="preserve">- Four metric cards: Decision, Approval Probability, Rejection Probability, Debt-to-Income Ratio</w:t>
      </w:r>
    </w:p>
    <w:p w14:paraId="001000DE" w14:textId="001000DF">
      <w:pPr>
        <w:spacing w:after="60"/>
      </w:pPr>
      <w:r>
        <w:rPr>
          <w:sz w:val="22"/>
        </w:rPr>
        <w:t xml:space="preserve">- An approval probability gauge chart (red / yellow / green zones)</w:t>
      </w:r>
    </w:p>
    <w:p w14:paraId="001000E0" w14:textId="001000E1">
      <w:pPr>
        <w:spacing w:after="60"/>
      </w:pPr>
      <w:r>
        <w:rPr>
          <w:sz w:val="22"/>
        </w:rPr>
        <w:t xml:space="preserve">- A probability breakdown bar chart</w:t>
      </w:r>
    </w:p>
    <w:p w14:paraId="001000E2" w14:textId="001000E3">
      <w:pPr>
        <w:spacing w:after="240"/>
      </w:pPr>
      <w:r>
        <w:rPr>
          <w:sz w:val="22"/>
        </w:rPr>
        <w:t xml:space="preserve">- A full application summary table</w:t>
      </w:r>
    </w:p>
    <w:p w14:paraId="001000E4" w14:textId="001000E5">
      <w:pPr>
        <w:spacing w:after="80"/>
        <w:jc w:val="center"/>
      </w:pPr>
      <w:r>
        <w:rPr>
          <w:b/>
          <w:i/>
          <w:color w:val="2563EB"/>
          <w:sz w:val="20"/>
        </w:rPr>
        <w:t xml:space="preserve">[ Screenshot: Predict Page — Approved Result ]</w:t>
      </w:r>
    </w:p>
    <w:p w14:paraId="001000E6" w14:textId="001000E7">
      <w:pPr>
        <w:spacing w:after="320"/>
        <w:jc w:val="center"/>
      </w:pPr>
      <w:r>
        <w:rPr>
          <w:b/>
          <w:i/>
          <w:color w:val="EF4444"/>
          <w:sz w:val="20"/>
        </w:rPr>
        <w:t xml:space="preserve">[ Screenshot: Predict Page — Rejected Result with Gauge ]</w:t>
      </w:r>
    </w:p>
    <w:p w14:paraId="001000E8" w14:textId="001000E9">
      <w:pPr>
        <w:pStyle w:val="Heading2"/>
        <w:spacing w:before="160" w:after="120"/>
      </w:pPr>
      <w:r>
        <w:rPr>
          <w:b/>
          <w:sz w:val="26"/>
        </w:rPr>
        <w:t xml:space="preserve">5.2 Home Page (pages/1_Home.py)</w:t>
      </w:r>
    </w:p>
    <w:p w14:paraId="001000EA" w14:textId="001000EB">
      <w:pPr>
        <w:spacing w:after="240"/>
      </w:pPr>
      <w:r>
        <w:rPr>
          <w:sz w:val="22"/>
        </w:rPr>
        <w:t xml:space="preserve">The Home page provides an overview of the system. It includes a hero banner with a gradient background, four stat cards (Training Records, Test Accuracy, ROC-AUC Score, Input Features), navigation cards for each page, and a 3-step How It Works section.</w:t>
      </w:r>
    </w:p>
    <w:p w14:paraId="001000EC" w14:textId="001000ED">
      <w:pPr>
        <w:spacing w:after="320"/>
        <w:jc w:val="center"/>
      </w:pPr>
      <w:r>
        <w:rPr>
          <w:b/>
          <w:i/>
          <w:color w:val="2563EB"/>
          <w:sz w:val="20"/>
        </w:rPr>
        <w:t xml:space="preserve">[ Screenshot: Home Page — Hero Banner and Stats ]</w:t>
      </w:r>
    </w:p>
    <w:p w14:paraId="001000EE" w14:textId="001000EF">
      <w:pPr>
        <w:pStyle w:val="Heading2"/>
        <w:spacing w:before="160" w:after="120"/>
      </w:pPr>
      <w:r>
        <w:rPr>
          <w:b/>
          <w:sz w:val="26"/>
        </w:rPr>
        <w:t xml:space="preserve">5.3 Model Insights Page (pages/2_Model_Insights.py)</w:t>
      </w:r>
    </w:p>
    <w:p w14:paraId="001000F0" w14:textId="001000F1">
      <w:pPr>
        <w:spacing w:after="240"/>
      </w:pPr>
      <w:r>
        <w:rPr>
          <w:sz w:val="22"/>
        </w:rPr>
        <w:t xml:space="preserve">This page presents a comprehensive view of model performance including: cross-validation AUC bar chart for all three candidate models, horizontal feature importance bar chart with percentage labels, ROC curve with AUC annotation, confusion matrix heatmap, classification report table (precision, recall, F1), and a predicted probability distribution histogram.</w:t>
      </w:r>
    </w:p>
    <w:p w14:paraId="001000F2" w14:textId="001000F3">
      <w:pPr>
        <w:spacing w:after="80"/>
        <w:jc w:val="center"/>
      </w:pPr>
      <w:r>
        <w:rPr>
          <w:b/>
          <w:i/>
          <w:color w:val="2563EB"/>
          <w:sz w:val="20"/>
        </w:rPr>
        <w:t xml:space="preserve">[ Screenshot: Model Insights — Feature Importance Chart ]</w:t>
      </w:r>
    </w:p>
    <w:p w14:paraId="001000F4" w14:textId="001000F5">
      <w:pPr>
        <w:spacing w:after="320"/>
        <w:jc w:val="center"/>
      </w:pPr>
      <w:r>
        <w:rPr>
          <w:b/>
          <w:i/>
          <w:color w:val="2563EB"/>
          <w:sz w:val="20"/>
        </w:rPr>
        <w:t xml:space="preserve">[ Screenshot: Model Insights — ROC Curve and Confusion Matrix ]</w:t>
      </w:r>
    </w:p>
    <w:p w14:paraId="001000F6" w14:textId="001000F7">
      <w:pPr>
        <w:pStyle w:val="Heading2"/>
        <w:spacing w:before="160" w:after="120"/>
      </w:pPr>
      <w:r>
        <w:rPr>
          <w:b/>
          <w:sz w:val="26"/>
        </w:rPr>
        <w:t xml:space="preserve">5.4 EDA Page (pages/3_EDA.py)</w:t>
      </w:r>
    </w:p>
    <w:p w14:paraId="001000F8" w14:textId="001000F9">
      <w:pPr>
        <w:spacing w:after="240"/>
      </w:pPr>
      <w:r>
        <w:rPr>
          <w:sz w:val="22"/>
        </w:rPr>
        <w:t xml:space="preserve">The Exploratory Data Analysis page provides interactive visualisations of the dataset including: a raw data preview table, summary statistics, approval distribution pie chart, top 15 cities bar chart, feature distribution histograms with box plots side-by-side, credit score vs points scatter plot, correlation heatmap, and an income vs loan amount scatter plot.</w:t>
      </w:r>
    </w:p>
    <w:p w14:paraId="001000FA" w14:textId="001000FB">
      <w:pPr>
        <w:spacing w:after="80"/>
        <w:jc w:val="center"/>
      </w:pPr>
      <w:r>
        <w:rPr>
          <w:b/>
          <w:i/>
          <w:color w:val="2563EB"/>
          <w:sz w:val="20"/>
        </w:rPr>
        <w:t xml:space="preserve">[ Screenshot: EDA Page — Approval Distribution and City Chart ]</w:t>
      </w:r>
    </w:p>
    <w:p w14:paraId="001000FC" w14:textId="001000FD">
      <w:pPr>
        <w:spacing w:after="320"/>
        <w:jc w:val="center"/>
      </w:pPr>
      <w:r>
        <w:rPr>
          <w:b/>
          <w:i/>
          <w:color w:val="2563EB"/>
          <w:sz w:val="20"/>
        </w:rPr>
        <w:t xml:space="preserve">[ Screenshot: EDA Page — Correlation Heatmap ]</w:t>
      </w:r>
    </w:p>
    <w:p w14:paraId="001000FE" w14:textId="001000FF">
      <w:pPr>
        <w:pStyle w:val="Heading2"/>
        <w:spacing w:before="160" w:after="120"/>
      </w:pPr>
      <w:r>
        <w:rPr>
          <w:b/>
          <w:sz w:val="26"/>
        </w:rPr>
        <w:t xml:space="preserve">5.5 Batch Predict Page (pages/4_Batch_Predict.py)</w:t>
      </w:r>
    </w:p>
    <w:p w14:paraId="00100100" w14:textId="00100101">
      <w:pPr>
        <w:spacing w:after="240"/>
      </w:pPr>
      <w:r>
        <w:rPr>
          <w:sz w:val="22"/>
        </w:rPr>
        <w:t xml:space="preserve">The Batch Prediction page allows users to upload a CSV file with multiple applicant records and receive predictions for all of them at once. It validates required columns, computes the debt_to_income feature automatically, shows summary metrics (total, approved, rejected counts and approval rate), displays a pie chart and probability distribution histogram, renders a colour-coded results table, and provides a download button for the predictions CSV.</w:t>
      </w:r>
    </w:p>
    <w:p w14:paraId="00100102" w14:textId="00100103">
      <w:pPr>
        <w:spacing w:after="320"/>
        <w:jc w:val="center"/>
      </w:pPr>
      <w:r>
        <w:rPr>
          <w:b/>
          <w:i/>
          <w:color w:val="2563EB"/>
          <w:sz w:val="20"/>
        </w:rPr>
        <w:t xml:space="preserve">[ Screenshot: Batch Predict Page — Results Table and Summary ]</w:t>
      </w:r>
    </w:p>
    <w:p w14:paraId="00100104" w14:textId="00100105">
      <w:pPr>
        <w:pStyle w:val="Heading1"/>
        <w:spacing w:before="320" w:after="160"/>
      </w:pPr>
      <w:r>
        <w:rPr>
          <w:b/>
          <w:color w:val="1E3A5F"/>
          <w:sz w:val="32"/>
        </w:rPr>
        <w:t xml:space="preserve">6. Model Performance</w:t>
      </w:r>
    </w:p>
    <w:p w14:paraId="00100106" w14:textId="00100107">
      <w:pPr>
        <w:spacing w:after="160"/>
      </w:pPr>
      <w:r>
        <w:rPr>
          <w:sz w:val="22"/>
        </w:rPr>
        <w:t xml:space="preserve">The final Random Forest model achieves the following performance on the held-out test set (20% of 2,000 records = 400 samples):</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08" w14:textId="00100109">
            <w:r>
              <w:t xml:space="preserve">Metric</w:t>
            </w:r>
          </w:p>
        </w:tc>
        <w:tc>
          <w:p w14:paraId="0010010A" w14:textId="0010010B">
            <w:r>
              <w:t xml:space="preserve">Value</w:t>
            </w:r>
          </w:p>
        </w:tc>
      </w:tr>
      <w:tr>
        <w:trPr/>
        <w:tc>
          <w:p w14:paraId="0010010C" w14:textId="0010010D">
            <w:r>
              <w:t xml:space="preserve">Test Accuracy</w:t>
            </w:r>
          </w:p>
        </w:tc>
        <w:tc>
          <w:p w14:paraId="0010010E" w14:textId="0010010F">
            <w:r>
              <w:t xml:space="preserve">100.00%</w:t>
            </w:r>
          </w:p>
        </w:tc>
      </w:tr>
      <w:tr>
        <w:trPr/>
        <w:tc>
          <w:p w14:paraId="00100110" w14:textId="00100111">
            <w:r>
              <w:t xml:space="preserve">ROC-AUC Score</w:t>
            </w:r>
          </w:p>
        </w:tc>
        <w:tc>
          <w:p w14:paraId="00100112" w14:textId="00100113">
            <w:r>
              <w:t xml:space="preserve">1.0000</w:t>
            </w:r>
          </w:p>
        </w:tc>
      </w:tr>
      <w:tr>
        <w:trPr/>
        <w:tc>
          <w:p w14:paraId="00100114" w14:textId="00100115">
            <w:r>
              <w:t xml:space="preserve">Precision (Approved)</w:t>
            </w:r>
          </w:p>
        </w:tc>
        <w:tc>
          <w:p w14:paraId="00100116" w14:textId="00100117">
            <w:r>
              <w:t xml:space="preserve">1.00</w:t>
            </w:r>
          </w:p>
        </w:tc>
      </w:tr>
      <w:tr>
        <w:trPr/>
        <w:tc>
          <w:p w14:paraId="00100118" w14:textId="00100119">
            <w:r>
              <w:t xml:space="preserve">Recall (Approved)</w:t>
            </w:r>
          </w:p>
        </w:tc>
        <w:tc>
          <w:p w14:paraId="0010011A" w14:textId="0010011B">
            <w:r>
              <w:t xml:space="preserve">1.00</w:t>
            </w:r>
          </w:p>
        </w:tc>
      </w:tr>
      <w:tr>
        <w:trPr/>
        <w:tc>
          <w:p w14:paraId="0010011C" w14:textId="0010011D">
            <w:r>
              <w:t xml:space="preserve">F1 Score (Approved)</w:t>
            </w:r>
          </w:p>
        </w:tc>
        <w:tc>
          <w:p w14:paraId="0010011E" w14:textId="0010011F">
            <w:r>
              <w:t xml:space="preserve">1.00</w:t>
            </w:r>
          </w:p>
        </w:tc>
      </w:tr>
      <w:tr>
        <w:trPr/>
        <w:tc>
          <w:p w14:paraId="00100120" w14:textId="00100121">
            <w:r>
              <w:t xml:space="preserve">Test Set Size</w:t>
            </w:r>
          </w:p>
        </w:tc>
        <w:tc>
          <w:p w14:paraId="00100122" w14:textId="00100123">
            <w:r>
              <w:t xml:space="preserve">400 records</w:t>
            </w:r>
          </w:p>
        </w:tc>
      </w:tr>
    </w:tbl>
    <w:p w14:paraId="00100124" w14:textId="00100125">
      <w:pPr>
        <w:spacing w:before="160" w:after="320"/>
      </w:pPr>
      <w:r>
        <w:rPr>
          <w:sz w:val="22"/>
        </w:rPr>
        <w:t xml:space="preserve">The model achieves perfect scores because the points feature (66.6% importance) acts as a near-deterministic signal — applicants with points above approximately 45 are consistently approved regardless of other factors.</w:t>
      </w:r>
    </w:p>
    <w:p w14:paraId="00100126" w14:textId="00100127">
      <w:pPr>
        <w:pStyle w:val="Heading1"/>
        <w:spacing w:before="320" w:after="160"/>
      </w:pPr>
      <w:r>
        <w:rPr>
          <w:b/>
          <w:color w:val="1E3A5F"/>
          <w:sz w:val="32"/>
        </w:rPr>
        <w:t xml:space="preserve">7. Technologies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28" w14:textId="00100129">
            <w:r>
              <w:t xml:space="preserve">Library</w:t>
            </w:r>
          </w:p>
        </w:tc>
        <w:tc>
          <w:p w14:paraId="0010012A" w14:textId="0010012B">
            <w:r>
              <w:t xml:space="preserve">Version</w:t>
            </w:r>
          </w:p>
        </w:tc>
        <w:tc>
          <w:p w14:paraId="0010012C" w14:textId="0010012D">
            <w:r>
              <w:t xml:space="preserve">Purpose</w:t>
            </w:r>
          </w:p>
        </w:tc>
      </w:tr>
      <w:tr>
        <w:trPr/>
        <w:tc>
          <w:p w14:paraId="0010012E" w14:textId="0010012F">
            <w:r>
              <w:t xml:space="preserve">Streamlit</w:t>
            </w:r>
          </w:p>
        </w:tc>
        <w:tc>
          <w:p w14:paraId="00100130" w14:textId="00100131">
            <w:r>
              <w:t xml:space="preserve">&gt;=1.32.0</w:t>
            </w:r>
          </w:p>
        </w:tc>
        <w:tc>
          <w:p w14:paraId="00100132" w14:textId="00100133">
            <w:r>
              <w:t xml:space="preserve">Web frontend and interactive UI</w:t>
            </w:r>
          </w:p>
        </w:tc>
      </w:tr>
      <w:tr>
        <w:trPr/>
        <w:tc>
          <w:p w14:paraId="00100134" w14:textId="00100135">
            <w:r>
              <w:t xml:space="preserve">Scikit-learn</w:t>
            </w:r>
          </w:p>
        </w:tc>
        <w:tc>
          <w:p w14:paraId="00100136" w14:textId="00100137">
            <w:r>
              <w:t xml:space="preserve">&gt;=1.4.0</w:t>
            </w:r>
          </w:p>
        </w:tc>
        <w:tc>
          <w:p w14:paraId="00100138" w14:textId="00100139">
            <w:r>
              <w:t xml:space="preserve">ML models, preprocessing, evaluation</w:t>
            </w:r>
          </w:p>
        </w:tc>
      </w:tr>
      <w:tr>
        <w:trPr/>
        <w:tc>
          <w:p w14:paraId="0010013A" w14:textId="0010013B">
            <w:r>
              <w:t xml:space="preserve">Pandas</w:t>
            </w:r>
          </w:p>
        </w:tc>
        <w:tc>
          <w:p w14:paraId="0010013C" w14:textId="0010013D">
            <w:r>
              <w:t xml:space="preserve">&gt;=2.0.0</w:t>
            </w:r>
          </w:p>
        </w:tc>
        <w:tc>
          <w:p w14:paraId="0010013E" w14:textId="0010013F">
            <w:r>
              <w:t xml:space="preserve">Data loading and manipulation</w:t>
            </w:r>
          </w:p>
        </w:tc>
      </w:tr>
      <w:tr>
        <w:trPr/>
        <w:tc>
          <w:p w14:paraId="00100140" w14:textId="00100141">
            <w:r>
              <w:t xml:space="preserve">NumPy</w:t>
            </w:r>
          </w:p>
        </w:tc>
        <w:tc>
          <w:p w14:paraId="00100142" w14:textId="00100143">
            <w:r>
              <w:t xml:space="preserve">&gt;=1.26.0</w:t>
            </w:r>
          </w:p>
        </w:tc>
        <w:tc>
          <w:p w14:paraId="00100144" w14:textId="00100145">
            <w:r>
              <w:t xml:space="preserve">Numerical operations</w:t>
            </w:r>
          </w:p>
        </w:tc>
      </w:tr>
      <w:tr>
        <w:trPr/>
        <w:tc>
          <w:p w14:paraId="00100146" w14:textId="00100147">
            <w:r>
              <w:t xml:space="preserve">Plotly</w:t>
            </w:r>
          </w:p>
        </w:tc>
        <w:tc>
          <w:p w14:paraId="00100148" w14:textId="00100149">
            <w:r>
              <w:t xml:space="preserve">&gt;=5.20.0</w:t>
            </w:r>
          </w:p>
        </w:tc>
        <w:tc>
          <w:p w14:paraId="0010014A" w14:textId="0010014B">
            <w:r>
              <w:t xml:space="preserve">Interactive charts (gauge, bar, scatter, heatmap)</w:t>
            </w:r>
          </w:p>
        </w:tc>
      </w:tr>
      <w:tr>
        <w:trPr/>
        <w:tc>
          <w:p w14:paraId="0010014C" w14:textId="0010014D">
            <w:r>
              <w:t xml:space="preserve">Joblib</w:t>
            </w:r>
          </w:p>
        </w:tc>
        <w:tc>
          <w:p w14:paraId="0010014E" w14:textId="0010014F">
            <w:r>
              <w:t xml:space="preserve">&gt;=1.3.0</w:t>
            </w:r>
          </w:p>
        </w:tc>
        <w:tc>
          <w:p w14:paraId="00100150" w14:textId="00100151">
            <w:r>
              <w:t xml:space="preserve">Model serialisation and loading</w:t>
            </w:r>
          </w:p>
        </w:tc>
      </w:tr>
      <w:tr>
        <w:trPr/>
        <w:tc>
          <w:p w14:paraId="00100152" w14:textId="00100153">
            <w:r>
              <w:t xml:space="preserve">Statsmodels</w:t>
            </w:r>
          </w:p>
        </w:tc>
        <w:tc>
          <w:p w14:paraId="00100154" w14:textId="00100155">
            <w:r>
              <w:t xml:space="preserve">&gt;=0.14.0</w:t>
            </w:r>
          </w:p>
        </w:tc>
        <w:tc>
          <w:p w14:paraId="00100156" w14:textId="00100157">
            <w:r>
              <w:t xml:space="preserve">OLS trendline support for Plotly scatter</w:t>
            </w:r>
          </w:p>
        </w:tc>
      </w:tr>
    </w:tbl>
    <w:p w14:paraId="00100158" w14:textId="00100159">
      <w:pPr>
        <w:pStyle w:val="Heading1"/>
        <w:spacing w:before="320" w:after="160"/>
      </w:pPr>
      <w:r>
        <w:rPr>
          <w:b/>
          <w:color w:val="1E3A5F"/>
          <w:sz w:val="32"/>
        </w:rPr>
        <w:t xml:space="preserve">8. How to Run</w:t>
      </w:r>
    </w:p>
    <w:p w14:paraId="0010015A" w14:textId="0010015B">
      <w:pPr>
        <w:spacing w:after="80"/>
      </w:pPr>
      <w:r>
        <w:rPr>
          <w:b/>
          <w:sz w:val="22"/>
        </w:rPr>
        <w:t xml:space="preserve">Step 1 — Navigate to the project folder:</w:t>
      </w:r>
    </w:p>
    <w:p w14:paraId="0010015C" w14:textId="0010015D">
      <w:pPr>
        <w:spacing w:after="160"/>
      </w:pPr>
      <w:r>
        <w:rPr>
          <w:sz w:val="20"/>
        </w:rPr>
        <w:t xml:space="preserve">cd C:\Users\akash\OneDrive\Desktop\tanaya\loan_approval_project</w:t>
      </w:r>
    </w:p>
    <w:p w14:paraId="0010015E" w14:textId="0010015F">
      <w:pPr>
        <w:spacing w:after="80"/>
      </w:pPr>
      <w:r>
        <w:rPr>
          <w:b/>
          <w:sz w:val="22"/>
        </w:rPr>
        <w:t xml:space="preserve">Step 2 — Install dependencies (first time only):</w:t>
      </w:r>
    </w:p>
    <w:p w14:paraId="00100160" w14:textId="00100161">
      <w:pPr>
        <w:spacing w:after="160"/>
      </w:pPr>
      <w:r>
        <w:rPr>
          <w:sz w:val="20"/>
        </w:rPr>
        <w:t xml:space="preserve">pip install -r requirements.txt</w:t>
      </w:r>
    </w:p>
    <w:p w14:paraId="00100162" w14:textId="00100163">
      <w:pPr>
        <w:spacing w:after="80"/>
      </w:pPr>
      <w:r>
        <w:rPr>
          <w:b/>
          <w:sz w:val="22"/>
        </w:rPr>
        <w:t xml:space="preserve">Step 3 — Run the application:</w:t>
      </w:r>
    </w:p>
    <w:p w14:paraId="00100164" w14:textId="00100165">
      <w:pPr>
        <w:spacing w:after="160"/>
      </w:pPr>
      <w:r>
        <w:rPr>
          <w:sz w:val="20"/>
        </w:rPr>
        <w:t xml:space="preserve">streamlit run app.py</w:t>
      </w:r>
    </w:p>
    <w:p w14:paraId="00100166" w14:textId="00100167">
      <w:pPr>
        <w:spacing w:after="80"/>
      </w:pPr>
      <w:r>
        <w:rPr>
          <w:b/>
          <w:sz w:val="22"/>
        </w:rPr>
        <w:t xml:space="preserve">Step 4 — Open in browser:</w:t>
      </w:r>
    </w:p>
    <w:p w14:paraId="00100168" w14:textId="00100169">
      <w:pPr>
        <w:spacing w:after="320"/>
      </w:pPr>
      <w:r>
        <w:rPr>
          <w:sz w:val="20"/>
        </w:rPr>
        <w:t xml:space="preserve">http://localhost:8501</w:t>
      </w:r>
    </w:p>
    <w:p w14:paraId="0010016A" w14:textId="0010016B">
      <w:pPr>
        <w:pStyle w:val="Heading1"/>
        <w:spacing w:before="320" w:after="160"/>
      </w:pPr>
      <w:r>
        <w:rPr>
          <w:b/>
          <w:color w:val="1E3A5F"/>
          <w:sz w:val="32"/>
        </w:rPr>
        <w:t xml:space="preserve">9. Conclusion</w:t>
      </w:r>
    </w:p>
    <w:p w14:paraId="0010016C" w14:textId="0010016D">
      <w:pPr>
        <w:spacing w:after="160"/>
      </w:pPr>
      <w:r>
        <w:rPr>
          <w:sz w:val="22"/>
        </w:rPr>
        <w:t xml:space="preserve">The Loan Approval Prediction System demonstrates a complete machine learning project lifecycle: data ingestion, exploratory analysis, feature engineering, model training and evaluation, and deployment as an interactive web application. The system uses Streamlit as the Python-only frontend, eliminating the need for any JavaScript framework.</w:t>
      </w:r>
    </w:p>
    <w:p w14:paraId="0010016E" w14:textId="0010016F">
      <w:pPr>
        <w:spacing w:after="80"/>
      </w:pPr>
      <w:r>
        <w:rPr>
          <w:b/>
          <w:sz w:val="22"/>
        </w:rPr>
        <w:t xml:space="preserve">Key achievements of this project:</w:t>
      </w:r>
    </w:p>
    <w:p w14:paraId="00100170" w14:textId="00100171">
      <w:pPr>
        <w:spacing w:after="60"/>
      </w:pPr>
      <w:r>
        <w:rPr>
          <w:sz w:val="22"/>
        </w:rPr>
        <w:t xml:space="preserve">- 100% test accuracy and ROC-AUC of 1.0 on the held-out test set</w:t>
      </w:r>
    </w:p>
    <w:p w14:paraId="00100172" w14:textId="00100173">
      <w:pPr>
        <w:spacing w:after="60"/>
      </w:pPr>
      <w:r>
        <w:rPr>
          <w:sz w:val="22"/>
        </w:rPr>
        <w:t xml:space="preserve">- Five interactive pages with real-time predictions and visualisations</w:t>
      </w:r>
    </w:p>
    <w:p w14:paraId="00100174" w14:textId="00100175">
      <w:pPr>
        <w:spacing w:after="60"/>
      </w:pPr>
      <w:r>
        <w:rPr>
          <w:sz w:val="22"/>
        </w:rPr>
        <w:t xml:space="preserve">- Batch prediction capability for processing multiple applicants via CSV upload</w:t>
      </w:r>
    </w:p>
    <w:p w14:paraId="00100176" w14:textId="00100177">
      <w:pPr>
        <w:spacing w:after="60"/>
      </w:pPr>
      <w:r>
        <w:rPr>
          <w:sz w:val="22"/>
        </w:rPr>
        <w:t xml:space="preserve">- Clean, dark-themed sidebar navigation with active page highlighting</w:t>
      </w:r>
    </w:p>
    <w:p w14:paraId="00100178" w14:textId="00100179">
      <w:pPr>
        <w:spacing w:after="320"/>
      </w:pPr>
      <w:r>
        <w:rPr>
          <w:sz w:val="22"/>
        </w:rPr>
        <w:t xml:space="preserve">- Fully cached data loading and model inference for fast page loads</w:t>
      </w:r>
    </w:p>
    <w:p w14:paraId="0010017A" w14:textId="0010017B">
      <w:pPr>
        <w:spacing w:before="480"/>
        <w:jc w:val="center"/>
      </w:pPr>
      <w:r>
        <w:rPr>
          <w:i/>
          <w:color w:val="94A3B8"/>
          <w:sz w:val="20"/>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0"/>
    <w:qFormat/>
    <w:pPr>
      <w:spacing w:after="0" w:line="240" w:lineRule="auto"/>
      <w:contextualSpacing/>
    </w:pPr>
    <w:rPr>
      <w:rFonts w:asciiTheme="majorHAnsi" w:hAnsiTheme="majorHAnsi" w:eastAsiaTheme="majorEastAsia" w:cstheme="majorBidi"/>
      <w:color w:val="5A5A5A"/>
      <w:sz w:val="22"/>
      <w:szCs w:val="22"/>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0a3d23c6f9aa4717" /><Relationship Type="http://schemas.openxmlformats.org/officeDocument/2006/relationships/styles" Target="/word/styles.xml" Id="R88bf50339c3f4314" /><Relationship Type="http://schemas.openxmlformats.org/officeDocument/2006/relationships/theme" Target="/word/theme/theme1.xml" Id="Reabb34068dd0411d" /><Relationship Type="http://schemas.openxmlformats.org/officeDocument/2006/relationships/numbering" Target="/word/numbering.xml" Id="Rf13345271a0743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2026-09-23T15:18:26Z</dcterms:created>
  <cp:lastModifiedBy>OfficeCLI</cp:lastModifiedBy>
  <dcterms:modified xsi:type="dcterms:W3CDTF">2026-09-23T15:18:26Z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2026-09-23T15:18:27Z</vt:lpwstr>
  </op:property>
</op:Properties>
</file>