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775FB" w14:textId="77777777" w:rsidR="00220F5A" w:rsidRDefault="00ED5326" w:rsidP="00220F5A">
      <w:pPr>
        <w:pStyle w:val="NormalWeb"/>
        <w:shd w:val="clear" w:color="auto" w:fill="FFFFFF"/>
        <w:spacing w:before="120" w:beforeAutospacing="0" w:after="120" w:afterAutospacing="0"/>
        <w:jc w:val="both"/>
        <w:rPr>
          <w:color w:val="202122"/>
          <w:sz w:val="22"/>
          <w:szCs w:val="22"/>
        </w:rPr>
      </w:pPr>
      <w:r w:rsidRPr="00DE4EBC">
        <w:rPr>
          <w:color w:val="202122"/>
          <w:sz w:val="22"/>
          <w:szCs w:val="22"/>
        </w:rPr>
        <w:t xml:space="preserve">In </w:t>
      </w:r>
      <w:r w:rsidRPr="00DE4EBC">
        <w:rPr>
          <w:b/>
          <w:bCs/>
          <w:color w:val="202122"/>
          <w:sz w:val="22"/>
          <w:szCs w:val="22"/>
        </w:rPr>
        <w:t>factor analysis</w:t>
      </w:r>
      <w:r w:rsidRPr="00DE4EBC">
        <w:rPr>
          <w:color w:val="202122"/>
          <w:sz w:val="22"/>
          <w:szCs w:val="22"/>
        </w:rPr>
        <w:t xml:space="preserve"> we represent the variables y1, y2, </w:t>
      </w:r>
      <w:proofErr w:type="gramStart"/>
      <w:r w:rsidRPr="00DE4EBC">
        <w:rPr>
          <w:color w:val="202122"/>
          <w:sz w:val="22"/>
          <w:szCs w:val="22"/>
        </w:rPr>
        <w:t>. . . ,</w:t>
      </w:r>
      <w:proofErr w:type="gramEnd"/>
      <w:r w:rsidRPr="00DE4EBC">
        <w:rPr>
          <w:color w:val="202122"/>
          <w:sz w:val="22"/>
          <w:szCs w:val="22"/>
        </w:rPr>
        <w:t xml:space="preserve"> </w:t>
      </w:r>
      <w:proofErr w:type="spellStart"/>
      <w:r w:rsidRPr="00DE4EBC">
        <w:rPr>
          <w:color w:val="202122"/>
          <w:sz w:val="22"/>
          <w:szCs w:val="22"/>
        </w:rPr>
        <w:t>yp</w:t>
      </w:r>
      <w:proofErr w:type="spellEnd"/>
      <w:r w:rsidRPr="00DE4EBC">
        <w:rPr>
          <w:color w:val="202122"/>
          <w:sz w:val="22"/>
          <w:szCs w:val="22"/>
        </w:rPr>
        <w:t xml:space="preserve"> as linear combinations of a few random variables f1, f2, . . . , </w:t>
      </w:r>
      <w:proofErr w:type="spellStart"/>
      <w:r w:rsidRPr="00DE4EBC">
        <w:rPr>
          <w:color w:val="202122"/>
          <w:sz w:val="22"/>
          <w:szCs w:val="22"/>
        </w:rPr>
        <w:t>fm</w:t>
      </w:r>
      <w:proofErr w:type="spellEnd"/>
      <w:r w:rsidRPr="00DE4EBC">
        <w:rPr>
          <w:color w:val="202122"/>
          <w:sz w:val="22"/>
          <w:szCs w:val="22"/>
        </w:rPr>
        <w:t xml:space="preserve"> (m &lt; p) called factors. The factors are underlying constructs or latent variables that “generate” the y’s. Like the original variables, the factors vary from individual to individual; but unlike the variables, the factors cannot be measured or observed. The existence of these hypothetical variables is therefore open to question.</w:t>
      </w:r>
    </w:p>
    <w:p w14:paraId="490823B6" w14:textId="77777777" w:rsidR="00220F5A" w:rsidRDefault="00220F5A" w:rsidP="00220F5A">
      <w:pPr>
        <w:pStyle w:val="NormalWeb"/>
        <w:shd w:val="clear" w:color="auto" w:fill="FFFFFF"/>
        <w:spacing w:before="120" w:beforeAutospacing="0" w:after="120" w:afterAutospacing="0"/>
        <w:jc w:val="both"/>
        <w:rPr>
          <w:color w:val="202122"/>
          <w:sz w:val="22"/>
          <w:szCs w:val="22"/>
        </w:rPr>
      </w:pPr>
    </w:p>
    <w:p w14:paraId="0FB09A02" w14:textId="2B85D9FA" w:rsidR="00220F5A" w:rsidRPr="00220F5A" w:rsidRDefault="00220F5A" w:rsidP="00220F5A">
      <w:pPr>
        <w:pStyle w:val="NormalWeb"/>
        <w:shd w:val="clear" w:color="auto" w:fill="FFFFFF"/>
        <w:spacing w:before="120" w:beforeAutospacing="0" w:after="120" w:afterAutospacing="0"/>
        <w:jc w:val="both"/>
        <w:rPr>
          <w:color w:val="202122"/>
          <w:sz w:val="22"/>
          <w:szCs w:val="22"/>
        </w:rPr>
      </w:pPr>
      <w:r w:rsidRPr="00220F5A">
        <w:rPr>
          <w:color w:val="202122"/>
          <w:sz w:val="22"/>
          <w:szCs w:val="22"/>
        </w:rPr>
        <w:t>The two types: exploratory and confirmatory.</w:t>
      </w:r>
    </w:p>
    <w:p w14:paraId="051102FD" w14:textId="77777777" w:rsidR="00220F5A" w:rsidRPr="00220F5A" w:rsidRDefault="00220F5A" w:rsidP="00220F5A">
      <w:pPr>
        <w:pStyle w:val="NormalWeb"/>
        <w:numPr>
          <w:ilvl w:val="0"/>
          <w:numId w:val="2"/>
        </w:numPr>
        <w:shd w:val="clear" w:color="auto" w:fill="FFFFFF"/>
        <w:spacing w:before="120" w:beforeAutospacing="0" w:after="120" w:afterAutospacing="0"/>
        <w:jc w:val="both"/>
        <w:rPr>
          <w:color w:val="202122"/>
          <w:sz w:val="22"/>
          <w:szCs w:val="22"/>
        </w:rPr>
      </w:pPr>
      <w:r w:rsidRPr="00220F5A">
        <w:rPr>
          <w:color w:val="202122"/>
          <w:sz w:val="22"/>
          <w:szCs w:val="22"/>
        </w:rPr>
        <w:t xml:space="preserve">Exploratory factor analysis is if you </w:t>
      </w:r>
      <w:proofErr w:type="gramStart"/>
      <w:r w:rsidRPr="00220F5A">
        <w:rPr>
          <w:color w:val="202122"/>
          <w:sz w:val="22"/>
          <w:szCs w:val="22"/>
        </w:rPr>
        <w:t>don’t</w:t>
      </w:r>
      <w:proofErr w:type="gramEnd"/>
      <w:r w:rsidRPr="00220F5A">
        <w:rPr>
          <w:color w:val="202122"/>
          <w:sz w:val="22"/>
          <w:szCs w:val="22"/>
        </w:rPr>
        <w:t xml:space="preserve"> have any idea about what structure your data is or how many dimensions are in a set of variables.</w:t>
      </w:r>
    </w:p>
    <w:p w14:paraId="78AC6997" w14:textId="77777777" w:rsidR="00220F5A" w:rsidRPr="00220F5A" w:rsidRDefault="00220F5A" w:rsidP="00220F5A">
      <w:pPr>
        <w:pStyle w:val="NormalWeb"/>
        <w:numPr>
          <w:ilvl w:val="0"/>
          <w:numId w:val="2"/>
        </w:numPr>
        <w:shd w:val="clear" w:color="auto" w:fill="FFFFFF"/>
        <w:spacing w:before="120" w:beforeAutospacing="0" w:after="120" w:afterAutospacing="0"/>
        <w:jc w:val="both"/>
        <w:rPr>
          <w:color w:val="202122"/>
          <w:sz w:val="22"/>
          <w:szCs w:val="22"/>
        </w:rPr>
      </w:pPr>
      <w:r w:rsidRPr="00220F5A">
        <w:rPr>
          <w:color w:val="202122"/>
          <w:sz w:val="22"/>
          <w:szCs w:val="22"/>
        </w:rPr>
        <w:t>Confirmatory Factor Analysis is used for verification as long as you have a specific idea about what structure your data is or how many dimensions are in a set of variables.</w:t>
      </w:r>
    </w:p>
    <w:p w14:paraId="3BE4FEB7" w14:textId="77777777" w:rsidR="00696B15" w:rsidRDefault="00696B15" w:rsidP="00415D1E">
      <w:pPr>
        <w:pStyle w:val="NormalWeb"/>
        <w:shd w:val="clear" w:color="auto" w:fill="FFFFFF"/>
        <w:spacing w:before="120" w:beforeAutospacing="0" w:after="120" w:afterAutospacing="0"/>
        <w:jc w:val="both"/>
        <w:rPr>
          <w:color w:val="202122"/>
          <w:sz w:val="22"/>
          <w:szCs w:val="22"/>
        </w:rPr>
      </w:pPr>
    </w:p>
    <w:p w14:paraId="2AC4D329" w14:textId="04729C5B" w:rsidR="00ED5326" w:rsidRPr="00DE4EBC" w:rsidRDefault="00ED5326" w:rsidP="00415D1E">
      <w:pPr>
        <w:pStyle w:val="NormalWeb"/>
        <w:shd w:val="clear" w:color="auto" w:fill="FFFFFF"/>
        <w:spacing w:before="120" w:beforeAutospacing="0" w:after="120" w:afterAutospacing="0"/>
        <w:jc w:val="both"/>
        <w:rPr>
          <w:color w:val="202122"/>
          <w:sz w:val="22"/>
          <w:szCs w:val="22"/>
        </w:rPr>
      </w:pPr>
      <w:r w:rsidRPr="00DE4EBC">
        <w:rPr>
          <w:color w:val="202122"/>
          <w:sz w:val="22"/>
          <w:szCs w:val="22"/>
        </w:rPr>
        <w:t xml:space="preserve">In this dataset for NYC felony we are trying to observe how different factors are playing an important role in deciding the relationship between the features </w:t>
      </w:r>
      <w:r w:rsidR="00CB010C" w:rsidRPr="00DE4EBC">
        <w:rPr>
          <w:color w:val="202122"/>
          <w:sz w:val="22"/>
          <w:szCs w:val="22"/>
        </w:rPr>
        <w:t xml:space="preserve">(in this case, different kinds of crimes) </w:t>
      </w:r>
      <w:r w:rsidRPr="00DE4EBC">
        <w:rPr>
          <w:color w:val="202122"/>
          <w:sz w:val="22"/>
          <w:szCs w:val="22"/>
        </w:rPr>
        <w:t>and which ones can be separated out as part of the analysis to reduce the dimensions.</w:t>
      </w:r>
    </w:p>
    <w:p w14:paraId="5BE58A02" w14:textId="0617CA9A" w:rsidR="00571495" w:rsidRDefault="00571495" w:rsidP="00415D1E">
      <w:pPr>
        <w:pStyle w:val="NormalWeb"/>
        <w:shd w:val="clear" w:color="auto" w:fill="FFFFFF"/>
        <w:spacing w:before="120" w:beforeAutospacing="0" w:after="120" w:afterAutospacing="0"/>
        <w:jc w:val="both"/>
        <w:rPr>
          <w:color w:val="202122"/>
          <w:sz w:val="22"/>
          <w:szCs w:val="22"/>
        </w:rPr>
      </w:pPr>
    </w:p>
    <w:p w14:paraId="59C4187C" w14:textId="484F1D30" w:rsidR="007541DD" w:rsidRDefault="007541DD" w:rsidP="00415D1E">
      <w:pPr>
        <w:pStyle w:val="NormalWeb"/>
        <w:shd w:val="clear" w:color="auto" w:fill="FFFFFF"/>
        <w:spacing w:before="120" w:beforeAutospacing="0" w:after="120" w:afterAutospacing="0"/>
        <w:jc w:val="both"/>
        <w:rPr>
          <w:color w:val="202122"/>
          <w:sz w:val="22"/>
          <w:szCs w:val="22"/>
        </w:rPr>
      </w:pPr>
      <w:r>
        <w:rPr>
          <w:color w:val="202122"/>
          <w:sz w:val="22"/>
          <w:szCs w:val="22"/>
        </w:rPr>
        <w:t>Before we can decide on whether to use priors= SMC we must check the inverse co-relation matrix and if i</w:t>
      </w:r>
      <w:r w:rsidR="00BD7132">
        <w:rPr>
          <w:color w:val="202122"/>
          <w:sz w:val="22"/>
          <w:szCs w:val="22"/>
        </w:rPr>
        <w:t>t is invertible, we can decide. From the output below we can confirm it is indeed invertible.</w:t>
      </w:r>
    </w:p>
    <w:p w14:paraId="1E1F933B" w14:textId="2015E5C8" w:rsidR="00BD7132" w:rsidRDefault="00BD7132" w:rsidP="00BD7132">
      <w:pPr>
        <w:pStyle w:val="NormalWeb"/>
        <w:shd w:val="clear" w:color="auto" w:fill="FFFFFF"/>
        <w:spacing w:before="120" w:beforeAutospacing="0" w:after="120" w:afterAutospacing="0"/>
        <w:jc w:val="center"/>
        <w:rPr>
          <w:color w:val="202122"/>
          <w:sz w:val="22"/>
          <w:szCs w:val="22"/>
        </w:rPr>
      </w:pPr>
      <w:r>
        <w:rPr>
          <w:noProof/>
        </w:rPr>
        <w:drawing>
          <wp:inline distT="0" distB="0" distL="0" distR="0" wp14:anchorId="031CE454" wp14:editId="0B17A0DD">
            <wp:extent cx="3589020" cy="24402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2117" cy="2462729"/>
                    </a:xfrm>
                    <a:prstGeom prst="rect">
                      <a:avLst/>
                    </a:prstGeom>
                  </pic:spPr>
                </pic:pic>
              </a:graphicData>
            </a:graphic>
          </wp:inline>
        </w:drawing>
      </w:r>
    </w:p>
    <w:p w14:paraId="49379927" w14:textId="77777777" w:rsidR="00BD7132" w:rsidRPr="00DE4EBC" w:rsidRDefault="00BD7132" w:rsidP="00415D1E">
      <w:pPr>
        <w:pStyle w:val="NormalWeb"/>
        <w:shd w:val="clear" w:color="auto" w:fill="FFFFFF"/>
        <w:spacing w:before="120" w:beforeAutospacing="0" w:after="120" w:afterAutospacing="0"/>
        <w:jc w:val="both"/>
        <w:rPr>
          <w:color w:val="202122"/>
          <w:sz w:val="22"/>
          <w:szCs w:val="22"/>
        </w:rPr>
      </w:pPr>
    </w:p>
    <w:p w14:paraId="0FEC5ED3" w14:textId="5E4FB414" w:rsidR="00ED5326" w:rsidRPr="00DE4EBC" w:rsidRDefault="00441BC5" w:rsidP="00415D1E">
      <w:pPr>
        <w:pStyle w:val="NormalWeb"/>
        <w:shd w:val="clear" w:color="auto" w:fill="FFFFFF"/>
        <w:spacing w:before="120" w:beforeAutospacing="0" w:after="120" w:afterAutospacing="0"/>
        <w:jc w:val="both"/>
        <w:rPr>
          <w:color w:val="202122"/>
          <w:sz w:val="22"/>
          <w:szCs w:val="22"/>
        </w:rPr>
      </w:pPr>
      <w:r w:rsidRPr="00DE4EBC">
        <w:rPr>
          <w:b/>
          <w:bCs/>
          <w:color w:val="202122"/>
          <w:sz w:val="22"/>
          <w:szCs w:val="22"/>
        </w:rPr>
        <w:t>C</w:t>
      </w:r>
      <w:r w:rsidR="00ED5326" w:rsidRPr="00DE4EBC">
        <w:rPr>
          <w:b/>
          <w:bCs/>
          <w:color w:val="202122"/>
          <w:sz w:val="22"/>
          <w:szCs w:val="22"/>
        </w:rPr>
        <w:t xml:space="preserve">ommunalities </w:t>
      </w:r>
      <w:r w:rsidR="00ED5326" w:rsidRPr="00DE4EBC">
        <w:rPr>
          <w:color w:val="202122"/>
          <w:sz w:val="22"/>
          <w:szCs w:val="22"/>
        </w:rPr>
        <w:t>(also known as h2) are the estimates of the variance of the factors, as opposed to the variance of the variable which includes measurement error.</w:t>
      </w:r>
      <w:r w:rsidR="00CB010C" w:rsidRPr="00DE4EBC">
        <w:rPr>
          <w:color w:val="202122"/>
          <w:sz w:val="22"/>
          <w:szCs w:val="22"/>
        </w:rPr>
        <w:t xml:space="preserve"> Initially the communality estimates are set equal to the R</w:t>
      </w:r>
      <w:r w:rsidR="00E55FE2">
        <w:rPr>
          <w:color w:val="202122"/>
          <w:sz w:val="22"/>
          <w:szCs w:val="22"/>
          <w:vertAlign w:val="superscript"/>
        </w:rPr>
        <w:t>2</w:t>
      </w:r>
      <w:r w:rsidR="00CB010C" w:rsidRPr="00DE4EBC">
        <w:rPr>
          <w:color w:val="202122"/>
          <w:sz w:val="22"/>
          <w:szCs w:val="22"/>
        </w:rPr>
        <w:t xml:space="preserve"> between each variable and all others.</w:t>
      </w:r>
    </w:p>
    <w:p w14:paraId="08B29705" w14:textId="77777777" w:rsidR="00696B15" w:rsidRDefault="00696B15" w:rsidP="00CB010C">
      <w:pPr>
        <w:pStyle w:val="NormalWeb"/>
        <w:shd w:val="clear" w:color="auto" w:fill="FFFFFF"/>
        <w:spacing w:before="120" w:beforeAutospacing="0" w:after="120" w:afterAutospacing="0"/>
        <w:jc w:val="center"/>
        <w:rPr>
          <w:color w:val="202122"/>
          <w:sz w:val="22"/>
          <w:szCs w:val="22"/>
        </w:rPr>
      </w:pPr>
    </w:p>
    <w:p w14:paraId="79FE6DEF" w14:textId="5B0C7A09" w:rsidR="00042B53" w:rsidRPr="00DE4EBC" w:rsidRDefault="00042B53" w:rsidP="00CB010C">
      <w:pPr>
        <w:pStyle w:val="NormalWeb"/>
        <w:shd w:val="clear" w:color="auto" w:fill="FFFFFF"/>
        <w:spacing w:before="120" w:beforeAutospacing="0" w:after="120" w:afterAutospacing="0"/>
        <w:jc w:val="center"/>
        <w:rPr>
          <w:color w:val="202122"/>
          <w:sz w:val="22"/>
          <w:szCs w:val="22"/>
        </w:rPr>
      </w:pPr>
      <w:r w:rsidRPr="00DE4EBC">
        <w:rPr>
          <w:color w:val="202122"/>
          <w:sz w:val="22"/>
          <w:szCs w:val="22"/>
        </w:rPr>
        <w:t>The table below shows the initial estimates of communalities</w:t>
      </w:r>
      <w:r w:rsidR="00441BC5" w:rsidRPr="00DE4EBC">
        <w:rPr>
          <w:color w:val="202122"/>
          <w:sz w:val="22"/>
          <w:szCs w:val="22"/>
        </w:rPr>
        <w:t>:</w:t>
      </w:r>
    </w:p>
    <w:p w14:paraId="30CC6D40" w14:textId="77777777" w:rsidR="00ED5326" w:rsidRPr="00DE4EBC" w:rsidRDefault="00696B15" w:rsidP="00BF6DF1">
      <w:pPr>
        <w:jc w:val="center"/>
        <w:rPr>
          <w:rFonts w:ascii="Times New Roman" w:hAnsi="Times New Roman" w:cs="Times New Roman"/>
        </w:rPr>
      </w:pPr>
      <w:r>
        <w:rPr>
          <w:noProof/>
        </w:rPr>
        <w:drawing>
          <wp:inline distT="0" distB="0" distL="0" distR="0" wp14:anchorId="17C808AE" wp14:editId="63891A2F">
            <wp:extent cx="4926330" cy="74316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3963" cy="763924"/>
                    </a:xfrm>
                    <a:prstGeom prst="rect">
                      <a:avLst/>
                    </a:prstGeom>
                  </pic:spPr>
                </pic:pic>
              </a:graphicData>
            </a:graphic>
          </wp:inline>
        </w:drawing>
      </w:r>
    </w:p>
    <w:p w14:paraId="54AD8069" w14:textId="3D587663" w:rsidR="00441BC5" w:rsidRPr="00DE4EBC" w:rsidRDefault="00441BC5" w:rsidP="00415D1E">
      <w:pPr>
        <w:pStyle w:val="NormalWeb"/>
        <w:shd w:val="clear" w:color="auto" w:fill="FFFFFF"/>
        <w:spacing w:before="120" w:beforeAutospacing="0" w:after="120" w:afterAutospacing="0"/>
        <w:jc w:val="both"/>
        <w:rPr>
          <w:color w:val="202122"/>
          <w:sz w:val="22"/>
          <w:szCs w:val="22"/>
        </w:rPr>
      </w:pPr>
      <w:r w:rsidRPr="00DE4EBC">
        <w:rPr>
          <w:b/>
          <w:bCs/>
          <w:color w:val="202122"/>
          <w:sz w:val="22"/>
          <w:szCs w:val="22"/>
        </w:rPr>
        <w:lastRenderedPageBreak/>
        <w:t>Factor loadings:</w:t>
      </w:r>
      <w:r w:rsidRPr="00DE4EBC">
        <w:rPr>
          <w:color w:val="202122"/>
          <w:sz w:val="22"/>
          <w:szCs w:val="22"/>
        </w:rPr>
        <w:t xml:space="preserve"> Commonality is the square of the standardized outer loading of an item. Analogous to </w:t>
      </w:r>
      <w:hyperlink r:id="rId7" w:tooltip="Pearson product-moment correlation coefficient" w:history="1">
        <w:r w:rsidRPr="00DE4EBC">
          <w:rPr>
            <w:color w:val="202122"/>
            <w:sz w:val="22"/>
            <w:szCs w:val="22"/>
          </w:rPr>
          <w:t>Pearson's r</w:t>
        </w:r>
      </w:hyperlink>
      <w:r w:rsidRPr="00DE4EBC">
        <w:rPr>
          <w:color w:val="202122"/>
          <w:sz w:val="22"/>
          <w:szCs w:val="22"/>
        </w:rPr>
        <w:t>-squared, the squared factor loading is the percent of variance in that indicator variable explained by the factor. To get the percent of variance in all the variables accounted for by each factor, add the sum of the squared factor loadings for that factor (column) and divide by the number of variables. This is the same as dividing the factor's </w:t>
      </w:r>
      <w:r w:rsidR="00E55FE2">
        <w:rPr>
          <w:sz w:val="22"/>
          <w:szCs w:val="22"/>
        </w:rPr>
        <w:t>eigen value</w:t>
      </w:r>
      <w:r w:rsidRPr="00DE4EBC">
        <w:rPr>
          <w:color w:val="202122"/>
          <w:sz w:val="22"/>
          <w:szCs w:val="22"/>
        </w:rPr>
        <w:t> by the number of variables.</w:t>
      </w:r>
    </w:p>
    <w:p w14:paraId="1F24123D" w14:textId="77777777" w:rsidR="00571495" w:rsidRPr="00DE4EBC" w:rsidRDefault="00571495" w:rsidP="00415D1E">
      <w:pPr>
        <w:pStyle w:val="NormalWeb"/>
        <w:shd w:val="clear" w:color="auto" w:fill="FFFFFF"/>
        <w:spacing w:before="120" w:beforeAutospacing="0" w:after="120" w:afterAutospacing="0"/>
        <w:jc w:val="both"/>
        <w:rPr>
          <w:color w:val="202122"/>
          <w:sz w:val="22"/>
          <w:szCs w:val="22"/>
        </w:rPr>
      </w:pPr>
    </w:p>
    <w:p w14:paraId="45DC7CAF" w14:textId="4F6FD723" w:rsidR="00441BC5" w:rsidRDefault="00441BC5" w:rsidP="00415D1E">
      <w:pPr>
        <w:pStyle w:val="NormalWeb"/>
        <w:shd w:val="clear" w:color="auto" w:fill="FFFFFF"/>
        <w:spacing w:before="120" w:beforeAutospacing="0" w:after="120" w:afterAutospacing="0"/>
        <w:jc w:val="both"/>
        <w:rPr>
          <w:color w:val="202122"/>
          <w:sz w:val="22"/>
          <w:szCs w:val="22"/>
        </w:rPr>
      </w:pPr>
      <w:r w:rsidRPr="00DE4EBC">
        <w:rPr>
          <w:b/>
          <w:bCs/>
          <w:color w:val="202122"/>
          <w:sz w:val="22"/>
          <w:szCs w:val="22"/>
        </w:rPr>
        <w:t>Interpreting factor loadings:</w:t>
      </w:r>
      <w:r w:rsidRPr="00DE4EBC">
        <w:rPr>
          <w:color w:val="202122"/>
          <w:sz w:val="22"/>
          <w:szCs w:val="22"/>
        </w:rPr>
        <w:t xml:space="preserve"> By one rule of thumb in confirmatory factor analysis, loadings should be .7 or higher to confirm that independent variables identified a priori are represented by a particular factor, on the rationale that the .7 level corresponds to about half of the variance in the indicator being explained by the factor. However, the .7 standard is a high one and real-life data may well not meet this criterion, which is why some researchers, particularly for exploratory purposes, will use a lower level such as .</w:t>
      </w:r>
      <w:r w:rsidR="00BD7132">
        <w:rPr>
          <w:color w:val="202122"/>
          <w:sz w:val="22"/>
          <w:szCs w:val="22"/>
        </w:rPr>
        <w:t>6</w:t>
      </w:r>
      <w:r w:rsidRPr="00DE4EBC">
        <w:rPr>
          <w:color w:val="202122"/>
          <w:sz w:val="22"/>
          <w:szCs w:val="22"/>
        </w:rPr>
        <w:t xml:space="preserve"> for the central factor and .25 for other factors. In any event, factor loadings must be interpreted in the light of theory, not by arbitrary cutoff levels.</w:t>
      </w:r>
    </w:p>
    <w:p w14:paraId="3C6C2D14" w14:textId="1D0A22E6" w:rsidR="00220F5A" w:rsidRDefault="00220F5A" w:rsidP="00415D1E">
      <w:pPr>
        <w:pStyle w:val="NormalWeb"/>
        <w:shd w:val="clear" w:color="auto" w:fill="FFFFFF"/>
        <w:spacing w:before="120" w:beforeAutospacing="0" w:after="120" w:afterAutospacing="0"/>
        <w:jc w:val="both"/>
        <w:rPr>
          <w:color w:val="202122"/>
          <w:sz w:val="22"/>
          <w:szCs w:val="22"/>
        </w:rPr>
      </w:pPr>
    </w:p>
    <w:p w14:paraId="63F82268" w14:textId="77777777" w:rsidR="00220F5A" w:rsidRDefault="00042B53" w:rsidP="00220F5A">
      <w:pPr>
        <w:jc w:val="center"/>
        <w:rPr>
          <w:rFonts w:ascii="Times New Roman" w:hAnsi="Times New Roman" w:cs="Times New Roman"/>
        </w:rPr>
      </w:pPr>
      <w:r w:rsidRPr="00696B15">
        <w:rPr>
          <w:rFonts w:ascii="Times New Roman" w:hAnsi="Times New Roman" w:cs="Times New Roman"/>
        </w:rPr>
        <w:t>The table below shows the final estimates of loadings</w:t>
      </w:r>
      <w:r w:rsidR="00441BC5" w:rsidRPr="00696B15">
        <w:rPr>
          <w:rFonts w:ascii="Times New Roman" w:hAnsi="Times New Roman" w:cs="Times New Roman"/>
        </w:rPr>
        <w:t>:</w:t>
      </w:r>
    </w:p>
    <w:p w14:paraId="6CDADF62" w14:textId="6CACE101" w:rsidR="00042B53" w:rsidRDefault="007541DD" w:rsidP="00220F5A">
      <w:pPr>
        <w:jc w:val="center"/>
        <w:rPr>
          <w:rFonts w:ascii="Times New Roman" w:hAnsi="Times New Roman" w:cs="Times New Roman"/>
        </w:rPr>
      </w:pPr>
      <w:r>
        <w:rPr>
          <w:b/>
          <w:bCs/>
          <w:noProof/>
        </w:rPr>
        <mc:AlternateContent>
          <mc:Choice Requires="wps">
            <w:drawing>
              <wp:anchor distT="0" distB="0" distL="114300" distR="114300" simplePos="0" relativeHeight="251659264" behindDoc="0" locked="0" layoutInCell="1" allowOverlap="1" wp14:anchorId="68A66117" wp14:editId="0778D334">
                <wp:simplePos x="0" y="0"/>
                <wp:positionH relativeFrom="column">
                  <wp:posOffset>3101340</wp:posOffset>
                </wp:positionH>
                <wp:positionV relativeFrom="paragraph">
                  <wp:posOffset>544195</wp:posOffset>
                </wp:positionV>
                <wp:extent cx="590550" cy="1116330"/>
                <wp:effectExtent l="0" t="0" r="19050" b="26670"/>
                <wp:wrapNone/>
                <wp:docPr id="5" name="Rectangle 5"/>
                <wp:cNvGraphicFramePr/>
                <a:graphic xmlns:a="http://schemas.openxmlformats.org/drawingml/2006/main">
                  <a:graphicData uri="http://schemas.microsoft.com/office/word/2010/wordprocessingShape">
                    <wps:wsp>
                      <wps:cNvSpPr/>
                      <wps:spPr>
                        <a:xfrm>
                          <a:off x="0" y="0"/>
                          <a:ext cx="590550" cy="111633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225EE" id="Rectangle 5" o:spid="_x0000_s1026" style="position:absolute;margin-left:244.2pt;margin-top:42.85pt;width:46.5pt;height:8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" filled="f" strokecolor="red" strokeweight="1.5pt"/>
            </w:pict>
          </mc:Fallback>
        </mc:AlternateContent>
      </w:r>
      <w:r>
        <w:rPr>
          <w:b/>
          <w:bCs/>
          <w:noProof/>
        </w:rPr>
        <mc:AlternateContent>
          <mc:Choice Requires="wps">
            <w:drawing>
              <wp:anchor distT="0" distB="0" distL="114300" distR="114300" simplePos="0" relativeHeight="251663360" behindDoc="0" locked="0" layoutInCell="1" allowOverlap="1" wp14:anchorId="371D5F03" wp14:editId="7EC1F8BC">
                <wp:simplePos x="0" y="0"/>
                <wp:positionH relativeFrom="column">
                  <wp:posOffset>3691890</wp:posOffset>
                </wp:positionH>
                <wp:positionV relativeFrom="paragraph">
                  <wp:posOffset>1656715</wp:posOffset>
                </wp:positionV>
                <wp:extent cx="628650" cy="236220"/>
                <wp:effectExtent l="0" t="0" r="19050" b="11430"/>
                <wp:wrapNone/>
                <wp:docPr id="9" name="Rectangle 9"/>
                <wp:cNvGraphicFramePr/>
                <a:graphic xmlns:a="http://schemas.openxmlformats.org/drawingml/2006/main">
                  <a:graphicData uri="http://schemas.microsoft.com/office/word/2010/wordprocessingShape">
                    <wps:wsp>
                      <wps:cNvSpPr/>
                      <wps:spPr>
                        <a:xfrm>
                          <a:off x="0" y="0"/>
                          <a:ext cx="628650" cy="23622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19B7F" id="Rectangle 9" o:spid="_x0000_s1026" style="position:absolute;margin-left:290.7pt;margin-top:130.45pt;width:49.5pt;height:1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" filled="f" strokecolor="red" strokeweight="1.5pt"/>
            </w:pict>
          </mc:Fallback>
        </mc:AlternateContent>
      </w:r>
      <w:r w:rsidR="00CB37CC">
        <w:rPr>
          <w:b/>
          <w:bCs/>
          <w:noProof/>
        </w:rPr>
        <mc:AlternateContent>
          <mc:Choice Requires="wps">
            <w:drawing>
              <wp:anchor distT="0" distB="0" distL="114300" distR="114300" simplePos="0" relativeHeight="251661312" behindDoc="0" locked="0" layoutInCell="1" allowOverlap="1" wp14:anchorId="079DD060" wp14:editId="1BDF8C1F">
                <wp:simplePos x="0" y="0"/>
                <wp:positionH relativeFrom="column">
                  <wp:posOffset>3101340</wp:posOffset>
                </wp:positionH>
                <wp:positionV relativeFrom="paragraph">
                  <wp:posOffset>1896745</wp:posOffset>
                </wp:positionV>
                <wp:extent cx="590550" cy="220980"/>
                <wp:effectExtent l="0" t="0" r="19050" b="26670"/>
                <wp:wrapNone/>
                <wp:docPr id="6" name="Rectangle 6"/>
                <wp:cNvGraphicFramePr/>
                <a:graphic xmlns:a="http://schemas.openxmlformats.org/drawingml/2006/main">
                  <a:graphicData uri="http://schemas.microsoft.com/office/word/2010/wordprocessingShape">
                    <wps:wsp>
                      <wps:cNvSpPr/>
                      <wps:spPr>
                        <a:xfrm>
                          <a:off x="0" y="0"/>
                          <a:ext cx="590550" cy="22098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9E8B6" id="Rectangle 6" o:spid="_x0000_s1026" style="position:absolute;margin-left:244.2pt;margin-top:149.35pt;width:46.5pt;height:1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" filled="f" strokecolor="red" strokeweight="1.5pt"/>
            </w:pict>
          </mc:Fallback>
        </mc:AlternateContent>
      </w:r>
      <w:r w:rsidR="00220F5A">
        <w:rPr>
          <w:noProof/>
        </w:rPr>
        <w:drawing>
          <wp:inline distT="0" distB="0" distL="0" distR="0" wp14:anchorId="43C7D51C" wp14:editId="526C6DAF">
            <wp:extent cx="2872740" cy="221259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3966" cy="2252044"/>
                    </a:xfrm>
                    <a:prstGeom prst="rect">
                      <a:avLst/>
                    </a:prstGeom>
                  </pic:spPr>
                </pic:pic>
              </a:graphicData>
            </a:graphic>
          </wp:inline>
        </w:drawing>
      </w:r>
    </w:p>
    <w:p w14:paraId="78FD2189" w14:textId="60872EDF" w:rsidR="00EF6D88" w:rsidRDefault="00EF6D88" w:rsidP="00EF6D88">
      <w:pPr>
        <w:pStyle w:val="NormalWeb"/>
        <w:shd w:val="clear" w:color="auto" w:fill="FFFFFF"/>
        <w:spacing w:before="120" w:beforeAutospacing="0" w:after="120" w:afterAutospacing="0"/>
        <w:jc w:val="both"/>
        <w:rPr>
          <w:color w:val="202122"/>
          <w:sz w:val="22"/>
          <w:szCs w:val="22"/>
        </w:rPr>
      </w:pPr>
      <w:r w:rsidRPr="00EF6D88">
        <w:rPr>
          <w:color w:val="202122"/>
          <w:sz w:val="22"/>
          <w:szCs w:val="22"/>
        </w:rPr>
        <w:t>The factors that affect the question the most (and therefore have the highest factor loadings) are bolded. Factor loadings are similar to </w:t>
      </w:r>
      <w:hyperlink r:id="rId9" w:history="1">
        <w:r w:rsidRPr="00EF6D88">
          <w:rPr>
            <w:color w:val="202122"/>
            <w:sz w:val="22"/>
            <w:szCs w:val="22"/>
          </w:rPr>
          <w:t>correlation coefficients</w:t>
        </w:r>
      </w:hyperlink>
      <w:r w:rsidRPr="00EF6D88">
        <w:rPr>
          <w:color w:val="202122"/>
          <w:sz w:val="22"/>
          <w:szCs w:val="22"/>
        </w:rPr>
        <w:t> in that they can vary from -1 to 1. The closer factors are to -1 or 1, the more they affect the variable. A factor loading of zero would indicate no effect.</w:t>
      </w:r>
      <w:r>
        <w:rPr>
          <w:color w:val="202122"/>
          <w:sz w:val="22"/>
          <w:szCs w:val="22"/>
        </w:rPr>
        <w:t xml:space="preserve"> </w:t>
      </w:r>
    </w:p>
    <w:p w14:paraId="6FE21210" w14:textId="399856D5" w:rsidR="00EF6D88" w:rsidRDefault="00EF6D88" w:rsidP="00EF6D88">
      <w:pPr>
        <w:pStyle w:val="NormalWeb"/>
        <w:shd w:val="clear" w:color="auto" w:fill="FFFFFF"/>
        <w:spacing w:before="120" w:beforeAutospacing="0" w:after="120" w:afterAutospacing="0"/>
        <w:jc w:val="both"/>
        <w:rPr>
          <w:color w:val="202122"/>
          <w:sz w:val="22"/>
          <w:szCs w:val="22"/>
        </w:rPr>
      </w:pPr>
    </w:p>
    <w:p w14:paraId="620CDD1D" w14:textId="0F998772" w:rsidR="00EF6D88" w:rsidRPr="00EF6D88" w:rsidRDefault="00EF6D88" w:rsidP="00EF6D88">
      <w:pPr>
        <w:pStyle w:val="NormalWeb"/>
        <w:shd w:val="clear" w:color="auto" w:fill="FFFFFF"/>
        <w:spacing w:before="120" w:beforeAutospacing="0" w:after="120" w:afterAutospacing="0"/>
        <w:jc w:val="both"/>
        <w:rPr>
          <w:color w:val="202122"/>
          <w:sz w:val="22"/>
          <w:szCs w:val="22"/>
        </w:rPr>
      </w:pPr>
      <w:r>
        <w:rPr>
          <w:color w:val="202122"/>
          <w:sz w:val="22"/>
          <w:szCs w:val="22"/>
        </w:rPr>
        <w:t xml:space="preserve">For factor 1 all the crimes except ‘Larceny’ are strongly associated. Whereas for ‘Burglary’ it is a pretty close call between Factor 1 and Factor 2 but it doesn’t have a loading of 0.7 or higher for either of those factors and hence, we decide to go with Factor </w:t>
      </w:r>
      <w:r w:rsidR="00BD7132">
        <w:rPr>
          <w:color w:val="202122"/>
          <w:sz w:val="22"/>
          <w:szCs w:val="22"/>
        </w:rPr>
        <w:t>2</w:t>
      </w:r>
      <w:r>
        <w:rPr>
          <w:color w:val="202122"/>
          <w:sz w:val="22"/>
          <w:szCs w:val="22"/>
        </w:rPr>
        <w:t xml:space="preserve">  as SAS by default uses the range (0.3 to 0.6) to differentiate factors in cases of conflict</w:t>
      </w:r>
      <w:r w:rsidR="00BD7132">
        <w:rPr>
          <w:color w:val="202122"/>
          <w:sz w:val="22"/>
          <w:szCs w:val="22"/>
        </w:rPr>
        <w:t>. As mentioned in the interpretation earlier, in real life situations a strong association with factors with a value of 0.7 or higher is not always expected in that case we lower the benchmark to 0.6, or better put, the one which is closest to the 0.7 gets the precedence.</w:t>
      </w:r>
    </w:p>
    <w:p w14:paraId="30C7CEA7" w14:textId="19D5839B" w:rsidR="002B020B" w:rsidRDefault="002B020B" w:rsidP="00EF6D88">
      <w:pPr>
        <w:pStyle w:val="NormalWeb"/>
        <w:shd w:val="clear" w:color="auto" w:fill="FFFFFF"/>
        <w:spacing w:before="120" w:beforeAutospacing="0" w:after="120" w:afterAutospacing="0"/>
        <w:jc w:val="center"/>
        <w:rPr>
          <w:color w:val="202122"/>
          <w:sz w:val="22"/>
          <w:szCs w:val="22"/>
        </w:rPr>
      </w:pPr>
    </w:p>
    <w:p w14:paraId="28BA35B0" w14:textId="02482A72" w:rsidR="00BD7132" w:rsidRDefault="00BD7132" w:rsidP="00EF6D88">
      <w:pPr>
        <w:pStyle w:val="NormalWeb"/>
        <w:shd w:val="clear" w:color="auto" w:fill="FFFFFF"/>
        <w:spacing w:before="120" w:beforeAutospacing="0" w:after="120" w:afterAutospacing="0"/>
        <w:jc w:val="center"/>
        <w:rPr>
          <w:color w:val="202122"/>
          <w:sz w:val="22"/>
          <w:szCs w:val="22"/>
        </w:rPr>
      </w:pPr>
    </w:p>
    <w:p w14:paraId="484660B3" w14:textId="458B9EDB" w:rsidR="00BD7132" w:rsidRDefault="00BD7132" w:rsidP="00EF6D88">
      <w:pPr>
        <w:pStyle w:val="NormalWeb"/>
        <w:shd w:val="clear" w:color="auto" w:fill="FFFFFF"/>
        <w:spacing w:before="120" w:beforeAutospacing="0" w:after="120" w:afterAutospacing="0"/>
        <w:jc w:val="center"/>
        <w:rPr>
          <w:color w:val="202122"/>
          <w:sz w:val="22"/>
          <w:szCs w:val="22"/>
        </w:rPr>
      </w:pPr>
    </w:p>
    <w:p w14:paraId="2FB418A9" w14:textId="77777777" w:rsidR="00BD7132" w:rsidRDefault="00BD7132" w:rsidP="00EF6D88">
      <w:pPr>
        <w:pStyle w:val="NormalWeb"/>
        <w:shd w:val="clear" w:color="auto" w:fill="FFFFFF"/>
        <w:spacing w:before="120" w:beforeAutospacing="0" w:after="120" w:afterAutospacing="0"/>
        <w:jc w:val="center"/>
        <w:rPr>
          <w:color w:val="202122"/>
          <w:sz w:val="22"/>
          <w:szCs w:val="22"/>
        </w:rPr>
      </w:pPr>
    </w:p>
    <w:p w14:paraId="707411FF" w14:textId="206CF48B" w:rsidR="00BD7132" w:rsidRDefault="00BD7132" w:rsidP="00EF6D88">
      <w:pPr>
        <w:pStyle w:val="NormalWeb"/>
        <w:shd w:val="clear" w:color="auto" w:fill="FFFFFF"/>
        <w:spacing w:before="120" w:beforeAutospacing="0" w:after="120" w:afterAutospacing="0"/>
        <w:jc w:val="center"/>
        <w:rPr>
          <w:color w:val="202122"/>
          <w:sz w:val="22"/>
          <w:szCs w:val="22"/>
        </w:rPr>
      </w:pPr>
    </w:p>
    <w:p w14:paraId="23B894FC" w14:textId="3F04DA59" w:rsidR="00ED5326" w:rsidRPr="00DE4EBC" w:rsidRDefault="00042B53" w:rsidP="00EF6D88">
      <w:pPr>
        <w:pStyle w:val="NormalWeb"/>
        <w:shd w:val="clear" w:color="auto" w:fill="FFFFFF"/>
        <w:spacing w:before="120" w:beforeAutospacing="0" w:after="120" w:afterAutospacing="0"/>
        <w:jc w:val="center"/>
        <w:rPr>
          <w:color w:val="202122"/>
          <w:sz w:val="22"/>
          <w:szCs w:val="22"/>
        </w:rPr>
      </w:pPr>
      <w:r w:rsidRPr="00EF6D88">
        <w:rPr>
          <w:color w:val="202122"/>
          <w:sz w:val="22"/>
          <w:szCs w:val="22"/>
        </w:rPr>
        <w:lastRenderedPageBreak/>
        <w:t>The table below shows the proportion of variance explained by each factor</w:t>
      </w:r>
      <w:r w:rsidR="00415D1E" w:rsidRPr="00EF6D88">
        <w:rPr>
          <w:color w:val="202122"/>
          <w:sz w:val="22"/>
          <w:szCs w:val="22"/>
        </w:rPr>
        <w:t>:</w:t>
      </w:r>
    </w:p>
    <w:p w14:paraId="7B384E0D" w14:textId="09E6C4A2" w:rsidR="00042B53" w:rsidRDefault="00BD7132" w:rsidP="00CB37CC">
      <w:pPr>
        <w:jc w:val="center"/>
        <w:rPr>
          <w:rFonts w:ascii="Times New Roman" w:hAnsi="Times New Roman" w:cs="Times New Roman"/>
        </w:rPr>
      </w:pPr>
      <w:r>
        <w:rPr>
          <w:b/>
          <w:bCs/>
          <w:noProof/>
        </w:rPr>
        <mc:AlternateContent>
          <mc:Choice Requires="wps">
            <w:drawing>
              <wp:anchor distT="0" distB="0" distL="114300" distR="114300" simplePos="0" relativeHeight="251665408" behindDoc="0" locked="0" layoutInCell="1" allowOverlap="1" wp14:anchorId="194E1E40" wp14:editId="77BC3268">
                <wp:simplePos x="0" y="0"/>
                <wp:positionH relativeFrom="column">
                  <wp:posOffset>1752600</wp:posOffset>
                </wp:positionH>
                <wp:positionV relativeFrom="paragraph">
                  <wp:posOffset>2914015</wp:posOffset>
                </wp:positionV>
                <wp:extent cx="102870" cy="106680"/>
                <wp:effectExtent l="0" t="0" r="11430" b="26670"/>
                <wp:wrapNone/>
                <wp:docPr id="4" name="Rectangle 4"/>
                <wp:cNvGraphicFramePr/>
                <a:graphic xmlns:a="http://schemas.openxmlformats.org/drawingml/2006/main">
                  <a:graphicData uri="http://schemas.microsoft.com/office/word/2010/wordprocessingShape">
                    <wps:wsp>
                      <wps:cNvSpPr/>
                      <wps:spPr>
                        <a:xfrm>
                          <a:off x="0" y="0"/>
                          <a:ext cx="102870" cy="10668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82DCA" id="Rectangle 4" o:spid="_x0000_s1026" style="position:absolute;margin-left:138pt;margin-top:229.45pt;width:8.1pt;height: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" filled="f" strokecolor="red" strokeweight="1.5pt"/>
            </w:pict>
          </mc:Fallback>
        </mc:AlternateContent>
      </w:r>
      <w:r w:rsidR="00CB37CC">
        <w:rPr>
          <w:rFonts w:ascii="Times New Roman" w:hAnsi="Times New Roman" w:cs="Times New Roman"/>
          <w:noProof/>
        </w:rPr>
        <w:drawing>
          <wp:inline distT="0" distB="0" distL="0" distR="0" wp14:anchorId="1A39F395" wp14:editId="57107C04">
            <wp:extent cx="4248150" cy="38529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74882" cy="3877219"/>
                    </a:xfrm>
                    <a:prstGeom prst="rect">
                      <a:avLst/>
                    </a:prstGeom>
                    <a:noFill/>
                    <a:ln>
                      <a:noFill/>
                    </a:ln>
                  </pic:spPr>
                </pic:pic>
              </a:graphicData>
            </a:graphic>
          </wp:inline>
        </w:drawing>
      </w:r>
    </w:p>
    <w:p w14:paraId="44B15456" w14:textId="2BD85CC0" w:rsidR="00BD7132" w:rsidRPr="00DE4EBC" w:rsidRDefault="00BD7132" w:rsidP="00BD7132">
      <w:pPr>
        <w:rPr>
          <w:rFonts w:ascii="Times New Roman" w:hAnsi="Times New Roman" w:cs="Times New Roman"/>
        </w:rPr>
      </w:pPr>
      <w:r>
        <w:rPr>
          <w:rFonts w:ascii="Times New Roman" w:hAnsi="Times New Roman" w:cs="Times New Roman"/>
        </w:rPr>
        <w:t>From the scree plot above we see the natural break (also called as the elbow point) is seen at m=3. This also confirms that 2 factors are good for us to go with in this case as after this the share of variance will significantly vary for each feature.</w:t>
      </w:r>
    </w:p>
    <w:p w14:paraId="6302E445" w14:textId="77777777" w:rsidR="00040B7F" w:rsidRDefault="00040B7F" w:rsidP="00415D1E">
      <w:pPr>
        <w:pStyle w:val="NormalWeb"/>
        <w:shd w:val="clear" w:color="auto" w:fill="FFFFFF"/>
        <w:spacing w:before="120" w:beforeAutospacing="0" w:after="120" w:afterAutospacing="0"/>
        <w:jc w:val="both"/>
        <w:rPr>
          <w:b/>
          <w:bCs/>
          <w:color w:val="202122"/>
          <w:sz w:val="22"/>
          <w:szCs w:val="22"/>
        </w:rPr>
      </w:pPr>
    </w:p>
    <w:p w14:paraId="600CA638" w14:textId="4983DEB0" w:rsidR="00441BC5" w:rsidRDefault="00441BC5" w:rsidP="00415D1E">
      <w:pPr>
        <w:pStyle w:val="NormalWeb"/>
        <w:shd w:val="clear" w:color="auto" w:fill="FFFFFF"/>
        <w:spacing w:before="120" w:beforeAutospacing="0" w:after="120" w:afterAutospacing="0"/>
        <w:jc w:val="both"/>
        <w:rPr>
          <w:color w:val="202122"/>
          <w:sz w:val="22"/>
          <w:szCs w:val="22"/>
        </w:rPr>
      </w:pPr>
      <w:r w:rsidRPr="00DE4EBC">
        <w:rPr>
          <w:b/>
          <w:bCs/>
          <w:color w:val="202122"/>
          <w:sz w:val="22"/>
          <w:szCs w:val="22"/>
        </w:rPr>
        <w:t>Rotation</w:t>
      </w:r>
      <w:r w:rsidRPr="00DE4EBC">
        <w:rPr>
          <w:color w:val="202122"/>
          <w:sz w:val="22"/>
          <w:szCs w:val="22"/>
        </w:rPr>
        <w:t xml:space="preserve"> serves to make the output more understandable, by seeking so-called "Simple Structure": A pattern of loadings where each item loads strongly on only one of the factors, and much </w:t>
      </w:r>
      <w:r w:rsidR="00415D1E" w:rsidRPr="00DE4EBC">
        <w:rPr>
          <w:color w:val="202122"/>
          <w:sz w:val="22"/>
          <w:szCs w:val="22"/>
        </w:rPr>
        <w:t>weaker</w:t>
      </w:r>
      <w:r w:rsidRPr="00DE4EBC">
        <w:rPr>
          <w:color w:val="202122"/>
          <w:sz w:val="22"/>
          <w:szCs w:val="22"/>
        </w:rPr>
        <w:t xml:space="preserve"> on the other factors. Rotations can be orthogonal or oblique (allowing the factors to correlate).</w:t>
      </w:r>
    </w:p>
    <w:p w14:paraId="2CBB660B" w14:textId="77777777" w:rsidR="00EF6D88" w:rsidRPr="00DE4EBC" w:rsidRDefault="00EF6D88" w:rsidP="00415D1E">
      <w:pPr>
        <w:pStyle w:val="NormalWeb"/>
        <w:shd w:val="clear" w:color="auto" w:fill="FFFFFF"/>
        <w:spacing w:before="120" w:beforeAutospacing="0" w:after="120" w:afterAutospacing="0"/>
        <w:jc w:val="both"/>
        <w:rPr>
          <w:color w:val="202122"/>
          <w:sz w:val="22"/>
          <w:szCs w:val="22"/>
        </w:rPr>
      </w:pPr>
    </w:p>
    <w:p w14:paraId="60519852" w14:textId="77777777" w:rsidR="00441BC5" w:rsidRPr="00DE4EBC" w:rsidRDefault="009A2DC6" w:rsidP="00415D1E">
      <w:pPr>
        <w:pStyle w:val="NormalWeb"/>
        <w:shd w:val="clear" w:color="auto" w:fill="FFFFFF"/>
        <w:spacing w:before="120" w:beforeAutospacing="0" w:after="120" w:afterAutospacing="0"/>
        <w:jc w:val="both"/>
        <w:rPr>
          <w:color w:val="202122"/>
          <w:sz w:val="22"/>
          <w:szCs w:val="22"/>
        </w:rPr>
      </w:pPr>
      <w:hyperlink r:id="rId11" w:tooltip="Varimax rotation" w:history="1">
        <w:r w:rsidR="00441BC5" w:rsidRPr="00DE4EBC">
          <w:rPr>
            <w:b/>
            <w:bCs/>
            <w:color w:val="202122"/>
            <w:sz w:val="22"/>
            <w:szCs w:val="22"/>
          </w:rPr>
          <w:t>Varimax rotation</w:t>
        </w:r>
      </w:hyperlink>
      <w:r w:rsidR="00441BC5" w:rsidRPr="00DE4EBC">
        <w:rPr>
          <w:color w:val="202122"/>
          <w:sz w:val="22"/>
          <w:szCs w:val="22"/>
        </w:rPr>
        <w:t> is an orthogonal rotation of the factor axes to maximize the variance of the squared loadings of a factor (column) on all the variables (rows) in a factor matrix, which has the effect of differentiating the original variables by extracted factor. Each factor will tend to have either large or small loadings of any particular variable. A varimax solution yields results which make it as easy as possible to identify each variable with a single factor. This is the most common rotation option. However, the orthogonality (i.e., independence) of factors is often an unrealistic assumption. Oblique rotations are inclusive of orthogonal rotation, and for that reason, oblique rotations are a preferred method.</w:t>
      </w:r>
    </w:p>
    <w:p w14:paraId="74FA5310" w14:textId="5617B4BE" w:rsidR="00042B53" w:rsidRPr="00DE4EBC" w:rsidRDefault="00B31527" w:rsidP="00BF6DF1">
      <w:pPr>
        <w:pStyle w:val="NormalWeb"/>
        <w:shd w:val="clear" w:color="auto" w:fill="FFFFFF"/>
        <w:spacing w:before="120" w:beforeAutospacing="0" w:after="120" w:afterAutospacing="0"/>
        <w:jc w:val="center"/>
        <w:rPr>
          <w:color w:val="202122"/>
          <w:sz w:val="22"/>
          <w:szCs w:val="22"/>
        </w:rPr>
      </w:pPr>
      <w:r>
        <w:rPr>
          <w:noProof/>
        </w:rPr>
        <w:lastRenderedPageBreak/>
        <w:drawing>
          <wp:inline distT="0" distB="0" distL="0" distR="0" wp14:anchorId="667DB297" wp14:editId="2D8641E3">
            <wp:extent cx="5440680" cy="5420917"/>
            <wp:effectExtent l="0" t="0" r="762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4382" cy="5424605"/>
                    </a:xfrm>
                    <a:prstGeom prst="rect">
                      <a:avLst/>
                    </a:prstGeom>
                  </pic:spPr>
                </pic:pic>
              </a:graphicData>
            </a:graphic>
          </wp:inline>
        </w:drawing>
      </w:r>
    </w:p>
    <w:p w14:paraId="4251715E" w14:textId="063255DD" w:rsidR="00042B53" w:rsidRPr="00DE4EBC" w:rsidRDefault="00040B7F" w:rsidP="00415D1E">
      <w:pPr>
        <w:pStyle w:val="NormalWeb"/>
        <w:shd w:val="clear" w:color="auto" w:fill="FFFFFF"/>
        <w:spacing w:before="120" w:beforeAutospacing="0" w:after="120" w:afterAutospacing="0"/>
        <w:jc w:val="both"/>
        <w:rPr>
          <w:color w:val="202122"/>
          <w:sz w:val="22"/>
          <w:szCs w:val="22"/>
        </w:rPr>
      </w:pPr>
      <w:r>
        <w:rPr>
          <w:color w:val="202122"/>
          <w:sz w:val="22"/>
          <w:szCs w:val="22"/>
        </w:rPr>
        <w:t>This rotated pattern simply tells us how the variance is shared across two factors. The Factor 1 on the x-axis represents the share of variance of ~80% amongst all features whereas for Factor 1 it is ~20%. As seen above, it is coming more clearly in this rotated factor pattern that ‘murder’ seems to be the strongest association in Factor 1 whereas for Factor 2 it is ‘Larceny’. ‘Burglary’ looks like a</w:t>
      </w:r>
      <w:r w:rsidR="00E57BB9">
        <w:rPr>
          <w:color w:val="202122"/>
          <w:sz w:val="22"/>
          <w:szCs w:val="22"/>
        </w:rPr>
        <w:t xml:space="preserve">n </w:t>
      </w:r>
      <w:proofErr w:type="gramStart"/>
      <w:r w:rsidR="00E57BB9">
        <w:rPr>
          <w:color w:val="202122"/>
          <w:sz w:val="22"/>
          <w:szCs w:val="22"/>
        </w:rPr>
        <w:t>exception</w:t>
      </w:r>
      <w:proofErr w:type="gramEnd"/>
      <w:r w:rsidR="00E57BB9">
        <w:rPr>
          <w:color w:val="202122"/>
          <w:sz w:val="22"/>
          <w:szCs w:val="22"/>
        </w:rPr>
        <w:t xml:space="preserve"> but it is better and stronger fit to Factor 1 than Factor 2 based on out learning from the loading table above.</w:t>
      </w:r>
    </w:p>
    <w:p w14:paraId="5C6A4FA4" w14:textId="77777777" w:rsidR="00EF6D88" w:rsidRDefault="00EF6D88" w:rsidP="00415D1E">
      <w:pPr>
        <w:pStyle w:val="NormalWeb"/>
        <w:shd w:val="clear" w:color="auto" w:fill="FFFFFF"/>
        <w:spacing w:before="120" w:beforeAutospacing="0" w:after="120" w:afterAutospacing="0"/>
        <w:jc w:val="both"/>
        <w:rPr>
          <w:b/>
          <w:bCs/>
          <w:color w:val="202122"/>
          <w:sz w:val="22"/>
          <w:szCs w:val="22"/>
        </w:rPr>
      </w:pPr>
    </w:p>
    <w:p w14:paraId="4976F3FF" w14:textId="6A3DB58A" w:rsidR="00441BC5" w:rsidRPr="00DE4EBC" w:rsidRDefault="00441BC5" w:rsidP="00415D1E">
      <w:pPr>
        <w:pStyle w:val="NormalWeb"/>
        <w:shd w:val="clear" w:color="auto" w:fill="FFFFFF"/>
        <w:spacing w:before="120" w:beforeAutospacing="0" w:after="120" w:afterAutospacing="0"/>
        <w:jc w:val="both"/>
        <w:rPr>
          <w:color w:val="202122"/>
          <w:sz w:val="22"/>
          <w:szCs w:val="22"/>
        </w:rPr>
      </w:pPr>
      <w:r w:rsidRPr="00DE4EBC">
        <w:rPr>
          <w:b/>
          <w:bCs/>
          <w:color w:val="202122"/>
          <w:sz w:val="22"/>
          <w:szCs w:val="22"/>
        </w:rPr>
        <w:t>Path analysis </w:t>
      </w:r>
      <w:r w:rsidRPr="00DE4EBC">
        <w:rPr>
          <w:color w:val="202122"/>
          <w:sz w:val="22"/>
          <w:szCs w:val="22"/>
        </w:rPr>
        <w:t>is used to describe the directed dependencies among a set of variables. This includes models equivalent to any form of </w:t>
      </w:r>
      <w:hyperlink r:id="rId13" w:tooltip="Multiple regression analysis" w:history="1">
        <w:r w:rsidRPr="00DE4EBC">
          <w:rPr>
            <w:color w:val="202122"/>
            <w:sz w:val="22"/>
            <w:szCs w:val="22"/>
          </w:rPr>
          <w:t>multiple regression analysis</w:t>
        </w:r>
      </w:hyperlink>
      <w:r w:rsidRPr="00DE4EBC">
        <w:rPr>
          <w:color w:val="202122"/>
          <w:sz w:val="22"/>
          <w:szCs w:val="22"/>
        </w:rPr>
        <w:t>, </w:t>
      </w:r>
      <w:hyperlink r:id="rId14" w:tooltip="Factor analysis" w:history="1">
        <w:r w:rsidRPr="00DE4EBC">
          <w:rPr>
            <w:color w:val="202122"/>
            <w:sz w:val="22"/>
            <w:szCs w:val="22"/>
          </w:rPr>
          <w:t>factor analysis</w:t>
        </w:r>
      </w:hyperlink>
      <w:r w:rsidRPr="00DE4EBC">
        <w:rPr>
          <w:color w:val="202122"/>
          <w:sz w:val="22"/>
          <w:szCs w:val="22"/>
        </w:rPr>
        <w:t>, </w:t>
      </w:r>
      <w:hyperlink r:id="rId15" w:tooltip="Canonical correlation analysis" w:history="1">
        <w:r w:rsidRPr="00DE4EBC">
          <w:rPr>
            <w:color w:val="202122"/>
            <w:sz w:val="22"/>
            <w:szCs w:val="22"/>
          </w:rPr>
          <w:t>canonical correlation analysis</w:t>
        </w:r>
      </w:hyperlink>
      <w:r w:rsidRPr="00DE4EBC">
        <w:rPr>
          <w:color w:val="202122"/>
          <w:sz w:val="22"/>
          <w:szCs w:val="22"/>
        </w:rPr>
        <w:t>, </w:t>
      </w:r>
      <w:hyperlink r:id="rId16" w:tooltip="Discriminant analysis" w:history="1">
        <w:r w:rsidRPr="00DE4EBC">
          <w:rPr>
            <w:color w:val="202122"/>
            <w:sz w:val="22"/>
            <w:szCs w:val="22"/>
          </w:rPr>
          <w:t>discriminant analysis</w:t>
        </w:r>
      </w:hyperlink>
      <w:r w:rsidRPr="00DE4EBC">
        <w:rPr>
          <w:color w:val="202122"/>
          <w:sz w:val="22"/>
          <w:szCs w:val="22"/>
        </w:rPr>
        <w:t>, as well as more general families of models in the multivariate analysis of variance and covariance analyses (</w:t>
      </w:r>
      <w:hyperlink r:id="rId17" w:tooltip="MANOVA" w:history="1">
        <w:r w:rsidRPr="00DE4EBC">
          <w:rPr>
            <w:color w:val="202122"/>
            <w:sz w:val="22"/>
            <w:szCs w:val="22"/>
          </w:rPr>
          <w:t>MANOVA</w:t>
        </w:r>
      </w:hyperlink>
      <w:r w:rsidRPr="00DE4EBC">
        <w:rPr>
          <w:color w:val="202122"/>
          <w:sz w:val="22"/>
          <w:szCs w:val="22"/>
        </w:rPr>
        <w:t>, </w:t>
      </w:r>
      <w:hyperlink r:id="rId18" w:history="1">
        <w:r w:rsidRPr="00DE4EBC">
          <w:rPr>
            <w:color w:val="202122"/>
            <w:sz w:val="22"/>
            <w:szCs w:val="22"/>
          </w:rPr>
          <w:t>ANOVA</w:t>
        </w:r>
      </w:hyperlink>
      <w:r w:rsidRPr="00DE4EBC">
        <w:rPr>
          <w:color w:val="202122"/>
          <w:sz w:val="22"/>
          <w:szCs w:val="22"/>
        </w:rPr>
        <w:t>)</w:t>
      </w:r>
    </w:p>
    <w:p w14:paraId="737B5719" w14:textId="77777777" w:rsidR="00441BC5" w:rsidRPr="00DE4EBC" w:rsidRDefault="00441BC5" w:rsidP="00415D1E">
      <w:pPr>
        <w:pStyle w:val="NormalWeb"/>
        <w:shd w:val="clear" w:color="auto" w:fill="FFFFFF"/>
        <w:spacing w:before="120" w:beforeAutospacing="0" w:after="120" w:afterAutospacing="0"/>
        <w:jc w:val="both"/>
        <w:rPr>
          <w:color w:val="202122"/>
          <w:sz w:val="22"/>
          <w:szCs w:val="22"/>
        </w:rPr>
      </w:pPr>
    </w:p>
    <w:p w14:paraId="5DC955A3" w14:textId="32BFB790" w:rsidR="00441BC5" w:rsidRDefault="00441BC5" w:rsidP="00415D1E">
      <w:pPr>
        <w:pStyle w:val="NormalWeb"/>
        <w:shd w:val="clear" w:color="auto" w:fill="FFFFFF"/>
        <w:spacing w:before="120" w:beforeAutospacing="0" w:after="120" w:afterAutospacing="0"/>
        <w:jc w:val="both"/>
        <w:rPr>
          <w:color w:val="202122"/>
          <w:sz w:val="22"/>
          <w:szCs w:val="22"/>
        </w:rPr>
      </w:pPr>
      <w:r w:rsidRPr="00DE4EBC">
        <w:rPr>
          <w:color w:val="202122"/>
          <w:sz w:val="22"/>
          <w:szCs w:val="22"/>
        </w:rPr>
        <w:t xml:space="preserve">Path diagrams are like flowcharts. They show variables interconnected with lines that are used to indicate causal flow. Each path involves two variables (in either boxes or ovals) connected by either arrows (lines, usually straight, with an arrowhead on one end) or wires (lines, usually curved, with no arrowhead), or “slings” (with two arrowheads). Arrows are used to indicate “directed” relationships, or linear relationships </w:t>
      </w:r>
      <w:r w:rsidRPr="00DE4EBC">
        <w:rPr>
          <w:color w:val="202122"/>
          <w:sz w:val="22"/>
          <w:szCs w:val="22"/>
        </w:rPr>
        <w:lastRenderedPageBreak/>
        <w:t>between two variables. An arrow from X to Y indicates a linear relationship where Y is the dependent variable and X the independent variable.</w:t>
      </w:r>
    </w:p>
    <w:p w14:paraId="7FF1F057" w14:textId="77777777" w:rsidR="00FC1AC5" w:rsidRPr="00DE4EBC" w:rsidRDefault="00FC1AC5" w:rsidP="00415D1E">
      <w:pPr>
        <w:pStyle w:val="NormalWeb"/>
        <w:shd w:val="clear" w:color="auto" w:fill="FFFFFF"/>
        <w:spacing w:before="120" w:beforeAutospacing="0" w:after="120" w:afterAutospacing="0"/>
        <w:jc w:val="both"/>
        <w:rPr>
          <w:color w:val="202122"/>
          <w:sz w:val="22"/>
          <w:szCs w:val="22"/>
        </w:rPr>
      </w:pPr>
    </w:p>
    <w:p w14:paraId="0FE73C4A" w14:textId="1D50ED83" w:rsidR="00441BC5" w:rsidRDefault="00441BC5" w:rsidP="00415D1E">
      <w:pPr>
        <w:pStyle w:val="NormalWeb"/>
        <w:shd w:val="clear" w:color="auto" w:fill="FFFFFF"/>
        <w:spacing w:before="120" w:beforeAutospacing="0" w:after="120" w:afterAutospacing="0"/>
        <w:jc w:val="both"/>
        <w:rPr>
          <w:color w:val="202122"/>
          <w:sz w:val="22"/>
          <w:szCs w:val="22"/>
        </w:rPr>
      </w:pPr>
      <w:r w:rsidRPr="00DE4EBC">
        <w:rPr>
          <w:color w:val="202122"/>
          <w:sz w:val="22"/>
          <w:szCs w:val="22"/>
        </w:rPr>
        <w:t xml:space="preserve">In the following path diagram one can observe how it relates </w:t>
      </w:r>
      <w:r w:rsidR="00415D1E" w:rsidRPr="00DE4EBC">
        <w:rPr>
          <w:color w:val="202122"/>
          <w:sz w:val="22"/>
          <w:szCs w:val="22"/>
        </w:rPr>
        <w:t>in the present case of NYC felony data. There are two factors and they detail on the respective dependencies. However, we see a conflict with variable ‘</w:t>
      </w:r>
      <w:r w:rsidR="00FC1AC5">
        <w:rPr>
          <w:color w:val="202122"/>
          <w:sz w:val="22"/>
          <w:szCs w:val="22"/>
        </w:rPr>
        <w:t>Burglary</w:t>
      </w:r>
      <w:r w:rsidR="00415D1E" w:rsidRPr="00DE4EBC">
        <w:rPr>
          <w:color w:val="202122"/>
          <w:sz w:val="22"/>
          <w:szCs w:val="22"/>
        </w:rPr>
        <w:t xml:space="preserve">’ which has dependency on both the factors. The factor is 0.59 for </w:t>
      </w:r>
      <w:r w:rsidR="00FC1AC5">
        <w:rPr>
          <w:color w:val="202122"/>
          <w:sz w:val="22"/>
          <w:szCs w:val="22"/>
        </w:rPr>
        <w:t>F</w:t>
      </w:r>
      <w:r w:rsidR="00415D1E" w:rsidRPr="00DE4EBC">
        <w:rPr>
          <w:color w:val="202122"/>
          <w:sz w:val="22"/>
          <w:szCs w:val="22"/>
        </w:rPr>
        <w:t xml:space="preserve">actor 1 and 0.63 for </w:t>
      </w:r>
      <w:r w:rsidR="00FC1AC5">
        <w:rPr>
          <w:color w:val="202122"/>
          <w:sz w:val="22"/>
          <w:szCs w:val="22"/>
        </w:rPr>
        <w:t>F</w:t>
      </w:r>
      <w:r w:rsidR="00415D1E" w:rsidRPr="00DE4EBC">
        <w:rPr>
          <w:color w:val="202122"/>
          <w:sz w:val="22"/>
          <w:szCs w:val="22"/>
        </w:rPr>
        <w:t xml:space="preserve">actor 2. They are close enough but in cases of conflict we use the range (0.3 to 0.6) and by that logic </w:t>
      </w:r>
      <w:r w:rsidR="00FC1AC5">
        <w:rPr>
          <w:color w:val="202122"/>
          <w:sz w:val="22"/>
          <w:szCs w:val="22"/>
        </w:rPr>
        <w:t>F</w:t>
      </w:r>
      <w:r w:rsidR="00415D1E" w:rsidRPr="00DE4EBC">
        <w:rPr>
          <w:color w:val="202122"/>
          <w:sz w:val="22"/>
          <w:szCs w:val="22"/>
        </w:rPr>
        <w:t xml:space="preserve">actor 1 is a better representation of the variable </w:t>
      </w:r>
      <w:r w:rsidR="00FC1AC5">
        <w:rPr>
          <w:color w:val="202122"/>
          <w:sz w:val="22"/>
          <w:szCs w:val="22"/>
        </w:rPr>
        <w:t>‘Burglary’</w:t>
      </w:r>
      <w:r w:rsidR="00415D1E" w:rsidRPr="00DE4EBC">
        <w:rPr>
          <w:color w:val="202122"/>
          <w:sz w:val="22"/>
          <w:szCs w:val="22"/>
        </w:rPr>
        <w:t xml:space="preserve">. </w:t>
      </w:r>
    </w:p>
    <w:p w14:paraId="44B48512" w14:textId="77777777" w:rsidR="00E57BB9" w:rsidRPr="00DE4EBC" w:rsidRDefault="00E57BB9" w:rsidP="00415D1E">
      <w:pPr>
        <w:pStyle w:val="NormalWeb"/>
        <w:shd w:val="clear" w:color="auto" w:fill="FFFFFF"/>
        <w:spacing w:before="120" w:beforeAutospacing="0" w:after="120" w:afterAutospacing="0"/>
        <w:jc w:val="both"/>
        <w:rPr>
          <w:color w:val="202122"/>
          <w:sz w:val="22"/>
          <w:szCs w:val="22"/>
        </w:rPr>
      </w:pPr>
    </w:p>
    <w:p w14:paraId="719B0458" w14:textId="76A27B2E" w:rsidR="00042B53" w:rsidRPr="00DE4EBC" w:rsidRDefault="009A2DC6" w:rsidP="00BF6DF1">
      <w:pPr>
        <w:jc w:val="center"/>
        <w:rPr>
          <w:rFonts w:ascii="Times New Roman" w:hAnsi="Times New Roman" w:cs="Times New Roman"/>
        </w:rPr>
      </w:pPr>
      <w:r>
        <w:rPr>
          <w:b/>
          <w:bCs/>
          <w:noProof/>
        </w:rPr>
        <mc:AlternateContent>
          <mc:Choice Requires="wps">
            <w:drawing>
              <wp:anchor distT="0" distB="0" distL="114300" distR="114300" simplePos="0" relativeHeight="251669504" behindDoc="0" locked="0" layoutInCell="1" allowOverlap="1" wp14:anchorId="525C8F7E" wp14:editId="6329127F">
                <wp:simplePos x="0" y="0"/>
                <wp:positionH relativeFrom="column">
                  <wp:posOffset>3558540</wp:posOffset>
                </wp:positionH>
                <wp:positionV relativeFrom="paragraph">
                  <wp:posOffset>371475</wp:posOffset>
                </wp:positionV>
                <wp:extent cx="952500" cy="735330"/>
                <wp:effectExtent l="0" t="0" r="19050" b="26670"/>
                <wp:wrapNone/>
                <wp:docPr id="8" name="Rectangle 8"/>
                <wp:cNvGraphicFramePr/>
                <a:graphic xmlns:a="http://schemas.openxmlformats.org/drawingml/2006/main">
                  <a:graphicData uri="http://schemas.microsoft.com/office/word/2010/wordprocessingShape">
                    <wps:wsp>
                      <wps:cNvSpPr/>
                      <wps:spPr>
                        <a:xfrm>
                          <a:off x="0" y="0"/>
                          <a:ext cx="952500" cy="73533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0D4DB" id="Rectangle 8" o:spid="_x0000_s1026" style="position:absolute;margin-left:280.2pt;margin-top:29.25pt;width:75pt;height:57.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" filled="f" strokecolor="#ffc000" strokeweight="1.5pt"/>
            </w:pict>
          </mc:Fallback>
        </mc:AlternateContent>
      </w:r>
      <w:r>
        <w:rPr>
          <w:b/>
          <w:bCs/>
          <w:noProof/>
        </w:rPr>
        <mc:AlternateContent>
          <mc:Choice Requires="wps">
            <w:drawing>
              <wp:anchor distT="0" distB="0" distL="114300" distR="114300" simplePos="0" relativeHeight="251667456" behindDoc="0" locked="0" layoutInCell="1" allowOverlap="1" wp14:anchorId="1A32E444" wp14:editId="16C8A062">
                <wp:simplePos x="0" y="0"/>
                <wp:positionH relativeFrom="column">
                  <wp:posOffset>3566160</wp:posOffset>
                </wp:positionH>
                <wp:positionV relativeFrom="paragraph">
                  <wp:posOffset>1137285</wp:posOffset>
                </wp:positionV>
                <wp:extent cx="952500" cy="4526280"/>
                <wp:effectExtent l="0" t="0" r="19050" b="26670"/>
                <wp:wrapNone/>
                <wp:docPr id="7" name="Rectangle 7"/>
                <wp:cNvGraphicFramePr/>
                <a:graphic xmlns:a="http://schemas.openxmlformats.org/drawingml/2006/main">
                  <a:graphicData uri="http://schemas.microsoft.com/office/word/2010/wordprocessingShape">
                    <wps:wsp>
                      <wps:cNvSpPr/>
                      <wps:spPr>
                        <a:xfrm>
                          <a:off x="0" y="0"/>
                          <a:ext cx="952500" cy="452628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59053" id="Rectangle 7" o:spid="_x0000_s1026" style="position:absolute;margin-left:280.8pt;margin-top:89.55pt;width:75pt;height:35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" filled="f" strokecolor="#00b050" strokeweight="1.5pt"/>
            </w:pict>
          </mc:Fallback>
        </mc:AlternateContent>
      </w:r>
      <w:r w:rsidR="002D37AB">
        <w:rPr>
          <w:noProof/>
        </w:rPr>
        <w:drawing>
          <wp:inline distT="0" distB="0" distL="0" distR="0" wp14:anchorId="5A7E9315" wp14:editId="132B1A99">
            <wp:extent cx="3329941" cy="586359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7243" cy="5894057"/>
                    </a:xfrm>
                    <a:prstGeom prst="rect">
                      <a:avLst/>
                    </a:prstGeom>
                  </pic:spPr>
                </pic:pic>
              </a:graphicData>
            </a:graphic>
          </wp:inline>
        </w:drawing>
      </w:r>
    </w:p>
    <w:p w14:paraId="2EE181A8" w14:textId="77777777" w:rsidR="00E57BB9" w:rsidRDefault="00E57BB9" w:rsidP="002434F2">
      <w:pPr>
        <w:pStyle w:val="NormalWeb"/>
        <w:shd w:val="clear" w:color="auto" w:fill="FFFFFF"/>
        <w:spacing w:before="120" w:beforeAutospacing="0" w:after="120" w:afterAutospacing="0"/>
        <w:jc w:val="both"/>
        <w:rPr>
          <w:b/>
          <w:bCs/>
          <w:color w:val="202122"/>
          <w:sz w:val="22"/>
          <w:szCs w:val="22"/>
        </w:rPr>
      </w:pPr>
    </w:p>
    <w:p w14:paraId="256D47DC" w14:textId="77777777" w:rsidR="00E57BB9" w:rsidRDefault="00E57BB9" w:rsidP="002434F2">
      <w:pPr>
        <w:pStyle w:val="NormalWeb"/>
        <w:shd w:val="clear" w:color="auto" w:fill="FFFFFF"/>
        <w:spacing w:before="120" w:beforeAutospacing="0" w:after="120" w:afterAutospacing="0"/>
        <w:jc w:val="both"/>
        <w:rPr>
          <w:b/>
          <w:bCs/>
          <w:color w:val="202122"/>
          <w:sz w:val="22"/>
          <w:szCs w:val="22"/>
        </w:rPr>
      </w:pPr>
    </w:p>
    <w:p w14:paraId="4F970753" w14:textId="77777777" w:rsidR="00E57BB9" w:rsidRDefault="00E57BB9" w:rsidP="002434F2">
      <w:pPr>
        <w:pStyle w:val="NormalWeb"/>
        <w:shd w:val="clear" w:color="auto" w:fill="FFFFFF"/>
        <w:spacing w:before="120" w:beforeAutospacing="0" w:after="120" w:afterAutospacing="0"/>
        <w:jc w:val="both"/>
        <w:rPr>
          <w:b/>
          <w:bCs/>
          <w:color w:val="202122"/>
          <w:sz w:val="22"/>
          <w:szCs w:val="22"/>
        </w:rPr>
      </w:pPr>
    </w:p>
    <w:p w14:paraId="7AAAE146" w14:textId="6C6A9305" w:rsidR="002434F2" w:rsidRPr="00DE4EBC" w:rsidRDefault="002434F2" w:rsidP="002434F2">
      <w:pPr>
        <w:pStyle w:val="NormalWeb"/>
        <w:shd w:val="clear" w:color="auto" w:fill="FFFFFF"/>
        <w:spacing w:before="120" w:beforeAutospacing="0" w:after="120" w:afterAutospacing="0"/>
        <w:jc w:val="both"/>
        <w:rPr>
          <w:b/>
          <w:bCs/>
          <w:color w:val="202122"/>
          <w:sz w:val="22"/>
          <w:szCs w:val="22"/>
        </w:rPr>
      </w:pPr>
      <w:r w:rsidRPr="00DE4EBC">
        <w:rPr>
          <w:b/>
          <w:bCs/>
          <w:color w:val="202122"/>
          <w:sz w:val="22"/>
          <w:szCs w:val="22"/>
        </w:rPr>
        <w:t>Code:</w:t>
      </w:r>
    </w:p>
    <w:p w14:paraId="5BD30D02" w14:textId="7CF5D829" w:rsidR="002434F2" w:rsidRDefault="002434F2" w:rsidP="002434F2">
      <w:pPr>
        <w:pStyle w:val="NormalWeb"/>
        <w:shd w:val="clear" w:color="auto" w:fill="FFFFFF"/>
        <w:spacing w:before="120" w:beforeAutospacing="0" w:after="120" w:afterAutospacing="0"/>
        <w:jc w:val="both"/>
        <w:rPr>
          <w:b/>
          <w:bCs/>
          <w:color w:val="202122"/>
          <w:sz w:val="22"/>
          <w:szCs w:val="22"/>
        </w:rPr>
      </w:pPr>
    </w:p>
    <w:p w14:paraId="22F06A0C" w14:textId="664D2329" w:rsidR="00CF12EC" w:rsidRPr="00CF12EC" w:rsidRDefault="00CF12EC" w:rsidP="00CF12EC">
      <w:pPr>
        <w:pStyle w:val="NormalWeb"/>
        <w:shd w:val="clear" w:color="auto" w:fill="FFFFFF"/>
        <w:spacing w:before="120" w:after="120"/>
        <w:jc w:val="both"/>
        <w:rPr>
          <w:color w:val="020202"/>
          <w:sz w:val="18"/>
          <w:szCs w:val="18"/>
        </w:rPr>
      </w:pPr>
      <w:r w:rsidRPr="00CF12EC">
        <w:rPr>
          <w:color w:val="020202"/>
          <w:sz w:val="18"/>
          <w:szCs w:val="18"/>
        </w:rPr>
        <w:t xml:space="preserve">DATA </w:t>
      </w:r>
      <w:r>
        <w:rPr>
          <w:color w:val="020202"/>
          <w:sz w:val="18"/>
          <w:szCs w:val="18"/>
        </w:rPr>
        <w:t>WORK</w:t>
      </w:r>
      <w:r w:rsidRPr="00CF12EC">
        <w:rPr>
          <w:color w:val="020202"/>
          <w:sz w:val="18"/>
          <w:szCs w:val="18"/>
        </w:rPr>
        <w:t>.</w:t>
      </w:r>
      <w:proofErr w:type="gramStart"/>
      <w:r w:rsidRPr="00CF12EC">
        <w:rPr>
          <w:color w:val="020202"/>
          <w:sz w:val="18"/>
          <w:szCs w:val="18"/>
        </w:rPr>
        <w:t>FELONY;</w:t>
      </w:r>
      <w:proofErr w:type="gramEnd"/>
    </w:p>
    <w:p w14:paraId="7C2115EA" w14:textId="77777777" w:rsidR="00CF12EC" w:rsidRPr="00CF12EC" w:rsidRDefault="00CF12EC" w:rsidP="00CF12EC">
      <w:pPr>
        <w:pStyle w:val="NormalWeb"/>
        <w:shd w:val="clear" w:color="auto" w:fill="FFFFFF"/>
        <w:spacing w:before="120" w:after="120"/>
        <w:jc w:val="both"/>
        <w:rPr>
          <w:color w:val="020202"/>
          <w:sz w:val="18"/>
          <w:szCs w:val="18"/>
        </w:rPr>
      </w:pPr>
      <w:r w:rsidRPr="00CF12EC">
        <w:rPr>
          <w:color w:val="020202"/>
          <w:sz w:val="18"/>
          <w:szCs w:val="18"/>
        </w:rPr>
        <w:tab/>
        <w:t>INFILE "/folders/</w:t>
      </w:r>
      <w:proofErr w:type="spellStart"/>
      <w:r w:rsidRPr="00CF12EC">
        <w:rPr>
          <w:color w:val="020202"/>
          <w:sz w:val="18"/>
          <w:szCs w:val="18"/>
        </w:rPr>
        <w:t>myfolders</w:t>
      </w:r>
      <w:proofErr w:type="spellEnd"/>
      <w:r w:rsidRPr="00CF12EC">
        <w:rPr>
          <w:color w:val="020202"/>
          <w:sz w:val="18"/>
          <w:szCs w:val="18"/>
        </w:rPr>
        <w:t>/data/nyc_felony.dat</w:t>
      </w:r>
      <w:proofErr w:type="gramStart"/>
      <w:r w:rsidRPr="00CF12EC">
        <w:rPr>
          <w:color w:val="020202"/>
          <w:sz w:val="18"/>
          <w:szCs w:val="18"/>
        </w:rPr>
        <w:t>";</w:t>
      </w:r>
      <w:proofErr w:type="gramEnd"/>
    </w:p>
    <w:p w14:paraId="287AD6BF" w14:textId="7D25EB53" w:rsidR="00CF12EC" w:rsidRPr="00CF12EC" w:rsidRDefault="00CF12EC" w:rsidP="00CF12EC">
      <w:pPr>
        <w:pStyle w:val="NormalWeb"/>
        <w:shd w:val="clear" w:color="auto" w:fill="FFFFFF"/>
        <w:spacing w:before="120" w:after="120"/>
        <w:jc w:val="both"/>
        <w:rPr>
          <w:color w:val="020202"/>
          <w:sz w:val="18"/>
          <w:szCs w:val="18"/>
        </w:rPr>
      </w:pPr>
      <w:r w:rsidRPr="00CF12EC">
        <w:rPr>
          <w:color w:val="020202"/>
          <w:sz w:val="18"/>
          <w:szCs w:val="18"/>
        </w:rPr>
        <w:tab/>
        <w:t xml:space="preserve">INPUT Borough $ Precinct Murder Rape Robbery Assault Burglary Larceny </w:t>
      </w:r>
      <w:proofErr w:type="spellStart"/>
      <w:proofErr w:type="gramStart"/>
      <w:r w:rsidRPr="00CF12EC">
        <w:rPr>
          <w:color w:val="020202"/>
          <w:sz w:val="18"/>
          <w:szCs w:val="18"/>
        </w:rPr>
        <w:t>LarcenyOfAutomotives</w:t>
      </w:r>
      <w:proofErr w:type="spellEnd"/>
      <w:r w:rsidRPr="00CF12EC">
        <w:rPr>
          <w:color w:val="020202"/>
          <w:sz w:val="18"/>
          <w:szCs w:val="18"/>
        </w:rPr>
        <w:t>;</w:t>
      </w:r>
      <w:proofErr w:type="gramEnd"/>
    </w:p>
    <w:p w14:paraId="0B8D2ADE" w14:textId="77777777" w:rsidR="00CF12EC" w:rsidRPr="00CF12EC" w:rsidRDefault="00CF12EC" w:rsidP="00CF12EC">
      <w:pPr>
        <w:pStyle w:val="NormalWeb"/>
        <w:shd w:val="clear" w:color="auto" w:fill="FFFFFF"/>
        <w:spacing w:before="120" w:after="120"/>
        <w:jc w:val="both"/>
        <w:rPr>
          <w:color w:val="020202"/>
          <w:sz w:val="18"/>
          <w:szCs w:val="18"/>
        </w:rPr>
      </w:pPr>
      <w:r w:rsidRPr="00CF12EC">
        <w:rPr>
          <w:color w:val="020202"/>
          <w:sz w:val="18"/>
          <w:szCs w:val="18"/>
        </w:rPr>
        <w:tab/>
        <w:t>TITLE "Project STA 9705: NYC Felony</w:t>
      </w:r>
      <w:proofErr w:type="gramStart"/>
      <w:r w:rsidRPr="00CF12EC">
        <w:rPr>
          <w:color w:val="020202"/>
          <w:sz w:val="18"/>
          <w:szCs w:val="18"/>
        </w:rPr>
        <w:t>";</w:t>
      </w:r>
      <w:proofErr w:type="gramEnd"/>
    </w:p>
    <w:p w14:paraId="41B23315" w14:textId="77777777" w:rsidR="00CF12EC" w:rsidRPr="00CF12EC" w:rsidRDefault="00CF12EC" w:rsidP="00CF12EC">
      <w:pPr>
        <w:pStyle w:val="NormalWeb"/>
        <w:shd w:val="clear" w:color="auto" w:fill="FFFFFF"/>
        <w:spacing w:before="120" w:after="120"/>
        <w:jc w:val="both"/>
        <w:rPr>
          <w:color w:val="020202"/>
          <w:sz w:val="18"/>
          <w:szCs w:val="18"/>
        </w:rPr>
      </w:pPr>
    </w:p>
    <w:p w14:paraId="6C5E7B73" w14:textId="384ACE9C" w:rsidR="00CF12EC" w:rsidRPr="00CF12EC" w:rsidRDefault="00CF12EC" w:rsidP="00CF12EC">
      <w:pPr>
        <w:pStyle w:val="NormalWeb"/>
        <w:shd w:val="clear" w:color="auto" w:fill="FFFFFF"/>
        <w:spacing w:before="120" w:after="120"/>
        <w:jc w:val="both"/>
        <w:rPr>
          <w:color w:val="020202"/>
          <w:sz w:val="18"/>
          <w:szCs w:val="18"/>
        </w:rPr>
      </w:pPr>
      <w:r w:rsidRPr="00CF12EC">
        <w:rPr>
          <w:color w:val="020202"/>
          <w:sz w:val="18"/>
          <w:szCs w:val="18"/>
        </w:rPr>
        <w:t>/* PRINCIPAL FACTOR METHOD */</w:t>
      </w:r>
    </w:p>
    <w:p w14:paraId="7FB2EE46" w14:textId="77777777" w:rsidR="00CF12EC" w:rsidRPr="00CF12EC" w:rsidRDefault="00CF12EC" w:rsidP="00CF12EC">
      <w:pPr>
        <w:pStyle w:val="NormalWeb"/>
        <w:shd w:val="clear" w:color="auto" w:fill="FFFFFF"/>
        <w:spacing w:before="120" w:after="120"/>
        <w:jc w:val="both"/>
        <w:rPr>
          <w:color w:val="020202"/>
          <w:sz w:val="18"/>
          <w:szCs w:val="18"/>
        </w:rPr>
      </w:pPr>
      <w:r w:rsidRPr="00CF12EC">
        <w:rPr>
          <w:color w:val="020202"/>
          <w:sz w:val="18"/>
          <w:szCs w:val="18"/>
        </w:rPr>
        <w:t xml:space="preserve">PROC FACTOR METHOD=PRIN PRIORS=MAX </w:t>
      </w:r>
      <w:proofErr w:type="gramStart"/>
      <w:r w:rsidRPr="00CF12EC">
        <w:rPr>
          <w:color w:val="020202"/>
          <w:sz w:val="18"/>
          <w:szCs w:val="18"/>
        </w:rPr>
        <w:t>ALL;</w:t>
      </w:r>
      <w:proofErr w:type="gramEnd"/>
    </w:p>
    <w:p w14:paraId="0E6BEB3E" w14:textId="77777777" w:rsidR="00CF12EC" w:rsidRPr="00CF12EC" w:rsidRDefault="00CF12EC" w:rsidP="00CF12EC">
      <w:pPr>
        <w:pStyle w:val="NormalWeb"/>
        <w:shd w:val="clear" w:color="auto" w:fill="FFFFFF"/>
        <w:spacing w:before="120" w:after="120"/>
        <w:jc w:val="both"/>
        <w:rPr>
          <w:color w:val="020202"/>
          <w:sz w:val="18"/>
          <w:szCs w:val="18"/>
        </w:rPr>
      </w:pPr>
      <w:r w:rsidRPr="00CF12EC">
        <w:rPr>
          <w:color w:val="020202"/>
          <w:sz w:val="18"/>
          <w:szCs w:val="18"/>
        </w:rPr>
        <w:tab/>
        <w:t xml:space="preserve">VAR Murder Rape Robbery Assault Burglary Larceny </w:t>
      </w:r>
      <w:proofErr w:type="spellStart"/>
      <w:proofErr w:type="gramStart"/>
      <w:r w:rsidRPr="00CF12EC">
        <w:rPr>
          <w:color w:val="020202"/>
          <w:sz w:val="18"/>
          <w:szCs w:val="18"/>
        </w:rPr>
        <w:t>LarcenyOfAutomotives</w:t>
      </w:r>
      <w:proofErr w:type="spellEnd"/>
      <w:r w:rsidRPr="00CF12EC">
        <w:rPr>
          <w:color w:val="020202"/>
          <w:sz w:val="18"/>
          <w:szCs w:val="18"/>
        </w:rPr>
        <w:t>;</w:t>
      </w:r>
      <w:proofErr w:type="gramEnd"/>
    </w:p>
    <w:p w14:paraId="5D2C6E15" w14:textId="77777777" w:rsidR="00CF12EC" w:rsidRPr="00CF12EC" w:rsidRDefault="00CF12EC" w:rsidP="00CF12EC">
      <w:pPr>
        <w:pStyle w:val="NormalWeb"/>
        <w:shd w:val="clear" w:color="auto" w:fill="FFFFFF"/>
        <w:spacing w:before="120" w:after="120"/>
        <w:jc w:val="both"/>
        <w:rPr>
          <w:color w:val="020202"/>
          <w:sz w:val="18"/>
          <w:szCs w:val="18"/>
        </w:rPr>
      </w:pPr>
    </w:p>
    <w:p w14:paraId="0C87FD30" w14:textId="28E51409" w:rsidR="00CF12EC" w:rsidRPr="00CF12EC" w:rsidRDefault="00CF12EC" w:rsidP="00CF12EC">
      <w:pPr>
        <w:pStyle w:val="NormalWeb"/>
        <w:shd w:val="clear" w:color="auto" w:fill="FFFFFF"/>
        <w:spacing w:before="120" w:after="120"/>
        <w:jc w:val="both"/>
        <w:rPr>
          <w:color w:val="020202"/>
          <w:sz w:val="18"/>
          <w:szCs w:val="18"/>
        </w:rPr>
      </w:pPr>
      <w:r w:rsidRPr="00CF12EC">
        <w:rPr>
          <w:color w:val="020202"/>
          <w:sz w:val="18"/>
          <w:szCs w:val="18"/>
        </w:rPr>
        <w:t>/* PRINCIPAL FACTOR METHOD */</w:t>
      </w:r>
    </w:p>
    <w:p w14:paraId="5808E0F2" w14:textId="77777777" w:rsidR="00CF12EC" w:rsidRPr="00CF12EC" w:rsidRDefault="00CF12EC" w:rsidP="00CF12EC">
      <w:pPr>
        <w:pStyle w:val="NormalWeb"/>
        <w:shd w:val="clear" w:color="auto" w:fill="FFFFFF"/>
        <w:spacing w:before="120" w:after="120"/>
        <w:jc w:val="both"/>
        <w:rPr>
          <w:color w:val="020202"/>
          <w:sz w:val="18"/>
          <w:szCs w:val="18"/>
        </w:rPr>
      </w:pPr>
      <w:r w:rsidRPr="00CF12EC">
        <w:rPr>
          <w:color w:val="020202"/>
          <w:sz w:val="18"/>
          <w:szCs w:val="18"/>
        </w:rPr>
        <w:t>PROC FACTOR METHOD=PRIN PRIORS=SMC NFACT=2 ROTATE=VARIMAX PLOTS=</w:t>
      </w:r>
      <w:proofErr w:type="gramStart"/>
      <w:r w:rsidRPr="00CF12EC">
        <w:rPr>
          <w:color w:val="020202"/>
          <w:sz w:val="18"/>
          <w:szCs w:val="18"/>
        </w:rPr>
        <w:t>ALL;</w:t>
      </w:r>
      <w:proofErr w:type="gramEnd"/>
    </w:p>
    <w:p w14:paraId="7E728677" w14:textId="67AA7AD4" w:rsidR="002D37AB" w:rsidRPr="00CF12EC" w:rsidRDefault="00CF12EC" w:rsidP="00CF12EC">
      <w:pPr>
        <w:pStyle w:val="NormalWeb"/>
        <w:shd w:val="clear" w:color="auto" w:fill="FFFFFF"/>
        <w:spacing w:before="120" w:after="120"/>
        <w:jc w:val="both"/>
        <w:rPr>
          <w:b/>
          <w:bCs/>
          <w:color w:val="202122"/>
          <w:sz w:val="16"/>
          <w:szCs w:val="16"/>
        </w:rPr>
      </w:pPr>
      <w:r w:rsidRPr="00CF12EC">
        <w:rPr>
          <w:color w:val="020202"/>
          <w:sz w:val="18"/>
          <w:szCs w:val="18"/>
        </w:rPr>
        <w:tab/>
        <w:t xml:space="preserve">VAR Murder Rape Robbery Assault Burglary Larceny </w:t>
      </w:r>
      <w:proofErr w:type="spellStart"/>
      <w:proofErr w:type="gramStart"/>
      <w:r w:rsidRPr="00CF12EC">
        <w:rPr>
          <w:color w:val="020202"/>
          <w:sz w:val="18"/>
          <w:szCs w:val="18"/>
        </w:rPr>
        <w:t>LarcenyOfAutomotives</w:t>
      </w:r>
      <w:proofErr w:type="spellEnd"/>
      <w:r w:rsidRPr="00CF12EC">
        <w:rPr>
          <w:color w:val="020202"/>
          <w:sz w:val="18"/>
          <w:szCs w:val="18"/>
        </w:rPr>
        <w:t>;</w:t>
      </w:r>
      <w:proofErr w:type="gramEnd"/>
    </w:p>
    <w:sectPr w:rsidR="002D37AB" w:rsidRPr="00CF1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3729D"/>
    <w:multiLevelType w:val="multilevel"/>
    <w:tmpl w:val="6D06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6C67C0"/>
    <w:multiLevelType w:val="hybridMultilevel"/>
    <w:tmpl w:val="1EDAE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326"/>
    <w:rsid w:val="00040B7F"/>
    <w:rsid w:val="00042B53"/>
    <w:rsid w:val="00220F5A"/>
    <w:rsid w:val="002434F2"/>
    <w:rsid w:val="002B020B"/>
    <w:rsid w:val="002D37AB"/>
    <w:rsid w:val="00415D1E"/>
    <w:rsid w:val="00441BC5"/>
    <w:rsid w:val="0049090C"/>
    <w:rsid w:val="00571495"/>
    <w:rsid w:val="005F0CEA"/>
    <w:rsid w:val="00696B15"/>
    <w:rsid w:val="007171AB"/>
    <w:rsid w:val="007541DD"/>
    <w:rsid w:val="00921CD3"/>
    <w:rsid w:val="009A2DC6"/>
    <w:rsid w:val="00AD7145"/>
    <w:rsid w:val="00B31527"/>
    <w:rsid w:val="00BD7132"/>
    <w:rsid w:val="00BF6DF1"/>
    <w:rsid w:val="00CB010C"/>
    <w:rsid w:val="00CB37CC"/>
    <w:rsid w:val="00CF12EC"/>
    <w:rsid w:val="00D36E1B"/>
    <w:rsid w:val="00DB29EC"/>
    <w:rsid w:val="00DE4EBC"/>
    <w:rsid w:val="00E55FE2"/>
    <w:rsid w:val="00E57BB9"/>
    <w:rsid w:val="00ED5326"/>
    <w:rsid w:val="00EF6D88"/>
    <w:rsid w:val="00FC1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47AA1"/>
  <w15:chartTrackingRefBased/>
  <w15:docId w15:val="{7FA3907F-79C1-47BE-857D-D9724D49B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1B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1BC5"/>
    <w:rPr>
      <w:color w:val="0000FF"/>
      <w:u w:val="single"/>
    </w:rPr>
  </w:style>
  <w:style w:type="character" w:styleId="Strong">
    <w:name w:val="Strong"/>
    <w:basedOn w:val="DefaultParagraphFont"/>
    <w:uiPriority w:val="22"/>
    <w:qFormat/>
    <w:rsid w:val="00220F5A"/>
    <w:rPr>
      <w:b/>
      <w:bCs/>
    </w:rPr>
  </w:style>
  <w:style w:type="paragraph" w:styleId="HTMLPreformatted">
    <w:name w:val="HTML Preformatted"/>
    <w:basedOn w:val="Normal"/>
    <w:link w:val="HTMLPreformattedChar"/>
    <w:uiPriority w:val="99"/>
    <w:semiHidden/>
    <w:unhideWhenUsed/>
    <w:rsid w:val="002D3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37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74227">
      <w:bodyDiv w:val="1"/>
      <w:marLeft w:val="0"/>
      <w:marRight w:val="0"/>
      <w:marTop w:val="0"/>
      <w:marBottom w:val="0"/>
      <w:divBdr>
        <w:top w:val="none" w:sz="0" w:space="0" w:color="auto"/>
        <w:left w:val="none" w:sz="0" w:space="0" w:color="auto"/>
        <w:bottom w:val="none" w:sz="0" w:space="0" w:color="auto"/>
        <w:right w:val="none" w:sz="0" w:space="0" w:color="auto"/>
      </w:divBdr>
    </w:div>
    <w:div w:id="518155041">
      <w:bodyDiv w:val="1"/>
      <w:marLeft w:val="0"/>
      <w:marRight w:val="0"/>
      <w:marTop w:val="0"/>
      <w:marBottom w:val="0"/>
      <w:divBdr>
        <w:top w:val="none" w:sz="0" w:space="0" w:color="auto"/>
        <w:left w:val="none" w:sz="0" w:space="0" w:color="auto"/>
        <w:bottom w:val="none" w:sz="0" w:space="0" w:color="auto"/>
        <w:right w:val="none" w:sz="0" w:space="0" w:color="auto"/>
      </w:divBdr>
    </w:div>
    <w:div w:id="1390885631">
      <w:bodyDiv w:val="1"/>
      <w:marLeft w:val="0"/>
      <w:marRight w:val="0"/>
      <w:marTop w:val="0"/>
      <w:marBottom w:val="0"/>
      <w:divBdr>
        <w:top w:val="none" w:sz="0" w:space="0" w:color="auto"/>
        <w:left w:val="none" w:sz="0" w:space="0" w:color="auto"/>
        <w:bottom w:val="none" w:sz="0" w:space="0" w:color="auto"/>
        <w:right w:val="none" w:sz="0" w:space="0" w:color="auto"/>
      </w:divBdr>
    </w:div>
    <w:div w:id="1452284406">
      <w:bodyDiv w:val="1"/>
      <w:marLeft w:val="0"/>
      <w:marRight w:val="0"/>
      <w:marTop w:val="0"/>
      <w:marBottom w:val="0"/>
      <w:divBdr>
        <w:top w:val="none" w:sz="0" w:space="0" w:color="auto"/>
        <w:left w:val="none" w:sz="0" w:space="0" w:color="auto"/>
        <w:bottom w:val="none" w:sz="0" w:space="0" w:color="auto"/>
        <w:right w:val="none" w:sz="0" w:space="0" w:color="auto"/>
      </w:divBdr>
    </w:div>
    <w:div w:id="188967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Multiple_regression_analysis" TargetMode="External"/><Relationship Id="rId18" Type="http://schemas.openxmlformats.org/officeDocument/2006/relationships/hyperlink" Target="https://en.wikipedia.org/wiki/ANOV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Pearson_product-moment_correlation_coefficient" TargetMode="External"/><Relationship Id="rId12" Type="http://schemas.openxmlformats.org/officeDocument/2006/relationships/image" Target="media/image5.png"/><Relationship Id="rId17" Type="http://schemas.openxmlformats.org/officeDocument/2006/relationships/hyperlink" Target="https://en.wikipedia.org/wiki/MANOVA" TargetMode="External"/><Relationship Id="rId2" Type="http://schemas.openxmlformats.org/officeDocument/2006/relationships/styles" Target="styles.xml"/><Relationship Id="rId16" Type="http://schemas.openxmlformats.org/officeDocument/2006/relationships/hyperlink" Target="https://en.wikipedia.org/wiki/Discriminant_analysi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Varimax_rotation" TargetMode="External"/><Relationship Id="rId5" Type="http://schemas.openxmlformats.org/officeDocument/2006/relationships/image" Target="media/image1.png"/><Relationship Id="rId15" Type="http://schemas.openxmlformats.org/officeDocument/2006/relationships/hyperlink" Target="https://en.wikipedia.org/wiki/Canonical_correlation_analysis" TargetMode="External"/><Relationship Id="rId10" Type="http://schemas.openxmlformats.org/officeDocument/2006/relationships/image" Target="media/image4.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statisticshowto.com/probability-and-statistics/correlation-coefficient-formula/" TargetMode="External"/><Relationship Id="rId14" Type="http://schemas.openxmlformats.org/officeDocument/2006/relationships/hyperlink" Target="https://en.wikipedia.org/wiki/Factor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TotalTime>
  <Pages>6</Pages>
  <Words>1272</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its_tanay_here@yahoo.com</dc:creator>
  <cp:keywords/>
  <dc:description/>
  <cp:lastModifiedBy>its_tanay_here@yahoo.com</cp:lastModifiedBy>
  <cp:revision>21</cp:revision>
  <cp:lastPrinted>2020-05-13T01:24:00Z</cp:lastPrinted>
  <dcterms:created xsi:type="dcterms:W3CDTF">2020-05-11T21:16:00Z</dcterms:created>
  <dcterms:modified xsi:type="dcterms:W3CDTF">2020-05-13T01:26:00Z</dcterms:modified>
</cp:coreProperties>
</file>