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358F6" w14:textId="77777777" w:rsidR="00DE40F5" w:rsidRPr="00DE40F5" w:rsidRDefault="00DE40F5" w:rsidP="00DE40F5">
      <w:pPr>
        <w:spacing w:line="240" w:lineRule="auto"/>
        <w:jc w:val="center"/>
        <w:rPr>
          <w:rFonts w:ascii="Garamond" w:hAnsi="Garamond"/>
          <w:b/>
        </w:rPr>
      </w:pPr>
      <w:r w:rsidRPr="00DE40F5">
        <w:rPr>
          <w:rFonts w:ascii="Garamond" w:hAnsi="Garamond"/>
          <w:b/>
        </w:rPr>
        <w:t>IN THE FAMILY JUSTICE COURTS OF THE REPUBLIC OF SINGAPORE</w:t>
      </w:r>
    </w:p>
    <w:p w14:paraId="16482501" w14:textId="77777777" w:rsidR="00DE40F5" w:rsidRPr="00DE40F5" w:rsidRDefault="00DE40F5" w:rsidP="00DE40F5">
      <w:pPr>
        <w:spacing w:line="240" w:lineRule="auto"/>
        <w:rPr>
          <w:rFonts w:ascii="Garamond" w:hAnsi="Garamond"/>
        </w:rPr>
      </w:pPr>
    </w:p>
    <w:p w14:paraId="68C05208" w14:textId="77777777" w:rsidR="00DE40F5" w:rsidRPr="00DE40F5" w:rsidRDefault="00DE40F5" w:rsidP="00DE40F5">
      <w:pPr>
        <w:spacing w:line="240" w:lineRule="auto"/>
        <w:ind w:left="3544" w:firstLine="56"/>
        <w:jc w:val="center"/>
        <w:rPr>
          <w:rFonts w:ascii="Garamond" w:hAnsi="Garamond"/>
        </w:rPr>
      </w:pPr>
      <w:r w:rsidRPr="00DE40F5">
        <w:rPr>
          <w:rFonts w:ascii="Garamond" w:hAnsi="Garamond"/>
        </w:rPr>
        <w:t>Between</w:t>
      </w:r>
    </w:p>
    <w:p w14:paraId="6FE0C02F" w14:textId="4D241252" w:rsidR="00DE40F5" w:rsidRPr="00DE40F5" w:rsidRDefault="00DE40F5" w:rsidP="00DE40F5">
      <w:pPr>
        <w:pStyle w:val="ListParagraph"/>
        <w:spacing w:line="240" w:lineRule="auto"/>
        <w:ind w:left="3544"/>
        <w:rPr>
          <w:rFonts w:ascii="Garamond" w:hAnsi="Garamond"/>
        </w:rPr>
      </w:pPr>
      <w:r w:rsidRPr="00DE40F5">
        <w:rPr>
          <w:rFonts w:ascii="Garamond" w:hAnsi="Garamond"/>
        </w:rPr>
        <w:t>)</w:t>
      </w:r>
    </w:p>
    <w:p w14:paraId="1C39BD44" w14:textId="77777777" w:rsidR="00DE40F5" w:rsidRPr="00DE40F5" w:rsidRDefault="00DE40F5" w:rsidP="00DE40F5">
      <w:pPr>
        <w:pStyle w:val="ListParagraph"/>
        <w:spacing w:line="240" w:lineRule="auto"/>
        <w:ind w:left="3544"/>
        <w:rPr>
          <w:rFonts w:ascii="Garamond" w:hAnsi="Garamond"/>
        </w:rPr>
      </w:pPr>
    </w:p>
    <w:p w14:paraId="6E1EACA5" w14:textId="77777777" w:rsidR="00DE40F5" w:rsidRPr="00DE40F5" w:rsidRDefault="00DE40F5" w:rsidP="00DE40F5">
      <w:pPr>
        <w:spacing w:line="240" w:lineRule="auto"/>
        <w:ind w:left="3544"/>
        <w:jc w:val="right"/>
        <w:rPr>
          <w:rFonts w:ascii="Garamond" w:hAnsi="Garamond"/>
          <w:i/>
        </w:rPr>
      </w:pPr>
      <w:r w:rsidRPr="00DE40F5">
        <w:rPr>
          <w:rFonts w:ascii="Garamond" w:hAnsi="Garamond"/>
          <w:i/>
        </w:rPr>
        <w:tab/>
        <w:t>… Plaintiff</w:t>
      </w:r>
    </w:p>
    <w:p w14:paraId="29D23911" w14:textId="77777777" w:rsidR="00DE40F5" w:rsidRPr="00DE40F5" w:rsidRDefault="00DE40F5" w:rsidP="00DE40F5">
      <w:pPr>
        <w:spacing w:line="240" w:lineRule="auto"/>
        <w:ind w:left="3544"/>
        <w:jc w:val="center"/>
        <w:rPr>
          <w:rFonts w:ascii="Garamond" w:hAnsi="Garamond"/>
        </w:rPr>
      </w:pPr>
      <w:r w:rsidRPr="00DE40F5">
        <w:rPr>
          <w:rFonts w:ascii="Garamond" w:hAnsi="Garamond"/>
        </w:rPr>
        <w:t>And</w:t>
      </w:r>
    </w:p>
    <w:p w14:paraId="1B413E04" w14:textId="77777777" w:rsidR="00DE40F5" w:rsidRPr="00DE40F5" w:rsidRDefault="00DE40F5" w:rsidP="00DE40F5">
      <w:pPr>
        <w:spacing w:line="240" w:lineRule="auto"/>
        <w:jc w:val="right"/>
        <w:rPr>
          <w:rFonts w:ascii="Garamond" w:hAnsi="Garamond"/>
          <w:i/>
        </w:rPr>
      </w:pPr>
      <w:r w:rsidRPr="00DE40F5">
        <w:rPr>
          <w:rFonts w:ascii="Garamond" w:hAnsi="Garamond"/>
          <w:i/>
        </w:rPr>
        <w:t>… Defendant</w:t>
      </w:r>
    </w:p>
    <w:p w14:paraId="30F4E12B" w14:textId="77777777" w:rsidR="00DE40F5" w:rsidRDefault="00DE40F5" w:rsidP="00DE40F5">
      <w:pPr>
        <w:jc w:val="center"/>
        <w:rPr>
          <w:rFonts w:ascii="Garamond" w:hAnsi="Garamond"/>
          <w:b/>
          <w:u w:val="single"/>
        </w:rPr>
      </w:pPr>
    </w:p>
    <w:p w14:paraId="3D6EED90" w14:textId="77777777" w:rsidR="001E5188" w:rsidRDefault="001E5188" w:rsidP="00DE40F5">
      <w:pPr>
        <w:jc w:val="center"/>
        <w:rPr>
          <w:rFonts w:ascii="Garamond" w:hAnsi="Garamond"/>
          <w:b/>
          <w:u w:val="single"/>
        </w:rPr>
      </w:pPr>
    </w:p>
    <w:p w14:paraId="639C76F7" w14:textId="77777777" w:rsidR="00EF4CEB" w:rsidRDefault="00A53ED5" w:rsidP="00DE40F5">
      <w:pPr>
        <w:jc w:val="center"/>
        <w:rPr>
          <w:rFonts w:ascii="Garamond" w:hAnsi="Garamond"/>
          <w:b/>
          <w:u w:val="single"/>
        </w:rPr>
      </w:pPr>
      <w:r>
        <w:rPr>
          <w:rFonts w:ascii="Garamond" w:hAnsi="Garamond"/>
          <w:b/>
          <w:u w:val="single"/>
        </w:rPr>
        <w:t>AFFIDAVIT</w:t>
      </w:r>
    </w:p>
    <w:p w14:paraId="048CD0C7" w14:textId="77777777" w:rsidR="00EA3E0A" w:rsidRDefault="00EA3E0A" w:rsidP="00DE40F5">
      <w:pPr>
        <w:jc w:val="center"/>
        <w:rPr>
          <w:rFonts w:ascii="Garamond" w:hAnsi="Garamond"/>
          <w:b/>
          <w:u w:val="single"/>
        </w:rPr>
      </w:pPr>
    </w:p>
    <w:p w14:paraId="29321D1D" w14:textId="77777777" w:rsidR="001E5188" w:rsidRDefault="001E5188" w:rsidP="00DE40F5">
      <w:pPr>
        <w:jc w:val="center"/>
        <w:rPr>
          <w:rFonts w:ascii="Garamond" w:hAnsi="Garamond"/>
          <w:b/>
          <w:u w:val="single"/>
        </w:rPr>
      </w:pPr>
    </w:p>
    <w:p w14:paraId="0293AB92" w14:textId="68CC3680" w:rsidR="00DE40F5" w:rsidRDefault="00EA3E0A" w:rsidP="00863EA0">
      <w:pPr>
        <w:spacing w:after="400" w:line="480" w:lineRule="auto"/>
        <w:jc w:val="both"/>
        <w:rPr>
          <w:rFonts w:ascii="Garamond" w:hAnsi="Garamond"/>
        </w:rPr>
      </w:pPr>
      <w:r>
        <w:rPr>
          <w:rFonts w:ascii="Garamond" w:hAnsi="Garamond"/>
        </w:rPr>
        <w:tab/>
      </w:r>
      <w:r w:rsidR="00A53ED5">
        <w:rPr>
          <w:rFonts w:ascii="Garamond" w:hAnsi="Garamond"/>
        </w:rPr>
        <w:t xml:space="preserve">I, </w:t>
      </w:r>
      <w:r w:rsidR="00D72447">
        <w:rPr>
          <w:rFonts w:ascii="Garamond" w:hAnsi="Garamond"/>
        </w:rPr>
        <w:t xml:space="preserve"> do solemnly and sincerely affirm and say as follows</w:t>
      </w:r>
      <w:r w:rsidR="00DE40F5">
        <w:rPr>
          <w:rFonts w:ascii="Garamond" w:hAnsi="Garamond"/>
        </w:rPr>
        <w:t xml:space="preserve">:- </w:t>
      </w:r>
    </w:p>
    <w:p w14:paraId="76299ED5" w14:textId="77777777" w:rsidR="00D72447" w:rsidRDefault="00293FA0" w:rsidP="00EA3E0A">
      <w:pPr>
        <w:pStyle w:val="ListParagraph"/>
        <w:numPr>
          <w:ilvl w:val="0"/>
          <w:numId w:val="1"/>
        </w:numPr>
        <w:spacing w:after="400" w:line="480" w:lineRule="auto"/>
        <w:ind w:hanging="720"/>
        <w:contextualSpacing w:val="0"/>
        <w:jc w:val="both"/>
        <w:rPr>
          <w:rFonts w:ascii="Garamond" w:hAnsi="Garamond"/>
        </w:rPr>
      </w:pPr>
      <w:r>
        <w:rPr>
          <w:rFonts w:ascii="Garamond" w:hAnsi="Garamond"/>
        </w:rPr>
        <w:t xml:space="preserve">I am </w:t>
      </w:r>
      <w:r w:rsidR="00D72447">
        <w:rPr>
          <w:rFonts w:ascii="Garamond" w:hAnsi="Garamond"/>
        </w:rPr>
        <w:t xml:space="preserve">the Plaintiff in the present proceedings. </w:t>
      </w:r>
    </w:p>
    <w:p w14:paraId="35BF4452" w14:textId="77777777" w:rsidR="00D72447" w:rsidRDefault="00D72447" w:rsidP="00EA3E0A">
      <w:pPr>
        <w:pStyle w:val="ListParagraph"/>
        <w:numPr>
          <w:ilvl w:val="0"/>
          <w:numId w:val="1"/>
        </w:numPr>
        <w:spacing w:after="400" w:line="480" w:lineRule="auto"/>
        <w:ind w:hanging="720"/>
        <w:contextualSpacing w:val="0"/>
        <w:jc w:val="both"/>
        <w:rPr>
          <w:rFonts w:ascii="Garamond" w:hAnsi="Garamond"/>
        </w:rPr>
      </w:pPr>
      <w:r>
        <w:rPr>
          <w:rFonts w:ascii="Garamond" w:hAnsi="Garamond"/>
        </w:rPr>
        <w:t xml:space="preserve">Unless otherwise stated, the matters stated herein are within my personal knowledge. Where they are not within my personal knowledge, they are nevertheless true to the best of my information, understanding and belief based on the instructions from and/or information in the possession of the Plaintiff. </w:t>
      </w:r>
    </w:p>
    <w:p w14:paraId="05ACE0C6" w14:textId="69C911B0" w:rsidR="00293FA0" w:rsidRDefault="00293FA0" w:rsidP="00EA3E0A">
      <w:pPr>
        <w:pStyle w:val="ListParagraph"/>
        <w:numPr>
          <w:ilvl w:val="0"/>
          <w:numId w:val="1"/>
        </w:numPr>
        <w:spacing w:after="400" w:line="480" w:lineRule="auto"/>
        <w:ind w:hanging="720"/>
        <w:contextualSpacing w:val="0"/>
        <w:jc w:val="both"/>
        <w:rPr>
          <w:rFonts w:ascii="Garamond" w:hAnsi="Garamond"/>
        </w:rPr>
      </w:pPr>
      <w:r>
        <w:rPr>
          <w:rFonts w:ascii="Garamond" w:hAnsi="Garamond"/>
        </w:rPr>
        <w:t xml:space="preserve">I make this affidavit of </w:t>
      </w:r>
      <w:r w:rsidR="00863EA0">
        <w:rPr>
          <w:rFonts w:ascii="Garamond" w:hAnsi="Garamond"/>
        </w:rPr>
        <w:t>my</w:t>
      </w:r>
      <w:r>
        <w:rPr>
          <w:rFonts w:ascii="Garamond" w:hAnsi="Garamond"/>
        </w:rPr>
        <w:t xml:space="preserve"> application for the amendment of </w:t>
      </w:r>
      <w:r w:rsidR="00735B7E">
        <w:rPr>
          <w:rFonts w:ascii="Garamond" w:hAnsi="Garamond"/>
        </w:rPr>
        <w:t xml:space="preserve">FC/SUM </w:t>
      </w:r>
      <w:r w:rsidR="00BC66F2">
        <w:rPr>
          <w:rFonts w:ascii="Garamond" w:hAnsi="Garamond"/>
        </w:rPr>
        <w:t>4232</w:t>
      </w:r>
      <w:r w:rsidR="00735B7E">
        <w:rPr>
          <w:rFonts w:ascii="Garamond" w:hAnsi="Garamond"/>
        </w:rPr>
        <w:t>/</w:t>
      </w:r>
      <w:r w:rsidR="00BC66F2">
        <w:rPr>
          <w:rFonts w:ascii="Garamond" w:hAnsi="Garamond"/>
        </w:rPr>
        <w:t>1997</w:t>
      </w:r>
      <w:r w:rsidR="00735B7E">
        <w:rPr>
          <w:rFonts w:ascii="Garamond" w:hAnsi="Garamond"/>
        </w:rPr>
        <w:t xml:space="preserve"> filed on </w:t>
      </w:r>
      <w:r w:rsidR="00BC66F2">
        <w:rPr>
          <w:rFonts w:ascii="Garamond" w:hAnsi="Garamond"/>
        </w:rPr>
        <w:t>5</w:t>
      </w:r>
      <w:r w:rsidR="00735B7E">
        <w:rPr>
          <w:rFonts w:ascii="Garamond" w:hAnsi="Garamond"/>
        </w:rPr>
        <w:t xml:space="preserve"> December </w:t>
      </w:r>
      <w:r w:rsidR="00BC66F2">
        <w:rPr>
          <w:rFonts w:ascii="Garamond" w:hAnsi="Garamond"/>
        </w:rPr>
        <w:t>2014</w:t>
      </w:r>
      <w:r w:rsidR="00735B7E">
        <w:rPr>
          <w:rFonts w:ascii="Garamond" w:hAnsi="Garamond"/>
        </w:rPr>
        <w:t xml:space="preserve"> (“</w:t>
      </w:r>
      <w:r w:rsidR="00735B7E" w:rsidRPr="00735B7E">
        <w:rPr>
          <w:rFonts w:ascii="Garamond" w:hAnsi="Garamond"/>
          <w:b/>
        </w:rPr>
        <w:t xml:space="preserve">SUM </w:t>
      </w:r>
      <w:r w:rsidR="00BC66F2">
        <w:rPr>
          <w:rFonts w:ascii="Garamond" w:hAnsi="Garamond"/>
          <w:b/>
        </w:rPr>
        <w:t>4232</w:t>
      </w:r>
      <w:r w:rsidR="00735B7E">
        <w:rPr>
          <w:rFonts w:ascii="Garamond" w:hAnsi="Garamond"/>
        </w:rPr>
        <w:t xml:space="preserve">”). A copy of SUM </w:t>
      </w:r>
      <w:r w:rsidR="00BC66F2">
        <w:rPr>
          <w:rFonts w:ascii="Garamond" w:hAnsi="Garamond"/>
        </w:rPr>
        <w:t>4232</w:t>
      </w:r>
      <w:r w:rsidR="00735B7E">
        <w:rPr>
          <w:rFonts w:ascii="Garamond" w:hAnsi="Garamond"/>
        </w:rPr>
        <w:t xml:space="preserve"> </w:t>
      </w:r>
      <w:r w:rsidR="00863EA0">
        <w:rPr>
          <w:rFonts w:ascii="Garamond" w:hAnsi="Garamond"/>
        </w:rPr>
        <w:t xml:space="preserve">containing my proposed amendments </w:t>
      </w:r>
      <w:r w:rsidR="00735B7E">
        <w:rPr>
          <w:rFonts w:ascii="Garamond" w:hAnsi="Garamond"/>
        </w:rPr>
        <w:t>is annexed herewith and marked as exhibit “</w:t>
      </w:r>
      <w:r w:rsidR="00735B7E" w:rsidRPr="00C715DA">
        <w:rPr>
          <w:rFonts w:ascii="Garamond" w:hAnsi="Garamond"/>
          <w:b/>
          <w:highlight w:val="yellow"/>
        </w:rPr>
        <w:t>A</w:t>
      </w:r>
      <w:r w:rsidR="00162D01">
        <w:rPr>
          <w:rFonts w:ascii="Garamond" w:hAnsi="Garamond"/>
          <w:b/>
          <w:highlight w:val="yellow"/>
        </w:rPr>
        <w:t>nnex-1</w:t>
      </w:r>
      <w:r w:rsidR="00C715DA">
        <w:rPr>
          <w:rFonts w:ascii="Garamond" w:hAnsi="Garamond"/>
        </w:rPr>
        <w:t>”.</w:t>
      </w:r>
    </w:p>
    <w:p w14:paraId="5437BD62" w14:textId="77777777" w:rsidR="00705460" w:rsidRDefault="00705460" w:rsidP="00705460">
      <w:pPr>
        <w:pStyle w:val="ListParagraph"/>
        <w:spacing w:after="400" w:line="480" w:lineRule="auto"/>
        <w:contextualSpacing w:val="0"/>
        <w:jc w:val="both"/>
        <w:rPr>
          <w:rFonts w:ascii="Garamond" w:hAnsi="Garamond"/>
        </w:rPr>
      </w:pPr>
    </w:p>
    <w:p w14:paraId="79692DF1" w14:textId="408D2761" w:rsidR="00D72447" w:rsidRDefault="00C715DA" w:rsidP="00EA3E0A">
      <w:pPr>
        <w:pStyle w:val="ListParagraph"/>
        <w:numPr>
          <w:ilvl w:val="0"/>
          <w:numId w:val="1"/>
        </w:numPr>
        <w:spacing w:after="400" w:line="480" w:lineRule="auto"/>
        <w:ind w:hanging="720"/>
        <w:contextualSpacing w:val="0"/>
        <w:jc w:val="both"/>
        <w:rPr>
          <w:rFonts w:ascii="Garamond" w:hAnsi="Garamond"/>
        </w:rPr>
      </w:pPr>
      <w:r w:rsidRPr="00C715DA">
        <w:rPr>
          <w:rFonts w:ascii="Garamond" w:hAnsi="Garamond"/>
        </w:rPr>
        <w:lastRenderedPageBreak/>
        <w:t>By way of</w:t>
      </w:r>
      <w:r>
        <w:rPr>
          <w:rFonts w:ascii="Garamond" w:hAnsi="Garamond"/>
        </w:rPr>
        <w:t xml:space="preserve"> background, </w:t>
      </w:r>
      <w:r w:rsidR="00863EA0">
        <w:rPr>
          <w:rFonts w:ascii="Garamond" w:hAnsi="Garamond"/>
        </w:rPr>
        <w:t>my marriage with the Defendant was</w:t>
      </w:r>
      <w:r>
        <w:rPr>
          <w:rFonts w:ascii="Garamond" w:hAnsi="Garamond"/>
        </w:rPr>
        <w:t xml:space="preserve"> </w:t>
      </w:r>
      <w:r w:rsidR="00D72447">
        <w:rPr>
          <w:rFonts w:ascii="Garamond" w:hAnsi="Garamond"/>
        </w:rPr>
        <w:t>dissolved (by consent)</w:t>
      </w:r>
      <w:r>
        <w:rPr>
          <w:rFonts w:ascii="Garamond" w:hAnsi="Garamond"/>
        </w:rPr>
        <w:t xml:space="preserve">, vide Suit No. </w:t>
      </w:r>
      <w:r w:rsidR="00BC66F2">
        <w:rPr>
          <w:rFonts w:ascii="Garamond" w:hAnsi="Garamond"/>
        </w:rPr>
        <w:t>4232</w:t>
      </w:r>
      <w:r>
        <w:rPr>
          <w:rFonts w:ascii="Garamond" w:hAnsi="Garamond"/>
        </w:rPr>
        <w:t xml:space="preserve"> of </w:t>
      </w:r>
      <w:r w:rsidR="00BC66F2">
        <w:rPr>
          <w:rFonts w:ascii="Garamond" w:hAnsi="Garamond"/>
        </w:rPr>
        <w:t>1997</w:t>
      </w:r>
      <w:r>
        <w:rPr>
          <w:rFonts w:ascii="Garamond" w:hAnsi="Garamond"/>
        </w:rPr>
        <w:t>,</w:t>
      </w:r>
      <w:r w:rsidR="00D72447">
        <w:rPr>
          <w:rFonts w:ascii="Garamond" w:hAnsi="Garamond"/>
        </w:rPr>
        <w:t xml:space="preserve"> on the basis that the Defendant had behaved in such a way that the </w:t>
      </w:r>
      <w:r w:rsidR="00162D01">
        <w:rPr>
          <w:rFonts w:ascii="Garamond" w:hAnsi="Garamond"/>
        </w:rPr>
        <w:t>I</w:t>
      </w:r>
      <w:r w:rsidR="00D72447">
        <w:rPr>
          <w:rFonts w:ascii="Garamond" w:hAnsi="Garamond"/>
        </w:rPr>
        <w:t xml:space="preserve"> </w:t>
      </w:r>
      <w:r w:rsidR="00162D01">
        <w:rPr>
          <w:rFonts w:ascii="Garamond" w:hAnsi="Garamond"/>
        </w:rPr>
        <w:t>could not</w:t>
      </w:r>
      <w:r w:rsidR="00D72447">
        <w:rPr>
          <w:rFonts w:ascii="Garamond" w:hAnsi="Garamond"/>
        </w:rPr>
        <w:t xml:space="preserve"> reasonably be expected to live with the Defendant. Accordingly, an Interim Judgment was granted </w:t>
      </w:r>
      <w:r w:rsidR="00162D01">
        <w:rPr>
          <w:rFonts w:ascii="Garamond" w:hAnsi="Garamond"/>
        </w:rPr>
        <w:t xml:space="preserve">by this Court </w:t>
      </w:r>
      <w:r w:rsidR="00D72447">
        <w:rPr>
          <w:rFonts w:ascii="Garamond" w:hAnsi="Garamond"/>
        </w:rPr>
        <w:t xml:space="preserve">on </w:t>
      </w:r>
      <w:r w:rsidR="00BC66F2">
        <w:rPr>
          <w:rFonts w:ascii="Garamond" w:hAnsi="Garamond"/>
        </w:rPr>
        <w:t>28</w:t>
      </w:r>
      <w:r w:rsidR="00D72447">
        <w:rPr>
          <w:rFonts w:ascii="Garamond" w:hAnsi="Garamond"/>
        </w:rPr>
        <w:t xml:space="preserve"> January </w:t>
      </w:r>
      <w:r w:rsidR="00BC66F2">
        <w:rPr>
          <w:rFonts w:ascii="Garamond" w:hAnsi="Garamond"/>
        </w:rPr>
        <w:t>1997</w:t>
      </w:r>
      <w:r w:rsidR="00BC66F2">
        <w:rPr>
          <w:rFonts w:ascii="Garamond" w:hAnsi="Garamond"/>
        </w:rPr>
        <w:t xml:space="preserve"> </w:t>
      </w:r>
      <w:r w:rsidR="00D72447">
        <w:rPr>
          <w:rFonts w:ascii="Garamond" w:hAnsi="Garamond"/>
        </w:rPr>
        <w:t>(“</w:t>
      </w:r>
      <w:r w:rsidR="00D72447" w:rsidRPr="00D72447">
        <w:rPr>
          <w:rFonts w:ascii="Garamond" w:hAnsi="Garamond"/>
          <w:b/>
        </w:rPr>
        <w:t>the IJ</w:t>
      </w:r>
      <w:r w:rsidR="00D72447">
        <w:rPr>
          <w:rFonts w:ascii="Garamond" w:hAnsi="Garamond"/>
        </w:rPr>
        <w:t>”).</w:t>
      </w:r>
    </w:p>
    <w:p w14:paraId="5314727B" w14:textId="1885EBC3" w:rsidR="00D72447" w:rsidRDefault="00863EA0" w:rsidP="00EA3E0A">
      <w:pPr>
        <w:pStyle w:val="ListParagraph"/>
        <w:numPr>
          <w:ilvl w:val="0"/>
          <w:numId w:val="1"/>
        </w:numPr>
        <w:spacing w:after="400" w:line="480" w:lineRule="auto"/>
        <w:ind w:hanging="720"/>
        <w:contextualSpacing w:val="0"/>
        <w:jc w:val="both"/>
        <w:rPr>
          <w:rFonts w:ascii="Garamond" w:hAnsi="Garamond"/>
        </w:rPr>
      </w:pPr>
      <w:r>
        <w:rPr>
          <w:rFonts w:ascii="Garamond" w:hAnsi="Garamond"/>
        </w:rPr>
        <w:t>The relevant term</w:t>
      </w:r>
      <w:r w:rsidR="00D72447">
        <w:rPr>
          <w:rFonts w:ascii="Garamond" w:hAnsi="Garamond"/>
        </w:rPr>
        <w:t xml:space="preserve"> of the IJ </w:t>
      </w:r>
      <w:r w:rsidR="00C715DA">
        <w:rPr>
          <w:rFonts w:ascii="Garamond" w:hAnsi="Garamond"/>
        </w:rPr>
        <w:t>relating to</w:t>
      </w:r>
      <w:r w:rsidR="00D72447">
        <w:rPr>
          <w:rFonts w:ascii="Garamond" w:hAnsi="Garamond"/>
        </w:rPr>
        <w:t xml:space="preserve"> the matrimonial property located at </w:t>
      </w:r>
      <w:r w:rsidR="00BC66F2">
        <w:rPr>
          <w:rFonts w:ascii="Garamond" w:hAnsi="Garamond"/>
        </w:rPr>
        <w:t xml:space="preserve"> </w:t>
      </w:r>
      <w:r w:rsidR="00D72447">
        <w:rPr>
          <w:rFonts w:ascii="Garamond" w:hAnsi="Garamond"/>
        </w:rPr>
        <w:t xml:space="preserve"> </w:t>
      </w:r>
      <w:r>
        <w:rPr>
          <w:rFonts w:ascii="Garamond" w:hAnsi="Garamond"/>
        </w:rPr>
        <w:t>is set out below</w:t>
      </w:r>
      <w:r w:rsidR="00D72447">
        <w:rPr>
          <w:rFonts w:ascii="Garamond" w:hAnsi="Garamond"/>
        </w:rPr>
        <w:t xml:space="preserve">:- </w:t>
      </w:r>
    </w:p>
    <w:p w14:paraId="5278C34E" w14:textId="77777777" w:rsidR="00D72447" w:rsidRDefault="00D72447" w:rsidP="00D72447">
      <w:pPr>
        <w:pStyle w:val="ListParagraph"/>
        <w:spacing w:after="400" w:line="480" w:lineRule="auto"/>
        <w:ind w:left="1440"/>
        <w:contextualSpacing w:val="0"/>
        <w:jc w:val="both"/>
        <w:rPr>
          <w:rFonts w:ascii="Garamond" w:hAnsi="Garamond"/>
        </w:rPr>
      </w:pPr>
      <w:r>
        <w:rPr>
          <w:rFonts w:ascii="Garamond" w:hAnsi="Garamond"/>
        </w:rPr>
        <w:t>“</w:t>
      </w:r>
      <w:r w:rsidRPr="00D72447">
        <w:rPr>
          <w:rFonts w:ascii="Garamond" w:hAnsi="Garamond"/>
          <w:i/>
        </w:rPr>
        <w:t>The parties’ joint application and agreement for purchase of [the Matrimonial Property] shall be transferred from the Defendant to the Plaintiff without consideration and without any refund of the Defendant’s CPF’s monies (with interests) if any withdrawn by the Defendant for the purchase of the flat. The transfer fees and all expenses and incidentals shall be borne by the Plaintiff. This is subject to the approval and consent of HDB</w:t>
      </w:r>
      <w:r>
        <w:rPr>
          <w:rFonts w:ascii="Garamond" w:hAnsi="Garamond"/>
        </w:rPr>
        <w:t xml:space="preserve">” </w:t>
      </w:r>
    </w:p>
    <w:p w14:paraId="7DE97361" w14:textId="5FEE700D" w:rsidR="00813EC9" w:rsidRDefault="00D72447" w:rsidP="00EA3E0A">
      <w:pPr>
        <w:pStyle w:val="ListParagraph"/>
        <w:numPr>
          <w:ilvl w:val="0"/>
          <w:numId w:val="1"/>
        </w:numPr>
        <w:spacing w:after="400" w:line="480" w:lineRule="auto"/>
        <w:ind w:hanging="720"/>
        <w:contextualSpacing w:val="0"/>
        <w:jc w:val="both"/>
        <w:rPr>
          <w:rFonts w:ascii="Garamond" w:hAnsi="Garamond"/>
        </w:rPr>
      </w:pPr>
      <w:r>
        <w:rPr>
          <w:rFonts w:ascii="Garamond" w:hAnsi="Garamond"/>
        </w:rPr>
        <w:t xml:space="preserve">The IJ was </w:t>
      </w:r>
      <w:r w:rsidR="00813EC9">
        <w:rPr>
          <w:rFonts w:ascii="Garamond" w:hAnsi="Garamond"/>
        </w:rPr>
        <w:t xml:space="preserve">made final by way of the Certificate of Final Judgment (Divorce) filed on </w:t>
      </w:r>
      <w:r w:rsidR="00BC66F2">
        <w:rPr>
          <w:rFonts w:ascii="Garamond" w:hAnsi="Garamond"/>
        </w:rPr>
        <w:t>28</w:t>
      </w:r>
      <w:r w:rsidR="00813EC9">
        <w:rPr>
          <w:rFonts w:ascii="Garamond" w:hAnsi="Garamond"/>
        </w:rPr>
        <w:t xml:space="preserve"> January 2015 (“</w:t>
      </w:r>
      <w:r w:rsidR="00813EC9" w:rsidRPr="00813EC9">
        <w:rPr>
          <w:rFonts w:ascii="Garamond" w:hAnsi="Garamond"/>
          <w:b/>
        </w:rPr>
        <w:t xml:space="preserve">the </w:t>
      </w:r>
      <w:r w:rsidR="00BC66F2">
        <w:rPr>
          <w:rFonts w:ascii="Garamond" w:hAnsi="Garamond"/>
          <w:b/>
        </w:rPr>
        <w:t>GH</w:t>
      </w:r>
      <w:r w:rsidR="00813EC9">
        <w:rPr>
          <w:rFonts w:ascii="Garamond" w:hAnsi="Garamond"/>
        </w:rPr>
        <w:t>”). Copies of the IJ and FJ are collectively annexed herewith and marked as exhibit “</w:t>
      </w:r>
      <w:r w:rsidR="00162D01" w:rsidRPr="00162D01">
        <w:rPr>
          <w:rFonts w:ascii="Garamond" w:hAnsi="Garamond"/>
          <w:b/>
          <w:highlight w:val="yellow"/>
        </w:rPr>
        <w:t>Annex-2</w:t>
      </w:r>
      <w:r w:rsidR="00813EC9">
        <w:rPr>
          <w:rFonts w:ascii="Garamond" w:hAnsi="Garamond"/>
        </w:rPr>
        <w:t xml:space="preserve">”. </w:t>
      </w:r>
    </w:p>
    <w:p w14:paraId="7FFC4D97" w14:textId="77777777" w:rsidR="00D72447" w:rsidRDefault="00162D01" w:rsidP="00EA3E0A">
      <w:pPr>
        <w:pStyle w:val="ListParagraph"/>
        <w:numPr>
          <w:ilvl w:val="0"/>
          <w:numId w:val="1"/>
        </w:numPr>
        <w:spacing w:after="400" w:line="480" w:lineRule="auto"/>
        <w:ind w:hanging="720"/>
        <w:contextualSpacing w:val="0"/>
        <w:jc w:val="both"/>
        <w:rPr>
          <w:rFonts w:ascii="Garamond" w:hAnsi="Garamond"/>
        </w:rPr>
      </w:pPr>
      <w:r>
        <w:rPr>
          <w:rFonts w:ascii="Garamond" w:hAnsi="Garamond"/>
        </w:rPr>
        <w:t>Subsequently, I</w:t>
      </w:r>
      <w:r w:rsidR="00813EC9">
        <w:rPr>
          <w:rFonts w:ascii="Garamond" w:hAnsi="Garamond"/>
        </w:rPr>
        <w:t xml:space="preserve"> was </w:t>
      </w:r>
      <w:r>
        <w:rPr>
          <w:rFonts w:ascii="Garamond" w:hAnsi="Garamond"/>
        </w:rPr>
        <w:t>i</w:t>
      </w:r>
      <w:r w:rsidR="00813EC9">
        <w:rPr>
          <w:rFonts w:ascii="Garamond" w:hAnsi="Garamond"/>
        </w:rPr>
        <w:t xml:space="preserve">nformed by the HDB Branch office that the Defendant must complete the following documents in order to effect the transfer of the </w:t>
      </w:r>
      <w:r>
        <w:rPr>
          <w:rFonts w:ascii="Garamond" w:hAnsi="Garamond"/>
        </w:rPr>
        <w:t>Matrimonial</w:t>
      </w:r>
      <w:r w:rsidR="00813EC9">
        <w:rPr>
          <w:rFonts w:ascii="Garamond" w:hAnsi="Garamond"/>
        </w:rPr>
        <w:t xml:space="preserve"> Property</w:t>
      </w:r>
      <w:r w:rsidR="00863EA0">
        <w:rPr>
          <w:rFonts w:ascii="Garamond" w:hAnsi="Garamond"/>
        </w:rPr>
        <w:t xml:space="preserve"> to me</w:t>
      </w:r>
      <w:r w:rsidR="00813EC9">
        <w:rPr>
          <w:rFonts w:ascii="Garamond" w:hAnsi="Garamond"/>
        </w:rPr>
        <w:t xml:space="preserve">:- </w:t>
      </w:r>
    </w:p>
    <w:p w14:paraId="0D3995B7" w14:textId="77777777" w:rsidR="00813EC9" w:rsidRDefault="00813EC9" w:rsidP="00813EC9">
      <w:pPr>
        <w:pStyle w:val="ListParagraph"/>
        <w:numPr>
          <w:ilvl w:val="1"/>
          <w:numId w:val="1"/>
        </w:numPr>
        <w:spacing w:after="400" w:line="480" w:lineRule="auto"/>
        <w:ind w:hanging="731"/>
        <w:contextualSpacing w:val="0"/>
        <w:jc w:val="both"/>
        <w:rPr>
          <w:rFonts w:ascii="Garamond" w:hAnsi="Garamond"/>
        </w:rPr>
      </w:pPr>
      <w:r>
        <w:rPr>
          <w:rFonts w:ascii="Garamond" w:hAnsi="Garamond"/>
        </w:rPr>
        <w:t xml:space="preserve">a duly signed written consent from the Defendant to say that he is agreeable to the transfer; and </w:t>
      </w:r>
    </w:p>
    <w:p w14:paraId="75314AB2" w14:textId="77777777" w:rsidR="00813EC9" w:rsidRDefault="00813EC9" w:rsidP="00813EC9">
      <w:pPr>
        <w:pStyle w:val="ListParagraph"/>
        <w:numPr>
          <w:ilvl w:val="1"/>
          <w:numId w:val="1"/>
        </w:numPr>
        <w:spacing w:after="400" w:line="480" w:lineRule="auto"/>
        <w:ind w:hanging="731"/>
        <w:contextualSpacing w:val="0"/>
        <w:jc w:val="both"/>
        <w:rPr>
          <w:rFonts w:ascii="Garamond" w:hAnsi="Garamond"/>
        </w:rPr>
      </w:pPr>
      <w:r>
        <w:rPr>
          <w:rFonts w:ascii="Garamond" w:hAnsi="Garamond"/>
        </w:rPr>
        <w:t>a duly completed ex-spouse consent form.</w:t>
      </w:r>
    </w:p>
    <w:p w14:paraId="7F0B77DC" w14:textId="77777777" w:rsidR="00813EC9" w:rsidRPr="00813EC9" w:rsidRDefault="00813EC9" w:rsidP="00813EC9">
      <w:pPr>
        <w:pStyle w:val="ListParagraph"/>
        <w:spacing w:after="400" w:line="480" w:lineRule="auto"/>
        <w:ind w:left="709"/>
        <w:contextualSpacing w:val="0"/>
        <w:jc w:val="both"/>
        <w:rPr>
          <w:rFonts w:ascii="Garamond" w:hAnsi="Garamond"/>
        </w:rPr>
      </w:pPr>
      <w:r>
        <w:rPr>
          <w:rFonts w:ascii="Garamond" w:hAnsi="Garamond"/>
        </w:rPr>
        <w:lastRenderedPageBreak/>
        <w:t>(collectively referred to herein as “</w:t>
      </w:r>
      <w:r w:rsidRPr="00813EC9">
        <w:rPr>
          <w:rFonts w:ascii="Garamond" w:hAnsi="Garamond"/>
          <w:b/>
        </w:rPr>
        <w:t>the Forms</w:t>
      </w:r>
      <w:r>
        <w:rPr>
          <w:rFonts w:ascii="Garamond" w:hAnsi="Garamond"/>
        </w:rPr>
        <w:t>”)</w:t>
      </w:r>
    </w:p>
    <w:p w14:paraId="76023405" w14:textId="77777777" w:rsidR="00162D01" w:rsidRDefault="00863EA0" w:rsidP="00EA3E0A">
      <w:pPr>
        <w:pStyle w:val="ListParagraph"/>
        <w:numPr>
          <w:ilvl w:val="0"/>
          <w:numId w:val="1"/>
        </w:numPr>
        <w:spacing w:after="400" w:line="480" w:lineRule="auto"/>
        <w:ind w:hanging="720"/>
        <w:contextualSpacing w:val="0"/>
        <w:jc w:val="both"/>
        <w:rPr>
          <w:rFonts w:ascii="Garamond" w:hAnsi="Garamond"/>
        </w:rPr>
      </w:pPr>
      <w:r>
        <w:rPr>
          <w:rFonts w:ascii="Garamond" w:hAnsi="Garamond"/>
        </w:rPr>
        <w:t>It has been almost a year since the divorce was made final. To this day, the Defendant had failed to execute the Forms, thereby breaching the terms of the IJ and/or FJ</w:t>
      </w:r>
      <w:r w:rsidR="00162D01">
        <w:rPr>
          <w:rFonts w:ascii="Garamond" w:hAnsi="Garamond"/>
        </w:rPr>
        <w:t xml:space="preserve">. </w:t>
      </w:r>
    </w:p>
    <w:p w14:paraId="4D92A2D2" w14:textId="286274BB" w:rsidR="003105C9" w:rsidRDefault="003105C9" w:rsidP="00EA3E0A">
      <w:pPr>
        <w:pStyle w:val="ListParagraph"/>
        <w:numPr>
          <w:ilvl w:val="0"/>
          <w:numId w:val="1"/>
        </w:numPr>
        <w:spacing w:after="400" w:line="480" w:lineRule="auto"/>
        <w:ind w:hanging="720"/>
        <w:contextualSpacing w:val="0"/>
        <w:jc w:val="both"/>
        <w:rPr>
          <w:rFonts w:ascii="Garamond" w:hAnsi="Garamond"/>
        </w:rPr>
      </w:pPr>
      <w:r>
        <w:rPr>
          <w:rFonts w:ascii="Garamond" w:hAnsi="Garamond"/>
        </w:rPr>
        <w:t xml:space="preserve">Between </w:t>
      </w:r>
      <w:r w:rsidR="00BC66F2">
        <w:rPr>
          <w:rFonts w:ascii="Garamond" w:hAnsi="Garamond"/>
        </w:rPr>
        <w:t>28</w:t>
      </w:r>
      <w:r>
        <w:rPr>
          <w:rFonts w:ascii="Garamond" w:hAnsi="Garamond"/>
        </w:rPr>
        <w:t xml:space="preserve"> May 2015 to </w:t>
      </w:r>
      <w:r w:rsidR="00BC66F2">
        <w:rPr>
          <w:rFonts w:ascii="Garamond" w:hAnsi="Garamond"/>
        </w:rPr>
        <w:t>22</w:t>
      </w:r>
      <w:r>
        <w:rPr>
          <w:rFonts w:ascii="Garamond" w:hAnsi="Garamond"/>
        </w:rPr>
        <w:t xml:space="preserve"> July 2015, </w:t>
      </w:r>
      <w:r w:rsidR="00162D01">
        <w:rPr>
          <w:rFonts w:ascii="Garamond" w:hAnsi="Garamond"/>
        </w:rPr>
        <w:t xml:space="preserve">me and my </w:t>
      </w:r>
      <w:r w:rsidR="00863EA0">
        <w:rPr>
          <w:rFonts w:ascii="Garamond" w:hAnsi="Garamond"/>
        </w:rPr>
        <w:t xml:space="preserve">previous </w:t>
      </w:r>
      <w:r w:rsidR="00162D01">
        <w:rPr>
          <w:rFonts w:ascii="Garamond" w:hAnsi="Garamond"/>
        </w:rPr>
        <w:t xml:space="preserve">solicitors had made </w:t>
      </w:r>
      <w:r>
        <w:rPr>
          <w:rFonts w:ascii="Garamond" w:hAnsi="Garamond"/>
        </w:rPr>
        <w:t xml:space="preserve">no less than </w:t>
      </w:r>
      <w:r w:rsidR="00BC66F2">
        <w:rPr>
          <w:rFonts w:ascii="Garamond" w:hAnsi="Garamond"/>
        </w:rPr>
        <w:t>22</w:t>
      </w:r>
      <w:r>
        <w:rPr>
          <w:rFonts w:ascii="Garamond" w:hAnsi="Garamond"/>
        </w:rPr>
        <w:t xml:space="preserve"> attempts </w:t>
      </w:r>
      <w:r w:rsidR="00162D01">
        <w:rPr>
          <w:rFonts w:ascii="Garamond" w:hAnsi="Garamond"/>
        </w:rPr>
        <w:t>to locate and/or contact</w:t>
      </w:r>
      <w:r>
        <w:rPr>
          <w:rFonts w:ascii="Garamond" w:hAnsi="Garamond"/>
        </w:rPr>
        <w:t xml:space="preserve"> the Defendant </w:t>
      </w:r>
      <w:r w:rsidR="00863EA0">
        <w:rPr>
          <w:rFonts w:ascii="Garamond" w:hAnsi="Garamond"/>
        </w:rPr>
        <w:t xml:space="preserve">to seek </w:t>
      </w:r>
      <w:r w:rsidR="00162D01">
        <w:rPr>
          <w:rFonts w:ascii="Garamond" w:hAnsi="Garamond"/>
        </w:rPr>
        <w:t xml:space="preserve">his compliance with the </w:t>
      </w:r>
      <w:r w:rsidR="00863EA0">
        <w:rPr>
          <w:rFonts w:ascii="Garamond" w:hAnsi="Garamond"/>
        </w:rPr>
        <w:t>IJ and/or FJ</w:t>
      </w:r>
      <w:r>
        <w:rPr>
          <w:rFonts w:ascii="Garamond" w:hAnsi="Garamond"/>
        </w:rPr>
        <w:t xml:space="preserve">. A table </w:t>
      </w:r>
      <w:r w:rsidR="00863EA0">
        <w:rPr>
          <w:rFonts w:ascii="Garamond" w:hAnsi="Garamond"/>
        </w:rPr>
        <w:t>setting out our various attempts</w:t>
      </w:r>
      <w:r>
        <w:rPr>
          <w:rFonts w:ascii="Garamond" w:hAnsi="Garamond"/>
        </w:rPr>
        <w:t xml:space="preserve"> is set out below:-</w:t>
      </w:r>
    </w:p>
    <w:tbl>
      <w:tblPr>
        <w:tblStyle w:val="TableGrid"/>
        <w:tblW w:w="7206" w:type="dxa"/>
        <w:tblInd w:w="720" w:type="dxa"/>
        <w:tblLook w:val="04A0" w:firstRow="1" w:lastRow="0" w:firstColumn="1" w:lastColumn="0" w:noHBand="0" w:noVBand="1"/>
      </w:tblPr>
      <w:tblGrid>
        <w:gridCol w:w="835"/>
        <w:gridCol w:w="1275"/>
        <w:gridCol w:w="5096"/>
      </w:tblGrid>
      <w:tr w:rsidR="00162D01" w14:paraId="09691415" w14:textId="77777777" w:rsidTr="00363FD3">
        <w:trPr>
          <w:tblHeader/>
        </w:trPr>
        <w:tc>
          <w:tcPr>
            <w:tcW w:w="835" w:type="dxa"/>
          </w:tcPr>
          <w:p w14:paraId="0D7D27A3" w14:textId="77777777" w:rsidR="00162D01" w:rsidRDefault="00162D01" w:rsidP="003105C9">
            <w:pPr>
              <w:pStyle w:val="ListParagraph"/>
              <w:spacing w:after="400"/>
              <w:ind w:left="0"/>
              <w:contextualSpacing w:val="0"/>
              <w:jc w:val="both"/>
              <w:rPr>
                <w:rFonts w:ascii="Garamond" w:hAnsi="Garamond"/>
              </w:rPr>
            </w:pPr>
            <w:r>
              <w:rPr>
                <w:rFonts w:ascii="Garamond" w:hAnsi="Garamond"/>
              </w:rPr>
              <w:t xml:space="preserve">S/No. </w:t>
            </w:r>
          </w:p>
        </w:tc>
        <w:tc>
          <w:tcPr>
            <w:tcW w:w="1275" w:type="dxa"/>
          </w:tcPr>
          <w:p w14:paraId="1566476C" w14:textId="77777777" w:rsidR="00162D01" w:rsidRDefault="00162D01" w:rsidP="003105C9">
            <w:pPr>
              <w:pStyle w:val="ListParagraph"/>
              <w:spacing w:after="400"/>
              <w:ind w:left="0"/>
              <w:contextualSpacing w:val="0"/>
              <w:jc w:val="both"/>
              <w:rPr>
                <w:rFonts w:ascii="Garamond" w:hAnsi="Garamond"/>
              </w:rPr>
            </w:pPr>
            <w:r>
              <w:rPr>
                <w:rFonts w:ascii="Garamond" w:hAnsi="Garamond"/>
              </w:rPr>
              <w:t>Date</w:t>
            </w:r>
          </w:p>
        </w:tc>
        <w:tc>
          <w:tcPr>
            <w:tcW w:w="5096" w:type="dxa"/>
          </w:tcPr>
          <w:p w14:paraId="0FCEBE59" w14:textId="77777777" w:rsidR="00162D01" w:rsidRDefault="00162D01" w:rsidP="003105C9">
            <w:pPr>
              <w:pStyle w:val="ListParagraph"/>
              <w:spacing w:after="400"/>
              <w:ind w:left="0"/>
              <w:contextualSpacing w:val="0"/>
              <w:jc w:val="both"/>
              <w:rPr>
                <w:rFonts w:ascii="Garamond" w:hAnsi="Garamond"/>
              </w:rPr>
            </w:pPr>
            <w:r>
              <w:rPr>
                <w:rFonts w:ascii="Garamond" w:hAnsi="Garamond"/>
              </w:rPr>
              <w:t>Description</w:t>
            </w:r>
          </w:p>
        </w:tc>
      </w:tr>
      <w:tr w:rsidR="00162D01" w14:paraId="57A673BA" w14:textId="77777777" w:rsidTr="003B7EA5">
        <w:tc>
          <w:tcPr>
            <w:tcW w:w="835" w:type="dxa"/>
          </w:tcPr>
          <w:p w14:paraId="1F342280" w14:textId="77777777" w:rsidR="00162D01" w:rsidRDefault="00162D01" w:rsidP="003105C9">
            <w:pPr>
              <w:pStyle w:val="ListParagraph"/>
              <w:numPr>
                <w:ilvl w:val="0"/>
                <w:numId w:val="4"/>
              </w:numPr>
              <w:spacing w:after="400"/>
              <w:ind w:left="583" w:hanging="583"/>
              <w:contextualSpacing w:val="0"/>
              <w:jc w:val="both"/>
              <w:rPr>
                <w:rFonts w:ascii="Garamond" w:hAnsi="Garamond"/>
              </w:rPr>
            </w:pPr>
          </w:p>
        </w:tc>
        <w:tc>
          <w:tcPr>
            <w:tcW w:w="1275" w:type="dxa"/>
          </w:tcPr>
          <w:p w14:paraId="2E1C5D2C" w14:textId="7C761681" w:rsidR="00162D01" w:rsidRDefault="00BC66F2" w:rsidP="003105C9">
            <w:pPr>
              <w:pStyle w:val="ListParagraph"/>
              <w:spacing w:after="400"/>
              <w:ind w:left="0"/>
              <w:contextualSpacing w:val="0"/>
              <w:jc w:val="both"/>
              <w:rPr>
                <w:rFonts w:ascii="Garamond" w:hAnsi="Garamond"/>
              </w:rPr>
            </w:pPr>
            <w:r>
              <w:rPr>
                <w:rFonts w:ascii="Garamond" w:hAnsi="Garamond"/>
              </w:rPr>
              <w:t>28</w:t>
            </w:r>
            <w:r w:rsidR="00162D01">
              <w:rPr>
                <w:rFonts w:ascii="Garamond" w:hAnsi="Garamond"/>
              </w:rPr>
              <w:t xml:space="preserve"> May 2015</w:t>
            </w:r>
          </w:p>
        </w:tc>
        <w:tc>
          <w:tcPr>
            <w:tcW w:w="5096" w:type="dxa"/>
          </w:tcPr>
          <w:p w14:paraId="112F1E34" w14:textId="77777777" w:rsidR="00162D01" w:rsidRDefault="00162D01" w:rsidP="003105C9">
            <w:pPr>
              <w:pStyle w:val="ListParagraph"/>
              <w:spacing w:after="400"/>
              <w:ind w:left="0"/>
              <w:contextualSpacing w:val="0"/>
              <w:jc w:val="both"/>
              <w:rPr>
                <w:rFonts w:ascii="Garamond" w:hAnsi="Garamond"/>
              </w:rPr>
            </w:pPr>
            <w:r>
              <w:rPr>
                <w:rFonts w:ascii="Garamond" w:hAnsi="Garamond"/>
              </w:rPr>
              <w:t xml:space="preserve">I had called the Defendant on his mobile and he had assured me that he would sign the Forms at my mother’s place. </w:t>
            </w:r>
          </w:p>
        </w:tc>
      </w:tr>
      <w:tr w:rsidR="00BC66F2" w14:paraId="7B1A8815" w14:textId="77777777" w:rsidTr="005C0C9F">
        <w:tc>
          <w:tcPr>
            <w:tcW w:w="835" w:type="dxa"/>
          </w:tcPr>
          <w:p w14:paraId="27B2814F" w14:textId="77777777" w:rsidR="00BC66F2" w:rsidRDefault="00BC66F2" w:rsidP="00BC66F2">
            <w:pPr>
              <w:pStyle w:val="ListParagraph"/>
              <w:numPr>
                <w:ilvl w:val="0"/>
                <w:numId w:val="4"/>
              </w:numPr>
              <w:spacing w:after="400"/>
              <w:ind w:left="583" w:hanging="583"/>
              <w:contextualSpacing w:val="0"/>
              <w:jc w:val="both"/>
              <w:rPr>
                <w:rFonts w:ascii="Garamond" w:hAnsi="Garamond"/>
              </w:rPr>
            </w:pPr>
          </w:p>
        </w:tc>
        <w:tc>
          <w:tcPr>
            <w:tcW w:w="1275" w:type="dxa"/>
          </w:tcPr>
          <w:p w14:paraId="06178C45" w14:textId="0300D224" w:rsidR="00BC66F2" w:rsidRDefault="00BC66F2" w:rsidP="00BC66F2">
            <w:pPr>
              <w:pStyle w:val="ListParagraph"/>
              <w:spacing w:after="400"/>
              <w:ind w:left="0"/>
              <w:contextualSpacing w:val="0"/>
              <w:jc w:val="both"/>
              <w:rPr>
                <w:rFonts w:ascii="Garamond" w:hAnsi="Garamond"/>
              </w:rPr>
            </w:pPr>
            <w:r>
              <w:rPr>
                <w:rFonts w:ascii="Garamond" w:hAnsi="Garamond"/>
              </w:rPr>
              <w:t>28 May 2015</w:t>
            </w:r>
          </w:p>
        </w:tc>
        <w:tc>
          <w:tcPr>
            <w:tcW w:w="5096" w:type="dxa"/>
          </w:tcPr>
          <w:p w14:paraId="506CDB01" w14:textId="77777777" w:rsidR="00BC66F2" w:rsidRDefault="00BC66F2" w:rsidP="00BC66F2">
            <w:pPr>
              <w:pStyle w:val="ListParagraph"/>
              <w:spacing w:after="400"/>
              <w:ind w:left="0"/>
              <w:contextualSpacing w:val="0"/>
              <w:jc w:val="both"/>
              <w:rPr>
                <w:rFonts w:ascii="Garamond" w:hAnsi="Garamond"/>
              </w:rPr>
            </w:pPr>
            <w:r>
              <w:rPr>
                <w:rFonts w:ascii="Garamond" w:hAnsi="Garamond"/>
              </w:rPr>
              <w:t>The Defendant had failed to turn up at my mother’s place despite his reassurance on 12 May 2015. Instead, the Defendant insisted that he would only speak to the HDB officer.</w:t>
            </w:r>
          </w:p>
        </w:tc>
      </w:tr>
      <w:tr w:rsidR="00BC66F2" w14:paraId="29B7A1FD" w14:textId="77777777" w:rsidTr="0071155B">
        <w:tc>
          <w:tcPr>
            <w:tcW w:w="835" w:type="dxa"/>
          </w:tcPr>
          <w:p w14:paraId="43E37BD9" w14:textId="77777777" w:rsidR="00BC66F2" w:rsidRDefault="00BC66F2" w:rsidP="00BC66F2">
            <w:pPr>
              <w:pStyle w:val="ListParagraph"/>
              <w:numPr>
                <w:ilvl w:val="0"/>
                <w:numId w:val="4"/>
              </w:numPr>
              <w:spacing w:after="400"/>
              <w:ind w:left="583" w:hanging="583"/>
              <w:contextualSpacing w:val="0"/>
              <w:jc w:val="both"/>
              <w:rPr>
                <w:rFonts w:ascii="Garamond" w:hAnsi="Garamond"/>
              </w:rPr>
            </w:pPr>
          </w:p>
        </w:tc>
        <w:tc>
          <w:tcPr>
            <w:tcW w:w="1275" w:type="dxa"/>
          </w:tcPr>
          <w:p w14:paraId="0913152B" w14:textId="44473B05" w:rsidR="00BC66F2" w:rsidRDefault="00BC66F2" w:rsidP="00BC66F2">
            <w:pPr>
              <w:pStyle w:val="ListParagraph"/>
              <w:spacing w:after="400"/>
              <w:ind w:left="0"/>
              <w:contextualSpacing w:val="0"/>
              <w:jc w:val="both"/>
              <w:rPr>
                <w:rFonts w:ascii="Garamond" w:hAnsi="Garamond"/>
              </w:rPr>
            </w:pPr>
            <w:r>
              <w:rPr>
                <w:rFonts w:ascii="Garamond" w:hAnsi="Garamond"/>
              </w:rPr>
              <w:t>28 May 2015</w:t>
            </w:r>
          </w:p>
        </w:tc>
        <w:tc>
          <w:tcPr>
            <w:tcW w:w="5096" w:type="dxa"/>
          </w:tcPr>
          <w:p w14:paraId="3C1FC439" w14:textId="77777777" w:rsidR="00BC66F2" w:rsidRDefault="00BC66F2" w:rsidP="00BC66F2">
            <w:pPr>
              <w:pStyle w:val="ListParagraph"/>
              <w:spacing w:after="400"/>
              <w:ind w:left="0"/>
              <w:contextualSpacing w:val="0"/>
              <w:jc w:val="both"/>
              <w:rPr>
                <w:rFonts w:ascii="Garamond" w:hAnsi="Garamond"/>
              </w:rPr>
            </w:pPr>
            <w:r>
              <w:rPr>
                <w:rFonts w:ascii="Garamond" w:hAnsi="Garamond"/>
              </w:rPr>
              <w:t>I called the HDB officer in charge and was informed that the Defendant refused to sign the Forms on the basis that he was “</w:t>
            </w:r>
            <w:r w:rsidRPr="006962B2">
              <w:rPr>
                <w:rFonts w:ascii="Garamond" w:hAnsi="Garamond"/>
                <w:i/>
              </w:rPr>
              <w:t>reconsidering the matter</w:t>
            </w:r>
            <w:r>
              <w:rPr>
                <w:rFonts w:ascii="Garamond" w:hAnsi="Garamond"/>
              </w:rPr>
              <w:t xml:space="preserve">”. </w:t>
            </w:r>
          </w:p>
        </w:tc>
      </w:tr>
      <w:tr w:rsidR="00BC66F2" w14:paraId="48422DA3" w14:textId="77777777" w:rsidTr="00A62A3B">
        <w:tc>
          <w:tcPr>
            <w:tcW w:w="835" w:type="dxa"/>
          </w:tcPr>
          <w:p w14:paraId="04CE343D" w14:textId="77777777" w:rsidR="00BC66F2" w:rsidRDefault="00BC66F2" w:rsidP="00BC66F2">
            <w:pPr>
              <w:pStyle w:val="ListParagraph"/>
              <w:numPr>
                <w:ilvl w:val="0"/>
                <w:numId w:val="4"/>
              </w:numPr>
              <w:spacing w:after="400"/>
              <w:ind w:left="583" w:hanging="583"/>
              <w:contextualSpacing w:val="0"/>
              <w:jc w:val="both"/>
              <w:rPr>
                <w:rFonts w:ascii="Garamond" w:hAnsi="Garamond"/>
              </w:rPr>
            </w:pPr>
          </w:p>
        </w:tc>
        <w:tc>
          <w:tcPr>
            <w:tcW w:w="1275" w:type="dxa"/>
          </w:tcPr>
          <w:p w14:paraId="75B6CD04" w14:textId="2B79C482" w:rsidR="00BC66F2" w:rsidRDefault="00BC66F2" w:rsidP="00BC66F2">
            <w:pPr>
              <w:pStyle w:val="ListParagraph"/>
              <w:spacing w:after="400"/>
              <w:ind w:left="0"/>
              <w:contextualSpacing w:val="0"/>
              <w:jc w:val="both"/>
              <w:rPr>
                <w:rFonts w:ascii="Garamond" w:hAnsi="Garamond"/>
              </w:rPr>
            </w:pPr>
            <w:r>
              <w:rPr>
                <w:rFonts w:ascii="Garamond" w:hAnsi="Garamond"/>
              </w:rPr>
              <w:t>28 May 2015</w:t>
            </w:r>
          </w:p>
        </w:tc>
        <w:tc>
          <w:tcPr>
            <w:tcW w:w="5096" w:type="dxa"/>
          </w:tcPr>
          <w:p w14:paraId="00E40FE3" w14:textId="77777777" w:rsidR="00BC66F2" w:rsidRDefault="00BC66F2" w:rsidP="00BC66F2">
            <w:pPr>
              <w:pStyle w:val="ListParagraph"/>
              <w:spacing w:after="400"/>
              <w:ind w:left="0"/>
              <w:contextualSpacing w:val="0"/>
              <w:jc w:val="both"/>
              <w:rPr>
                <w:rFonts w:ascii="Garamond" w:hAnsi="Garamond"/>
              </w:rPr>
            </w:pPr>
            <w:r>
              <w:rPr>
                <w:rFonts w:ascii="Garamond" w:hAnsi="Garamond"/>
              </w:rPr>
              <w:t xml:space="preserve">I tried calling the Defendant again but he had refused to pick up my call. </w:t>
            </w:r>
          </w:p>
        </w:tc>
      </w:tr>
      <w:tr w:rsidR="00BC66F2" w14:paraId="02F3E703" w14:textId="77777777" w:rsidTr="008F2D09">
        <w:tc>
          <w:tcPr>
            <w:tcW w:w="835" w:type="dxa"/>
          </w:tcPr>
          <w:p w14:paraId="2DDDAC92" w14:textId="77777777" w:rsidR="00BC66F2" w:rsidRDefault="00BC66F2" w:rsidP="00BC66F2">
            <w:pPr>
              <w:pStyle w:val="ListParagraph"/>
              <w:numPr>
                <w:ilvl w:val="0"/>
                <w:numId w:val="4"/>
              </w:numPr>
              <w:spacing w:after="400"/>
              <w:ind w:left="583" w:hanging="583"/>
              <w:contextualSpacing w:val="0"/>
              <w:jc w:val="both"/>
              <w:rPr>
                <w:rFonts w:ascii="Garamond" w:hAnsi="Garamond"/>
              </w:rPr>
            </w:pPr>
          </w:p>
        </w:tc>
        <w:tc>
          <w:tcPr>
            <w:tcW w:w="1275" w:type="dxa"/>
          </w:tcPr>
          <w:p w14:paraId="2C3220A0" w14:textId="01ECDA34" w:rsidR="00BC66F2" w:rsidRDefault="00BC66F2" w:rsidP="00BC66F2">
            <w:pPr>
              <w:pStyle w:val="ListParagraph"/>
              <w:spacing w:after="400"/>
              <w:ind w:left="0"/>
              <w:contextualSpacing w:val="0"/>
              <w:jc w:val="both"/>
              <w:rPr>
                <w:rFonts w:ascii="Garamond" w:hAnsi="Garamond"/>
              </w:rPr>
            </w:pPr>
            <w:r>
              <w:rPr>
                <w:rFonts w:ascii="Garamond" w:hAnsi="Garamond"/>
              </w:rPr>
              <w:t>28 May 2015</w:t>
            </w:r>
          </w:p>
        </w:tc>
        <w:tc>
          <w:tcPr>
            <w:tcW w:w="5096" w:type="dxa"/>
          </w:tcPr>
          <w:p w14:paraId="1A1A6DD3" w14:textId="77777777" w:rsidR="00BC66F2" w:rsidRDefault="00BC66F2" w:rsidP="00BC66F2">
            <w:pPr>
              <w:pStyle w:val="ListParagraph"/>
              <w:spacing w:after="400"/>
              <w:ind w:left="0"/>
              <w:contextualSpacing w:val="0"/>
              <w:jc w:val="both"/>
              <w:rPr>
                <w:rFonts w:ascii="Garamond" w:hAnsi="Garamond"/>
              </w:rPr>
            </w:pPr>
            <w:r>
              <w:rPr>
                <w:rFonts w:ascii="Garamond" w:hAnsi="Garamond"/>
              </w:rPr>
              <w:t xml:space="preserve">I sent a text message to the Defendant to ask him if he had gone down to the HDB office to sign the Forms. Again, there was no reply. </w:t>
            </w:r>
          </w:p>
        </w:tc>
      </w:tr>
      <w:tr w:rsidR="00BC66F2" w14:paraId="5095BEA4" w14:textId="77777777" w:rsidTr="004E7D55">
        <w:tc>
          <w:tcPr>
            <w:tcW w:w="835" w:type="dxa"/>
          </w:tcPr>
          <w:p w14:paraId="61F209C5" w14:textId="77777777" w:rsidR="00BC66F2" w:rsidRDefault="00BC66F2" w:rsidP="00BC66F2">
            <w:pPr>
              <w:pStyle w:val="ListParagraph"/>
              <w:numPr>
                <w:ilvl w:val="0"/>
                <w:numId w:val="4"/>
              </w:numPr>
              <w:spacing w:after="400"/>
              <w:ind w:left="583" w:hanging="583"/>
              <w:contextualSpacing w:val="0"/>
              <w:jc w:val="both"/>
              <w:rPr>
                <w:rFonts w:ascii="Garamond" w:hAnsi="Garamond"/>
              </w:rPr>
            </w:pPr>
          </w:p>
        </w:tc>
        <w:tc>
          <w:tcPr>
            <w:tcW w:w="1275" w:type="dxa"/>
          </w:tcPr>
          <w:p w14:paraId="1D6DC6CD" w14:textId="01FBD9E5" w:rsidR="00BC66F2" w:rsidRDefault="00BC66F2" w:rsidP="00BC66F2">
            <w:pPr>
              <w:pStyle w:val="ListParagraph"/>
              <w:spacing w:after="400"/>
              <w:ind w:left="0"/>
              <w:contextualSpacing w:val="0"/>
              <w:jc w:val="both"/>
              <w:rPr>
                <w:rFonts w:ascii="Garamond" w:hAnsi="Garamond"/>
              </w:rPr>
            </w:pPr>
            <w:r>
              <w:rPr>
                <w:rFonts w:ascii="Garamond" w:hAnsi="Garamond"/>
              </w:rPr>
              <w:t>28 May 2015</w:t>
            </w:r>
          </w:p>
        </w:tc>
        <w:tc>
          <w:tcPr>
            <w:tcW w:w="5096" w:type="dxa"/>
          </w:tcPr>
          <w:p w14:paraId="17707719" w14:textId="77777777" w:rsidR="00BC66F2" w:rsidRDefault="00BC66F2" w:rsidP="00BC66F2">
            <w:pPr>
              <w:pStyle w:val="ListParagraph"/>
              <w:spacing w:after="400"/>
              <w:ind w:left="0"/>
              <w:contextualSpacing w:val="0"/>
              <w:jc w:val="both"/>
              <w:rPr>
                <w:rFonts w:ascii="Garamond" w:hAnsi="Garamond"/>
              </w:rPr>
            </w:pPr>
            <w:r>
              <w:rPr>
                <w:rFonts w:ascii="Garamond" w:hAnsi="Garamond"/>
              </w:rPr>
              <w:t xml:space="preserve">I again tried sending a text message to the Defendant to ask if he had signed the Forms. Once more, it fell into silence. </w:t>
            </w:r>
          </w:p>
        </w:tc>
      </w:tr>
      <w:tr w:rsidR="00BC66F2" w14:paraId="6BFB5993" w14:textId="77777777" w:rsidTr="00364665">
        <w:tc>
          <w:tcPr>
            <w:tcW w:w="835" w:type="dxa"/>
          </w:tcPr>
          <w:p w14:paraId="1BBF7B23" w14:textId="77777777" w:rsidR="00BC66F2" w:rsidRDefault="00BC66F2" w:rsidP="00BC66F2">
            <w:pPr>
              <w:pStyle w:val="ListParagraph"/>
              <w:numPr>
                <w:ilvl w:val="0"/>
                <w:numId w:val="4"/>
              </w:numPr>
              <w:spacing w:after="400"/>
              <w:ind w:left="583" w:hanging="583"/>
              <w:contextualSpacing w:val="0"/>
              <w:jc w:val="both"/>
              <w:rPr>
                <w:rFonts w:ascii="Garamond" w:hAnsi="Garamond"/>
              </w:rPr>
            </w:pPr>
          </w:p>
        </w:tc>
        <w:tc>
          <w:tcPr>
            <w:tcW w:w="1275" w:type="dxa"/>
          </w:tcPr>
          <w:p w14:paraId="1BE3B43A" w14:textId="5C8B725C" w:rsidR="00BC66F2" w:rsidRDefault="00BC66F2" w:rsidP="00BC66F2">
            <w:pPr>
              <w:pStyle w:val="ListParagraph"/>
              <w:spacing w:after="400"/>
              <w:ind w:left="0"/>
              <w:contextualSpacing w:val="0"/>
              <w:jc w:val="both"/>
              <w:rPr>
                <w:rFonts w:ascii="Garamond" w:hAnsi="Garamond"/>
              </w:rPr>
            </w:pPr>
            <w:r>
              <w:rPr>
                <w:rFonts w:ascii="Garamond" w:hAnsi="Garamond"/>
              </w:rPr>
              <w:t>28 May 2015</w:t>
            </w:r>
          </w:p>
        </w:tc>
        <w:tc>
          <w:tcPr>
            <w:tcW w:w="5096" w:type="dxa"/>
          </w:tcPr>
          <w:p w14:paraId="0985C5A1" w14:textId="77777777" w:rsidR="00BC66F2" w:rsidRDefault="00BC66F2" w:rsidP="00BC66F2">
            <w:pPr>
              <w:pStyle w:val="ListParagraph"/>
              <w:spacing w:after="400"/>
              <w:ind w:left="0"/>
              <w:contextualSpacing w:val="0"/>
              <w:jc w:val="both"/>
              <w:rPr>
                <w:rFonts w:ascii="Garamond" w:hAnsi="Garamond"/>
              </w:rPr>
            </w:pPr>
            <w:r>
              <w:rPr>
                <w:rFonts w:ascii="Garamond" w:hAnsi="Garamond"/>
              </w:rPr>
              <w:t xml:space="preserve">As I suspect that he was trying to avoid my calls and/or text messages, I had asked my son to call him. Indeed, the Defendant picked up his phone. I then got my son to </w:t>
            </w:r>
            <w:r>
              <w:rPr>
                <w:rFonts w:ascii="Garamond" w:hAnsi="Garamond"/>
              </w:rPr>
              <w:lastRenderedPageBreak/>
              <w:t xml:space="preserve">inform him that the Matrimonial Property was ready for possession. As such, he would need to sign the Forms. </w:t>
            </w:r>
          </w:p>
        </w:tc>
      </w:tr>
      <w:tr w:rsidR="00BC66F2" w14:paraId="00B2BE33" w14:textId="77777777" w:rsidTr="00B47FB7">
        <w:tc>
          <w:tcPr>
            <w:tcW w:w="835" w:type="dxa"/>
          </w:tcPr>
          <w:p w14:paraId="064C3ADE" w14:textId="77777777" w:rsidR="00BC66F2" w:rsidRDefault="00BC66F2" w:rsidP="00BC66F2">
            <w:pPr>
              <w:pStyle w:val="ListParagraph"/>
              <w:numPr>
                <w:ilvl w:val="0"/>
                <w:numId w:val="4"/>
              </w:numPr>
              <w:spacing w:after="400"/>
              <w:ind w:left="583" w:hanging="583"/>
              <w:contextualSpacing w:val="0"/>
              <w:jc w:val="both"/>
              <w:rPr>
                <w:rFonts w:ascii="Garamond" w:hAnsi="Garamond"/>
              </w:rPr>
            </w:pPr>
          </w:p>
        </w:tc>
        <w:tc>
          <w:tcPr>
            <w:tcW w:w="1275" w:type="dxa"/>
          </w:tcPr>
          <w:p w14:paraId="357B1BCF" w14:textId="016D11C6" w:rsidR="00BC66F2" w:rsidRDefault="00BC66F2" w:rsidP="00BC66F2">
            <w:pPr>
              <w:pStyle w:val="ListParagraph"/>
              <w:spacing w:after="400"/>
              <w:ind w:left="0"/>
              <w:contextualSpacing w:val="0"/>
              <w:jc w:val="both"/>
              <w:rPr>
                <w:rFonts w:ascii="Garamond" w:hAnsi="Garamond"/>
              </w:rPr>
            </w:pPr>
            <w:r>
              <w:rPr>
                <w:rFonts w:ascii="Garamond" w:hAnsi="Garamond"/>
              </w:rPr>
              <w:t>28 May 2015</w:t>
            </w:r>
          </w:p>
        </w:tc>
        <w:tc>
          <w:tcPr>
            <w:tcW w:w="5096" w:type="dxa"/>
          </w:tcPr>
          <w:p w14:paraId="4EE6A0C6" w14:textId="77777777" w:rsidR="00BC66F2" w:rsidRDefault="00BC66F2" w:rsidP="00BC66F2">
            <w:pPr>
              <w:pStyle w:val="ListParagraph"/>
              <w:spacing w:after="400"/>
              <w:ind w:left="0"/>
              <w:contextualSpacing w:val="0"/>
              <w:jc w:val="both"/>
              <w:rPr>
                <w:rFonts w:ascii="Garamond" w:hAnsi="Garamond"/>
              </w:rPr>
            </w:pPr>
            <w:r>
              <w:rPr>
                <w:rFonts w:ascii="Garamond" w:hAnsi="Garamond"/>
              </w:rPr>
              <w:t xml:space="preserve">On or around 2 pm, I went to the Defendant’s residence to look for him. The Defendant was not at home but I spoke to his cousin. I was informed by his cousin that he was still staying there. As such, I started to and verily believe that the Defendant was trying to evade form complying with the orders of the IJ and/or FJ. </w:t>
            </w:r>
          </w:p>
        </w:tc>
      </w:tr>
      <w:tr w:rsidR="00BC66F2" w14:paraId="1889F60A" w14:textId="77777777" w:rsidTr="00671A91">
        <w:tc>
          <w:tcPr>
            <w:tcW w:w="835" w:type="dxa"/>
          </w:tcPr>
          <w:p w14:paraId="64375E13" w14:textId="77777777" w:rsidR="00BC66F2" w:rsidRDefault="00BC66F2" w:rsidP="00BC66F2">
            <w:pPr>
              <w:pStyle w:val="ListParagraph"/>
              <w:numPr>
                <w:ilvl w:val="0"/>
                <w:numId w:val="4"/>
              </w:numPr>
              <w:spacing w:after="400"/>
              <w:ind w:left="583" w:hanging="583"/>
              <w:contextualSpacing w:val="0"/>
              <w:jc w:val="both"/>
              <w:rPr>
                <w:rFonts w:ascii="Garamond" w:hAnsi="Garamond"/>
              </w:rPr>
            </w:pPr>
          </w:p>
        </w:tc>
        <w:tc>
          <w:tcPr>
            <w:tcW w:w="1275" w:type="dxa"/>
          </w:tcPr>
          <w:p w14:paraId="3B20FDE8" w14:textId="139FA7ED" w:rsidR="00BC66F2" w:rsidRDefault="00BC66F2" w:rsidP="00BC66F2">
            <w:pPr>
              <w:pStyle w:val="ListParagraph"/>
              <w:spacing w:after="400"/>
              <w:ind w:left="0"/>
              <w:contextualSpacing w:val="0"/>
              <w:jc w:val="both"/>
              <w:rPr>
                <w:rFonts w:ascii="Garamond" w:hAnsi="Garamond"/>
              </w:rPr>
            </w:pPr>
            <w:r>
              <w:rPr>
                <w:rFonts w:ascii="Garamond" w:hAnsi="Garamond"/>
              </w:rPr>
              <w:t>28 May 2015</w:t>
            </w:r>
          </w:p>
        </w:tc>
        <w:tc>
          <w:tcPr>
            <w:tcW w:w="5096" w:type="dxa"/>
          </w:tcPr>
          <w:p w14:paraId="7BB98E03" w14:textId="77777777" w:rsidR="00BC66F2" w:rsidRDefault="00BC66F2" w:rsidP="00BC66F2">
            <w:pPr>
              <w:pStyle w:val="ListParagraph"/>
              <w:spacing w:after="400"/>
              <w:ind w:left="0"/>
              <w:contextualSpacing w:val="0"/>
              <w:jc w:val="both"/>
              <w:rPr>
                <w:rFonts w:ascii="Garamond" w:hAnsi="Garamond"/>
              </w:rPr>
            </w:pPr>
            <w:r>
              <w:rPr>
                <w:rFonts w:ascii="Garamond" w:hAnsi="Garamond"/>
              </w:rPr>
              <w:t>Given the aforesaid, I had asked my previous solicitor to write to the Defendant, giving him 7-day notice to comply with the orders of the IJ and/or FJ, failing which, I would have no choice but to make an application to Court to seek an order for the Registrar and/or the Duty Registrar to sign the Forms on his behalf (“</w:t>
            </w:r>
            <w:r w:rsidRPr="00D73B35">
              <w:rPr>
                <w:rFonts w:ascii="Garamond" w:hAnsi="Garamond"/>
                <w:b/>
              </w:rPr>
              <w:t>the 27 July 2015</w:t>
            </w:r>
            <w:r>
              <w:rPr>
                <w:rFonts w:ascii="Garamond" w:hAnsi="Garamond"/>
                <w:b/>
              </w:rPr>
              <w:t xml:space="preserve"> Letter</w:t>
            </w:r>
            <w:r>
              <w:rPr>
                <w:rFonts w:ascii="Garamond" w:hAnsi="Garamond"/>
              </w:rPr>
              <w:t>”). A copy of the aforesaid letter is annexed herewith as “</w:t>
            </w:r>
            <w:r w:rsidRPr="00120053">
              <w:rPr>
                <w:rFonts w:ascii="Garamond" w:hAnsi="Garamond"/>
                <w:b/>
                <w:highlight w:val="yellow"/>
              </w:rPr>
              <w:t>Annex-3</w:t>
            </w:r>
            <w:r>
              <w:rPr>
                <w:rFonts w:ascii="Garamond" w:hAnsi="Garamond"/>
              </w:rPr>
              <w:t>”.</w:t>
            </w:r>
          </w:p>
        </w:tc>
      </w:tr>
    </w:tbl>
    <w:p w14:paraId="7FB0954D" w14:textId="77777777" w:rsidR="004430F2" w:rsidRDefault="004430F2" w:rsidP="004430F2">
      <w:pPr>
        <w:pStyle w:val="ListParagraph"/>
        <w:spacing w:after="400" w:line="480" w:lineRule="auto"/>
        <w:contextualSpacing w:val="0"/>
        <w:jc w:val="both"/>
        <w:rPr>
          <w:rFonts w:ascii="Garamond" w:hAnsi="Garamond"/>
        </w:rPr>
      </w:pPr>
    </w:p>
    <w:p w14:paraId="345CA99A" w14:textId="77777777" w:rsidR="004076C7" w:rsidRDefault="00BC2139" w:rsidP="00EA3E0A">
      <w:pPr>
        <w:pStyle w:val="ListParagraph"/>
        <w:numPr>
          <w:ilvl w:val="0"/>
          <w:numId w:val="1"/>
        </w:numPr>
        <w:spacing w:after="400" w:line="480" w:lineRule="auto"/>
        <w:ind w:hanging="720"/>
        <w:contextualSpacing w:val="0"/>
        <w:jc w:val="both"/>
        <w:rPr>
          <w:rFonts w:ascii="Garamond" w:hAnsi="Garamond"/>
        </w:rPr>
      </w:pPr>
      <w:r>
        <w:rPr>
          <w:rFonts w:ascii="Garamond" w:hAnsi="Garamond"/>
        </w:rPr>
        <w:t>Despite me and/or my previous solicitors’</w:t>
      </w:r>
      <w:r w:rsidR="00A30000">
        <w:rPr>
          <w:rFonts w:ascii="Garamond" w:hAnsi="Garamond"/>
        </w:rPr>
        <w:t xml:space="preserve"> utmost effort</w:t>
      </w:r>
      <w:r w:rsidR="00F33D3E">
        <w:rPr>
          <w:rFonts w:ascii="Garamond" w:hAnsi="Garamond"/>
        </w:rPr>
        <w:t>s</w:t>
      </w:r>
      <w:r w:rsidR="00A30000">
        <w:rPr>
          <w:rFonts w:ascii="Garamond" w:hAnsi="Garamond"/>
        </w:rPr>
        <w:t xml:space="preserve"> in </w:t>
      </w:r>
      <w:r w:rsidR="00F33D3E">
        <w:rPr>
          <w:rFonts w:ascii="Garamond" w:hAnsi="Garamond"/>
        </w:rPr>
        <w:t>securing the Defendant’s compliance with the orders of the IJ and/or FJ</w:t>
      </w:r>
      <w:r w:rsidR="00120053">
        <w:rPr>
          <w:rFonts w:ascii="Garamond" w:hAnsi="Garamond"/>
        </w:rPr>
        <w:t xml:space="preserve">, I verily believe </w:t>
      </w:r>
      <w:r w:rsidR="00243AF3">
        <w:rPr>
          <w:rFonts w:ascii="Garamond" w:hAnsi="Garamond"/>
        </w:rPr>
        <w:t>that</w:t>
      </w:r>
      <w:r w:rsidR="00F33D3E" w:rsidRPr="00F33D3E">
        <w:rPr>
          <w:rFonts w:ascii="Garamond" w:hAnsi="Garamond"/>
        </w:rPr>
        <w:t xml:space="preserve"> </w:t>
      </w:r>
      <w:r w:rsidR="00F33D3E">
        <w:rPr>
          <w:rFonts w:ascii="Garamond" w:hAnsi="Garamond"/>
        </w:rPr>
        <w:t>the Defendant</w:t>
      </w:r>
      <w:r w:rsidR="004076C7">
        <w:rPr>
          <w:rFonts w:ascii="Garamond" w:hAnsi="Garamond"/>
        </w:rPr>
        <w:t xml:space="preserve">:- </w:t>
      </w:r>
    </w:p>
    <w:p w14:paraId="61E351E2" w14:textId="77777777" w:rsidR="00243AF3" w:rsidRDefault="00243AF3" w:rsidP="004076C7">
      <w:pPr>
        <w:pStyle w:val="ListParagraph"/>
        <w:numPr>
          <w:ilvl w:val="1"/>
          <w:numId w:val="1"/>
        </w:numPr>
        <w:spacing w:after="400" w:line="480" w:lineRule="auto"/>
        <w:ind w:hanging="731"/>
        <w:contextualSpacing w:val="0"/>
        <w:jc w:val="both"/>
        <w:rPr>
          <w:rFonts w:ascii="Garamond" w:hAnsi="Garamond"/>
        </w:rPr>
      </w:pPr>
      <w:r>
        <w:rPr>
          <w:rFonts w:ascii="Garamond" w:hAnsi="Garamond"/>
        </w:rPr>
        <w:t>knew and/or ought to have known that he was</w:t>
      </w:r>
      <w:r w:rsidR="00F33D3E">
        <w:rPr>
          <w:rFonts w:ascii="Garamond" w:hAnsi="Garamond"/>
        </w:rPr>
        <w:t xml:space="preserve"> supposed</w:t>
      </w:r>
      <w:r>
        <w:rPr>
          <w:rFonts w:ascii="Garamond" w:hAnsi="Garamond"/>
        </w:rPr>
        <w:t xml:space="preserve"> to sign the Forms in</w:t>
      </w:r>
      <w:r w:rsidR="00120053">
        <w:rPr>
          <w:rFonts w:ascii="Garamond" w:hAnsi="Garamond"/>
        </w:rPr>
        <w:t xml:space="preserve"> order to </w:t>
      </w:r>
      <w:r w:rsidR="00F33D3E">
        <w:rPr>
          <w:rFonts w:ascii="Garamond" w:hAnsi="Garamond"/>
        </w:rPr>
        <w:t>complete the transfer of the Matrimonial Property to me pursuant to the IJ and/or FJ</w:t>
      </w:r>
      <w:r>
        <w:rPr>
          <w:rFonts w:ascii="Garamond" w:hAnsi="Garamond"/>
        </w:rPr>
        <w:t>;</w:t>
      </w:r>
      <w:r w:rsidR="00120053">
        <w:rPr>
          <w:rFonts w:ascii="Garamond" w:hAnsi="Garamond"/>
        </w:rPr>
        <w:t xml:space="preserve"> and</w:t>
      </w:r>
    </w:p>
    <w:p w14:paraId="68C93C3E" w14:textId="77777777" w:rsidR="004076C7" w:rsidRDefault="00F33D3E" w:rsidP="004076C7">
      <w:pPr>
        <w:pStyle w:val="ListParagraph"/>
        <w:numPr>
          <w:ilvl w:val="1"/>
          <w:numId w:val="1"/>
        </w:numPr>
        <w:spacing w:after="400" w:line="480" w:lineRule="auto"/>
        <w:ind w:hanging="731"/>
        <w:contextualSpacing w:val="0"/>
        <w:jc w:val="both"/>
        <w:rPr>
          <w:rFonts w:ascii="Garamond" w:hAnsi="Garamond"/>
        </w:rPr>
      </w:pPr>
      <w:r>
        <w:rPr>
          <w:rFonts w:ascii="Garamond" w:hAnsi="Garamond"/>
        </w:rPr>
        <w:t>was intentionally evading his obligations under the terms of the IJ and/or FJ</w:t>
      </w:r>
      <w:r w:rsidR="00243AF3">
        <w:rPr>
          <w:rFonts w:ascii="Garamond" w:hAnsi="Garamond"/>
        </w:rPr>
        <w:t xml:space="preserve"> despite numerous reminders</w:t>
      </w:r>
      <w:r>
        <w:rPr>
          <w:rFonts w:ascii="Garamond" w:hAnsi="Garamond"/>
        </w:rPr>
        <w:t xml:space="preserve"> by me and my previous solicitors</w:t>
      </w:r>
      <w:r w:rsidR="00243AF3">
        <w:rPr>
          <w:rFonts w:ascii="Garamond" w:hAnsi="Garamond"/>
        </w:rPr>
        <w:t xml:space="preserve">. </w:t>
      </w:r>
    </w:p>
    <w:p w14:paraId="0B18FB01" w14:textId="4EFE9EEB" w:rsidR="00705460" w:rsidRDefault="00120053" w:rsidP="00705460">
      <w:pPr>
        <w:pStyle w:val="ListParagraph"/>
        <w:numPr>
          <w:ilvl w:val="0"/>
          <w:numId w:val="1"/>
        </w:numPr>
        <w:spacing w:after="400" w:line="480" w:lineRule="auto"/>
        <w:ind w:hanging="720"/>
        <w:contextualSpacing w:val="0"/>
        <w:jc w:val="both"/>
        <w:rPr>
          <w:rFonts w:ascii="Garamond" w:hAnsi="Garamond"/>
        </w:rPr>
      </w:pPr>
      <w:r>
        <w:rPr>
          <w:rFonts w:ascii="Garamond" w:hAnsi="Garamond"/>
        </w:rPr>
        <w:t xml:space="preserve">Given that </w:t>
      </w:r>
      <w:r w:rsidR="00AB6AB9">
        <w:rPr>
          <w:rFonts w:ascii="Garamond" w:hAnsi="Garamond"/>
        </w:rPr>
        <w:t>a 7-day notice was already issued to the Defendant</w:t>
      </w:r>
      <w:r w:rsidR="00D73B35">
        <w:rPr>
          <w:rFonts w:ascii="Garamond" w:hAnsi="Garamond"/>
        </w:rPr>
        <w:t xml:space="preserve"> by way of</w:t>
      </w:r>
      <w:r w:rsidR="00AB6AB9">
        <w:rPr>
          <w:rFonts w:ascii="Garamond" w:hAnsi="Garamond"/>
        </w:rPr>
        <w:t xml:space="preserve"> the </w:t>
      </w:r>
      <w:r w:rsidR="00BC66F2">
        <w:rPr>
          <w:rFonts w:ascii="Garamond" w:hAnsi="Garamond"/>
        </w:rPr>
        <w:t>60</w:t>
      </w:r>
      <w:bookmarkStart w:id="0" w:name="_GoBack"/>
      <w:bookmarkEnd w:id="0"/>
      <w:r w:rsidR="00AB6AB9">
        <w:rPr>
          <w:rFonts w:ascii="Garamond" w:hAnsi="Garamond"/>
        </w:rPr>
        <w:t xml:space="preserve"> July 2015 Letter and that the Defendant</w:t>
      </w:r>
      <w:r w:rsidR="00F33D3E">
        <w:rPr>
          <w:rFonts w:ascii="Garamond" w:hAnsi="Garamond"/>
        </w:rPr>
        <w:t>’s conduct</w:t>
      </w:r>
      <w:r w:rsidR="00AB6AB9">
        <w:rPr>
          <w:rFonts w:ascii="Garamond" w:hAnsi="Garamond"/>
        </w:rPr>
        <w:t>, I verily believe that it would no longer be n</w:t>
      </w:r>
      <w:r w:rsidR="004215A8">
        <w:rPr>
          <w:rFonts w:ascii="Garamond" w:hAnsi="Garamond"/>
        </w:rPr>
        <w:t xml:space="preserve">ecessary for me to issue a further notice. </w:t>
      </w:r>
    </w:p>
    <w:p w14:paraId="58621F17" w14:textId="77777777" w:rsidR="004215A8" w:rsidRPr="00E6314A" w:rsidRDefault="004215A8" w:rsidP="00705460">
      <w:pPr>
        <w:pStyle w:val="ListParagraph"/>
        <w:numPr>
          <w:ilvl w:val="0"/>
          <w:numId w:val="1"/>
        </w:numPr>
        <w:spacing w:after="400" w:line="480" w:lineRule="auto"/>
        <w:ind w:hanging="720"/>
        <w:contextualSpacing w:val="0"/>
        <w:jc w:val="both"/>
        <w:rPr>
          <w:rFonts w:ascii="Garamond" w:hAnsi="Garamond"/>
        </w:rPr>
      </w:pPr>
      <w:r>
        <w:rPr>
          <w:rFonts w:ascii="Garamond" w:hAnsi="Garamond"/>
        </w:rPr>
        <w:lastRenderedPageBreak/>
        <w:t>I also verily believe that the Defendant would not suffer any prejudice by reason of the proposed amendments to SUM 3579.</w:t>
      </w:r>
    </w:p>
    <w:p w14:paraId="474FAB5E" w14:textId="77777777" w:rsidR="00705460" w:rsidRDefault="00705460" w:rsidP="00705460">
      <w:pPr>
        <w:pStyle w:val="ListParagraph"/>
        <w:numPr>
          <w:ilvl w:val="0"/>
          <w:numId w:val="1"/>
        </w:numPr>
        <w:spacing w:after="400" w:line="480" w:lineRule="auto"/>
        <w:ind w:hanging="720"/>
        <w:contextualSpacing w:val="0"/>
        <w:jc w:val="both"/>
        <w:rPr>
          <w:rFonts w:ascii="Garamond" w:hAnsi="Garamond"/>
        </w:rPr>
      </w:pPr>
      <w:r>
        <w:rPr>
          <w:rFonts w:ascii="Garamond" w:hAnsi="Garamond"/>
        </w:rPr>
        <w:t xml:space="preserve">In the premises, I humbly pray for an order-in-terms of this application. </w:t>
      </w:r>
    </w:p>
    <w:p w14:paraId="566E1235" w14:textId="77777777" w:rsidR="00705460" w:rsidRDefault="00705460" w:rsidP="00705460">
      <w:pPr>
        <w:pStyle w:val="ListParagraph"/>
        <w:spacing w:after="400" w:line="480" w:lineRule="auto"/>
        <w:ind w:left="0"/>
        <w:jc w:val="both"/>
        <w:rPr>
          <w:rFonts w:ascii="Garamond" w:hAnsi="Garamond"/>
        </w:rPr>
      </w:pPr>
      <w:r>
        <w:rPr>
          <w:rFonts w:ascii="Garamond" w:hAnsi="Garamond"/>
        </w:rPr>
        <w:t>AFFIRMED by the abovenamed</w:t>
      </w:r>
      <w:r>
        <w:rPr>
          <w:rFonts w:ascii="Garamond" w:hAnsi="Garamond"/>
        </w:rPr>
        <w:tab/>
      </w:r>
      <w:r>
        <w:rPr>
          <w:rFonts w:ascii="Garamond" w:hAnsi="Garamond"/>
        </w:rPr>
        <w:tab/>
        <w:t>)</w:t>
      </w:r>
    </w:p>
    <w:p w14:paraId="18E5E3D2" w14:textId="77777777" w:rsidR="00705460" w:rsidRDefault="00705460" w:rsidP="00705460">
      <w:pPr>
        <w:pStyle w:val="ListParagraph"/>
        <w:spacing w:after="400" w:line="480" w:lineRule="auto"/>
        <w:ind w:left="0"/>
        <w:jc w:val="both"/>
        <w:rPr>
          <w:rFonts w:ascii="Garamond" w:hAnsi="Garamond"/>
        </w:rPr>
      </w:pPr>
      <w:r>
        <w:rPr>
          <w:rFonts w:ascii="Garamond" w:hAnsi="Garamond"/>
        </w:rPr>
        <w:t xml:space="preserve">this </w:t>
      </w:r>
      <w:r>
        <w:rPr>
          <w:rFonts w:ascii="Garamond" w:hAnsi="Garamond"/>
        </w:rPr>
        <w:tab/>
        <w:t>day of December 2015</w:t>
      </w:r>
      <w:r>
        <w:rPr>
          <w:rFonts w:ascii="Garamond" w:hAnsi="Garamond"/>
        </w:rPr>
        <w:tab/>
      </w:r>
      <w:r>
        <w:rPr>
          <w:rFonts w:ascii="Garamond" w:hAnsi="Garamond"/>
        </w:rPr>
        <w:tab/>
        <w:t>)</w:t>
      </w:r>
    </w:p>
    <w:p w14:paraId="4661A743" w14:textId="77777777" w:rsidR="00081C74" w:rsidRDefault="00705460" w:rsidP="00705460">
      <w:pPr>
        <w:pStyle w:val="ListParagraph"/>
        <w:spacing w:after="400" w:line="480" w:lineRule="auto"/>
        <w:ind w:left="0"/>
        <w:jc w:val="both"/>
        <w:rPr>
          <w:rFonts w:ascii="Garamond" w:hAnsi="Garamond"/>
        </w:rPr>
      </w:pPr>
      <w:r>
        <w:rPr>
          <w:rFonts w:ascii="Garamond" w:hAnsi="Garamond"/>
        </w:rPr>
        <w:t xml:space="preserve">at Singapore </w:t>
      </w:r>
      <w:r>
        <w:rPr>
          <w:rFonts w:ascii="Garamond" w:hAnsi="Garamond"/>
        </w:rPr>
        <w:tab/>
      </w:r>
      <w:r>
        <w:rPr>
          <w:rFonts w:ascii="Garamond" w:hAnsi="Garamond"/>
        </w:rPr>
        <w:tab/>
      </w:r>
      <w:r>
        <w:rPr>
          <w:rFonts w:ascii="Garamond" w:hAnsi="Garamond"/>
        </w:rPr>
        <w:tab/>
      </w:r>
      <w:r>
        <w:rPr>
          <w:rFonts w:ascii="Garamond" w:hAnsi="Garamond"/>
        </w:rPr>
        <w:tab/>
        <w:t>)</w:t>
      </w:r>
    </w:p>
    <w:p w14:paraId="2B5A831E" w14:textId="77777777" w:rsidR="00705460" w:rsidRDefault="00705460" w:rsidP="00705460">
      <w:pPr>
        <w:pStyle w:val="ListParagraph"/>
        <w:spacing w:after="400" w:line="480" w:lineRule="auto"/>
        <w:ind w:left="0"/>
        <w:jc w:val="center"/>
        <w:rPr>
          <w:rFonts w:ascii="Garamond" w:hAnsi="Garamond"/>
        </w:rPr>
      </w:pPr>
      <w:r>
        <w:rPr>
          <w:rFonts w:ascii="Garamond" w:hAnsi="Garamond"/>
        </w:rPr>
        <w:t>Before me,</w:t>
      </w:r>
    </w:p>
    <w:p w14:paraId="4A64DE34" w14:textId="77777777" w:rsidR="00705460" w:rsidRDefault="00705460" w:rsidP="00705460">
      <w:pPr>
        <w:pStyle w:val="ListParagraph"/>
        <w:spacing w:after="400" w:line="480" w:lineRule="auto"/>
        <w:ind w:left="0"/>
        <w:jc w:val="center"/>
        <w:rPr>
          <w:rFonts w:ascii="Garamond" w:hAnsi="Garamond"/>
        </w:rPr>
      </w:pPr>
    </w:p>
    <w:p w14:paraId="1AAD5599" w14:textId="77777777" w:rsidR="00705460" w:rsidRDefault="00705460" w:rsidP="00705460">
      <w:pPr>
        <w:pStyle w:val="ListParagraph"/>
        <w:spacing w:after="400" w:line="480" w:lineRule="auto"/>
        <w:ind w:left="0"/>
        <w:jc w:val="center"/>
        <w:rPr>
          <w:rFonts w:ascii="Garamond" w:hAnsi="Garamond"/>
        </w:rPr>
      </w:pPr>
    </w:p>
    <w:p w14:paraId="06B986DB" w14:textId="77777777" w:rsidR="00705460" w:rsidRPr="00705460" w:rsidRDefault="00705460" w:rsidP="00705460">
      <w:pPr>
        <w:pStyle w:val="ListParagraph"/>
        <w:spacing w:after="400" w:line="480" w:lineRule="auto"/>
        <w:ind w:left="0"/>
        <w:jc w:val="center"/>
        <w:rPr>
          <w:rFonts w:ascii="Garamond" w:hAnsi="Garamond"/>
          <w:b/>
        </w:rPr>
      </w:pPr>
      <w:r w:rsidRPr="00705460">
        <w:rPr>
          <w:rFonts w:ascii="Garamond" w:hAnsi="Garamond"/>
          <w:b/>
        </w:rPr>
        <w:t>COMMISSIONER FOR OATHS</w:t>
      </w:r>
    </w:p>
    <w:p w14:paraId="167742D9" w14:textId="77777777" w:rsidR="00705460" w:rsidRPr="00705460" w:rsidRDefault="00705460" w:rsidP="00705460">
      <w:pPr>
        <w:pStyle w:val="ListParagraph"/>
        <w:spacing w:after="400" w:line="480" w:lineRule="auto"/>
        <w:ind w:left="0"/>
        <w:jc w:val="center"/>
        <w:rPr>
          <w:rFonts w:ascii="Garamond" w:hAnsi="Garamond"/>
        </w:rPr>
      </w:pPr>
      <w:r>
        <w:rPr>
          <w:rFonts w:ascii="Garamond" w:hAnsi="Garamond"/>
        </w:rPr>
        <w:t>This Affidavit is filed on behalf of the Plaintiff.</w:t>
      </w:r>
    </w:p>
    <w:sectPr w:rsidR="00705460" w:rsidRPr="00705460" w:rsidSect="00705460">
      <w:footerReference w:type="default" r:id="rId8"/>
      <w:pgSz w:w="11906" w:h="16838"/>
      <w:pgMar w:top="1985" w:right="1985" w:bottom="1985"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545F8" w14:textId="77777777" w:rsidR="009E63C6" w:rsidRDefault="009E63C6" w:rsidP="00705460">
      <w:pPr>
        <w:spacing w:after="0" w:line="240" w:lineRule="auto"/>
      </w:pPr>
      <w:r>
        <w:separator/>
      </w:r>
    </w:p>
  </w:endnote>
  <w:endnote w:type="continuationSeparator" w:id="0">
    <w:p w14:paraId="113A32D5" w14:textId="77777777" w:rsidR="009E63C6" w:rsidRDefault="009E63C6" w:rsidP="0070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aramond" w:hAnsi="Garamond"/>
      </w:rPr>
      <w:id w:val="-555467102"/>
      <w:docPartObj>
        <w:docPartGallery w:val="Page Numbers (Bottom of Page)"/>
        <w:docPartUnique/>
      </w:docPartObj>
    </w:sdtPr>
    <w:sdtEndPr>
      <w:rPr>
        <w:noProof/>
      </w:rPr>
    </w:sdtEndPr>
    <w:sdtContent>
      <w:p w14:paraId="7C42CE2D" w14:textId="6546DDFA" w:rsidR="00705460" w:rsidRPr="00705460" w:rsidRDefault="00705460">
        <w:pPr>
          <w:pStyle w:val="Footer"/>
          <w:jc w:val="center"/>
          <w:rPr>
            <w:rFonts w:ascii="Garamond" w:hAnsi="Garamond"/>
          </w:rPr>
        </w:pPr>
        <w:r w:rsidRPr="00705460">
          <w:rPr>
            <w:rFonts w:ascii="Garamond" w:hAnsi="Garamond"/>
          </w:rPr>
          <w:fldChar w:fldCharType="begin"/>
        </w:r>
        <w:r w:rsidRPr="00705460">
          <w:rPr>
            <w:rFonts w:ascii="Garamond" w:hAnsi="Garamond"/>
          </w:rPr>
          <w:instrText xml:space="preserve"> PAGE   \* MERGEFORMAT </w:instrText>
        </w:r>
        <w:r w:rsidRPr="00705460">
          <w:rPr>
            <w:rFonts w:ascii="Garamond" w:hAnsi="Garamond"/>
          </w:rPr>
          <w:fldChar w:fldCharType="separate"/>
        </w:r>
        <w:r w:rsidR="00BC66F2">
          <w:rPr>
            <w:rFonts w:ascii="Garamond" w:hAnsi="Garamond"/>
            <w:noProof/>
          </w:rPr>
          <w:t>3</w:t>
        </w:r>
        <w:r w:rsidRPr="00705460">
          <w:rPr>
            <w:rFonts w:ascii="Garamond" w:hAnsi="Garamond"/>
            <w:noProof/>
          </w:rPr>
          <w:fldChar w:fldCharType="end"/>
        </w:r>
      </w:p>
    </w:sdtContent>
  </w:sdt>
  <w:p w14:paraId="29EC917B" w14:textId="77777777" w:rsidR="00705460" w:rsidRPr="00705460" w:rsidRDefault="00705460">
    <w:pPr>
      <w:pStyle w:val="Foo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5DC58" w14:textId="77777777" w:rsidR="009E63C6" w:rsidRDefault="009E63C6" w:rsidP="00705460">
      <w:pPr>
        <w:spacing w:after="0" w:line="240" w:lineRule="auto"/>
      </w:pPr>
      <w:r>
        <w:separator/>
      </w:r>
    </w:p>
  </w:footnote>
  <w:footnote w:type="continuationSeparator" w:id="0">
    <w:p w14:paraId="573312CE" w14:textId="77777777" w:rsidR="009E63C6" w:rsidRDefault="009E63C6" w:rsidP="00705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AE7"/>
    <w:multiLevelType w:val="hybridMultilevel"/>
    <w:tmpl w:val="6C044FB8"/>
    <w:lvl w:ilvl="0" w:tplc="C204A7B6">
      <w:start w:val="1"/>
      <w:numFmt w:val="decimal"/>
      <w:lvlText w:val="%1."/>
      <w:lvlJc w:val="left"/>
      <w:pPr>
        <w:ind w:left="720" w:hanging="360"/>
      </w:pPr>
      <w:rPr>
        <w:b w:val="0"/>
      </w:rPr>
    </w:lvl>
    <w:lvl w:ilvl="1" w:tplc="6D6AE660">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80E6357"/>
    <w:multiLevelType w:val="hybridMultilevel"/>
    <w:tmpl w:val="1526BBDA"/>
    <w:lvl w:ilvl="0" w:tplc="4809000F">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30CF2B40"/>
    <w:multiLevelType w:val="hybridMultilevel"/>
    <w:tmpl w:val="E08845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D27387B"/>
    <w:multiLevelType w:val="hybridMultilevel"/>
    <w:tmpl w:val="27646F92"/>
    <w:lvl w:ilvl="0" w:tplc="9A68FD8C">
      <w:start w:val="1"/>
      <w:numFmt w:val="upperRoman"/>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F5"/>
    <w:rsid w:val="00081C74"/>
    <w:rsid w:val="001145E5"/>
    <w:rsid w:val="00120053"/>
    <w:rsid w:val="00162D01"/>
    <w:rsid w:val="001E5188"/>
    <w:rsid w:val="00215694"/>
    <w:rsid w:val="00243AF3"/>
    <w:rsid w:val="00293FA0"/>
    <w:rsid w:val="003105C9"/>
    <w:rsid w:val="00363FD3"/>
    <w:rsid w:val="004076C7"/>
    <w:rsid w:val="004215A8"/>
    <w:rsid w:val="004430F2"/>
    <w:rsid w:val="004C490A"/>
    <w:rsid w:val="004E1A8F"/>
    <w:rsid w:val="00527D07"/>
    <w:rsid w:val="005962F4"/>
    <w:rsid w:val="00642BE1"/>
    <w:rsid w:val="006962B2"/>
    <w:rsid w:val="00705460"/>
    <w:rsid w:val="0073248F"/>
    <w:rsid w:val="00735B7E"/>
    <w:rsid w:val="00765531"/>
    <w:rsid w:val="00813EC9"/>
    <w:rsid w:val="0085475E"/>
    <w:rsid w:val="00863EA0"/>
    <w:rsid w:val="008E5ACB"/>
    <w:rsid w:val="00956774"/>
    <w:rsid w:val="009E63C6"/>
    <w:rsid w:val="009E7D51"/>
    <w:rsid w:val="009E7E75"/>
    <w:rsid w:val="009F0661"/>
    <w:rsid w:val="00A30000"/>
    <w:rsid w:val="00A311AA"/>
    <w:rsid w:val="00A53ED5"/>
    <w:rsid w:val="00AB6AB9"/>
    <w:rsid w:val="00B76DFF"/>
    <w:rsid w:val="00BC2139"/>
    <w:rsid w:val="00BC5593"/>
    <w:rsid w:val="00BC66F2"/>
    <w:rsid w:val="00BF63FA"/>
    <w:rsid w:val="00C14741"/>
    <w:rsid w:val="00C715DA"/>
    <w:rsid w:val="00CB668D"/>
    <w:rsid w:val="00D72447"/>
    <w:rsid w:val="00D73B35"/>
    <w:rsid w:val="00DE40F5"/>
    <w:rsid w:val="00E6314A"/>
    <w:rsid w:val="00EA3E0A"/>
    <w:rsid w:val="00F33D3E"/>
    <w:rsid w:val="00F44F10"/>
    <w:rsid w:val="00FA1DCD"/>
    <w:rsid w:val="00FC20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CC1D"/>
  <w15:chartTrackingRefBased/>
  <w15:docId w15:val="{0D927305-E4D7-4CEA-86AF-755D8B37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0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F5"/>
    <w:pPr>
      <w:ind w:left="720"/>
      <w:contextualSpacing/>
    </w:pPr>
  </w:style>
  <w:style w:type="table" w:styleId="TableGrid">
    <w:name w:val="Table Grid"/>
    <w:basedOn w:val="TableNormal"/>
    <w:uiPriority w:val="39"/>
    <w:rsid w:val="00DE4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5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460"/>
  </w:style>
  <w:style w:type="paragraph" w:styleId="Footer">
    <w:name w:val="footer"/>
    <w:basedOn w:val="Normal"/>
    <w:link w:val="FooterChar"/>
    <w:uiPriority w:val="99"/>
    <w:unhideWhenUsed/>
    <w:rsid w:val="00705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460"/>
  </w:style>
  <w:style w:type="paragraph" w:styleId="BalloonText">
    <w:name w:val="Balloon Text"/>
    <w:basedOn w:val="Normal"/>
    <w:link w:val="BalloonTextChar"/>
    <w:uiPriority w:val="99"/>
    <w:semiHidden/>
    <w:unhideWhenUsed/>
    <w:rsid w:val="001E5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1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D957B-8593-498C-86F6-752B3B72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Alywin Goh</dc:creator>
  <cp:keywords/>
  <dc:description/>
  <cp:lastModifiedBy>Adhyan Arizki</cp:lastModifiedBy>
  <cp:revision>21</cp:revision>
  <cp:lastPrinted>2015-12-23T06:09:00Z</cp:lastPrinted>
  <dcterms:created xsi:type="dcterms:W3CDTF">2015-12-25T02:26:00Z</dcterms:created>
  <dcterms:modified xsi:type="dcterms:W3CDTF">2017-03-07T10:39:00Z</dcterms:modified>
</cp:coreProperties>
</file>