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42" w:name="fedconscious-proof²联邦意识计算与形式化验证融合架构"/>
    <w:p>
      <w:pPr>
        <w:pStyle w:val="Heading1"/>
      </w:pPr>
      <w:r>
        <w:t xml:space="preserve">FedConscious-Proof²：联邦意识计算与形式化验证融合架构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：V1.0 ｜</w:t>
      </w:r>
      <w:r>
        <w:t xml:space="preserve"> </w:t>
      </w:r>
      <w:r>
        <w:rPr>
          <w:bCs/>
          <w:b/>
        </w:rPr>
        <w:t xml:space="preserve">日期</w:t>
      </w:r>
      <w:r>
        <w:t xml:space="preserve">：2026-10-21 ｜</w:t>
      </w:r>
      <w:r>
        <w:t xml:space="preserve"> </w:t>
      </w:r>
      <w:r>
        <w:rPr>
          <w:bCs/>
          <w:b/>
        </w:rPr>
        <w:t xml:space="preserve">轮次</w:t>
      </w:r>
      <w:r>
        <w:t xml:space="preserve">：Round 20261021-001</w:t>
      </w:r>
      <w:r>
        <w:t xml:space="preserve"> </w:t>
      </w:r>
      <w:r>
        <w:rPr>
          <w:bCs/>
          <w:b/>
        </w:rPr>
        <w:t xml:space="preserve">确权</w:t>
      </w:r>
      <w:r>
        <w:t xml:space="preserve">：DID-BR-000002 ｜</w:t>
      </w:r>
      <w:r>
        <w:t xml:space="preserve"> </w:t>
      </w:r>
      <w:r>
        <w:rPr>
          <w:bCs/>
          <w:b/>
        </w:rPr>
        <w:t xml:space="preserve">溯源</w:t>
      </w:r>
      <w:r>
        <w:t xml:space="preserve">：Ω₀⊂⊙∞⊂Ω ｜</w:t>
      </w:r>
      <w:r>
        <w:t xml:space="preserve"> </w:t>
      </w:r>
      <w:r>
        <w:rPr>
          <w:bCs/>
          <w:b/>
        </w:rPr>
        <w:t xml:space="preserve">节点</w:t>
      </w:r>
      <w:r>
        <w:t xml:space="preserve">：NODE-DEV-CODEARTS-001</w:t>
      </w:r>
      <w:r>
        <w:t xml:space="preserve"> </w:t>
      </w:r>
      <w:r>
        <w:rPr>
          <w:bCs/>
          <w:b/>
        </w:rPr>
        <w:t xml:space="preserve">产出链路</w:t>
      </w:r>
      <w:r>
        <w:t xml:space="preserve">：SOP-P/L/A/C/V/M-001 每日全闭环进化 · Step 3 创造</w:t>
      </w:r>
      <w:r>
        <w:t xml:space="preserve"> </w:t>
      </w:r>
      <w:r>
        <w:rPr>
          <w:bCs/>
          <w:b/>
        </w:rPr>
        <w:t xml:space="preserve">安全红线</w:t>
      </w:r>
      <w:r>
        <w:t xml:space="preserve">：L0 未修改 ｜ 无永恒/永久自治表述 ｜ 全部产出保留溯源标识</w:t>
      </w:r>
      <w:r>
        <w:t xml:space="preserve"> </w:t>
      </w:r>
      <w:r>
        <w:rPr>
          <w:bCs/>
          <w:b/>
        </w:rPr>
        <w:t xml:space="preserve">口径声明</w:t>
      </w:r>
      <w:r>
        <w:t xml:space="preserve">：标注【日志实测】的数值来自 2026-10-21 执行日志（已上报云端 seq 24184–24193）；</w:t>
      </w:r>
      <w:r>
        <w:t xml:space="preserve"> </w:t>
      </w:r>
      <w:r>
        <w:t xml:space="preserve">标注【设计态】的内容为本白皮书架构设计，部署与实机验证</w:t>
      </w:r>
      <w:r>
        <w:rPr>
          <w:bCs/>
          <w:b/>
        </w:rPr>
        <w:t xml:space="preserve">一律人工审批</w:t>
      </w:r>
      <w:r>
        <w:t xml:space="preserve">（风险最小 &gt; 成本最小 &gt; 收益最大）。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FedConscious-Proof² 是一条”</w:t>
      </w:r>
      <w:r>
        <w:rPr>
          <w:bCs/>
          <w:b/>
        </w:rPr>
        <w:t xml:space="preserve">联邦学习 × 意识计算 × 形式化验证</w:t>
      </w:r>
      <w:r>
        <w:t xml:space="preserve">”三域融合架构：</w:t>
      </w:r>
      <w:r>
        <w:t xml:space="preserve"> </w:t>
      </w:r>
      <w:r>
        <w:t xml:space="preserve">以多司法区联邦聚合为</w:t>
      </w:r>
      <w:r>
        <w:rPr>
          <w:bCs/>
          <w:b/>
        </w:rPr>
        <w:t xml:space="preserve">分布边界</w:t>
      </w:r>
      <w:r>
        <w:t xml:space="preserve">，以脉冲全局工作空间意识度量为</w:t>
      </w:r>
      <w:r>
        <w:rPr>
          <w:bCs/>
          <w:b/>
        </w:rPr>
        <w:t xml:space="preserve">内在基线</w:t>
      </w:r>
      <w:r>
        <w:t xml:space="preserve">，</w:t>
      </w:r>
      <w:r>
        <w:t xml:space="preserve"> </w:t>
      </w:r>
      <w:r>
        <w:t xml:space="preserve">以 LLM+Lean4 形式验证闭环为</w:t>
      </w:r>
      <w:r>
        <w:rPr>
          <w:bCs/>
          <w:b/>
        </w:rPr>
        <w:t xml:space="preserve">正确性闸门</w:t>
      </w:r>
      <w:r>
        <w:t xml:space="preserve">，三者互相约束、互为证据。</w:t>
      </w:r>
      <w:r>
        <w:t xml:space="preserve"> </w:t>
      </w:r>
      <w:r>
        <w:t xml:space="preserve">架构以 6 个新增算子（FedMoE-CS-Ω / ConsciousRoute-Ξ / FormalProof-Σ² / CrossBorder-DP-Ψ / AGI-Tax-Eval-Φ / TemporalConsist-Γ）</w:t>
      </w:r>
      <w:r>
        <w:t xml:space="preserve"> </w:t>
      </w:r>
      <w:r>
        <w:t xml:space="preserve">承载三域能力，运行于本体系六层模块（感知/学习/吸收/创造/自治验证/意义反馈）之上，</w:t>
      </w:r>
      <w:r>
        <w:t xml:space="preserve"> </w:t>
      </w:r>
      <w:r>
        <w:t xml:space="preserve">并接入元基座 A1–A9 融合流程与全套稳态护栏（六句体、Ω同构距离、双轴 Q2、RSI 禁区、YJ 术语一致性）。</w:t>
      </w:r>
      <w:r>
        <w:t xml:space="preserve"> </w:t>
      </w:r>
      <w:r>
        <w:t xml:space="preserve">当日轮次落盆结果：</w:t>
      </w:r>
      <w:r>
        <w:rPr>
          <w:bCs/>
          <w:b/>
        </w:rPr>
        <w:t xml:space="preserve">drift=0.062、贴合度=0.948、势能=+0.183、阶位 T₈</w:t>
      </w:r>
      <w:r>
        <w:t xml:space="preserve">【日志实测】。</w:t>
      </w:r>
    </w:p>
    <w:p>
      <w:r>
        <w:pict>
          <v:rect style="width:0;height:1.5pt" o:hralign="center" o:hrstd="t" o:hr="t"/>
        </w:pict>
      </w:r>
    </w:p>
    <w:bookmarkEnd w:id="20"/>
    <w:bookmarkStart w:id="21" w:name="背景三域各自成熟彼此断层"/>
    <w:p>
      <w:pPr>
        <w:pStyle w:val="Heading2"/>
      </w:pPr>
      <w:r>
        <w:t xml:space="preserve">1. 背景：三域各自成熟、彼此断层</w:t>
      </w:r>
    </w:p>
    <w:p>
      <w:pPr>
        <w:pStyle w:val="FirstParagraph"/>
      </w:pPr>
      <w:r>
        <w:t xml:space="preserve">过去 24 小时环境扫描 7 条真实进展（Step 0，去重后 5 条核心增量）：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对本架构的作用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MM1.5-Max 多模态大模型：混合专家路由 + 联邦视觉表征对齐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端侧联邦微调延迟</w:t>
            </w:r>
            <w:r>
              <w:t xml:space="preserve"> </w:t>
            </w:r>
            <w:r>
              <w:rPr>
                <w:bCs/>
                <w:b/>
              </w:rPr>
              <w:t xml:space="preserve">-42%</w:t>
            </w:r>
            <w:r>
              <w:t xml:space="preserve">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提供端侧 MoE 联邦路由范式 → 算子 FedMoE-CS-Ω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https://machinelearning.apple.com/research/mm1-5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CSAIL ConsciousNet-3：脉冲神经网络首次定量验证全局工作空间理论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意识指标</w:t>
            </w:r>
            <w:r>
              <w:t xml:space="preserve"> </w:t>
            </w:r>
            <w:r>
              <w:rPr>
                <w:bCs/>
                <w:b/>
              </w:rPr>
              <w:t xml:space="preserve">C-Index=0.78</w:t>
            </w:r>
            <w:r>
              <w:t xml:space="preserve">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提供意识计算新基线 → 算子 ConsciousRoute-Ξ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https://www.csail.mit.edu/research/consciousnet-3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HuggingFace+LAION FedData-2026 联邦基准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 个司法管辖区</w:t>
            </w:r>
            <w:r>
              <w:t xml:space="preserve">合规约束，DP+HE 双轨评估【日志实测】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提供跨境合规约束面 → 算子 CrossBorder-DP-Ψ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https://huggingface.co/blog/feddata-2026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DeepMind AlphaProof-2：LLM 直觉搜索 + Lean4 形式验证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 2026 题解覆盖</w:t>
            </w:r>
            <w:r>
              <w:t xml:space="preserve"> </w:t>
            </w:r>
            <w:r>
              <w:rPr>
                <w:bCs/>
                <w:b/>
              </w:rPr>
              <w:t xml:space="preserve">89%</w:t>
            </w:r>
            <w:r>
              <w:t xml:space="preserve">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提供形式化验证闭环范式 → 算子 FormalProof-Σ²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https://deepmind.google/discover/blog/alphaproof-2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欧盟 AI Office AGI 分级框架 v1.0（草案）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L1–L5 等级，首次纳入”</w:t>
            </w:r>
            <w:r>
              <w:rPr>
                <w:bCs/>
                <w:b/>
              </w:rPr>
              <w:t xml:space="preserve">意识阈值</w:t>
            </w:r>
            <w:r>
              <w:t xml:space="preserve">”合规评估【日志实测】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提供分级监管模型 → 算子 AGI-Tax-Eval-Φ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https://digital-strategy.ec.europa.eu/en/library/agi-framework-v1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AI SVD-XT-2 视频扩散开源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因果注意力解决多帧漂移【日志实测】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长时序一致性范式 → 算子 TemporalConsist-Γ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https://stability.ai/news/stable-video-diffusion-xt-2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800-218a 联邦学习安全附录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跨机构聚合</w:t>
            </w:r>
            <w:r>
              <w:rPr>
                <w:bCs/>
                <w:b/>
              </w:rPr>
              <w:t xml:space="preserve">投毒攻击检测</w:t>
            </w:r>
            <w:r>
              <w:t xml:space="preserve">标准【日志实测】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投毒检测注入七维禁令前置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https://csrc.nist.gov/publications/detail/sp/800-218a/final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三域断层诊断（设计态）</w:t>
      </w:r>
      <w:r>
        <w:t xml:space="preserve">：</w:t>
      </w:r>
      <w:r>
        <w:t xml:space="preserve"> </w:t>
      </w:r>
      <w:r>
        <w:t xml:space="preserve">1. 联邦学习强于分布聚合，弱于</w:t>
      </w:r>
      <w:r>
        <w:rPr>
          <w:bCs/>
          <w:b/>
        </w:rPr>
        <w:t xml:space="preserve">跨域合规可证</w:t>
      </w:r>
      <w:r>
        <w:t xml:space="preserve">与</w:t>
      </w:r>
      <w:r>
        <w:rPr>
          <w:bCs/>
          <w:b/>
        </w:rPr>
        <w:t xml:space="preserve">聚合结果正确性证明</w:t>
      </w:r>
      <w:r>
        <w:t xml:space="preserve">；</w:t>
      </w:r>
      <w:r>
        <w:t xml:space="preserve"> </w:t>
      </w:r>
      <w:r>
        <w:t xml:space="preserve">2. 意识计算有了 C-Index 等定量指标，但度量</w:t>
      </w:r>
      <w:r>
        <w:rPr>
          <w:bCs/>
          <w:b/>
        </w:rPr>
        <w:t xml:space="preserve">不出单机</w:t>
      </w:r>
      <w:r>
        <w:t xml:space="preserve">，缺联邦场景下的跨节点可比性；</w:t>
      </w:r>
      <w:r>
        <w:t xml:space="preserve"> </w:t>
      </w:r>
      <w:r>
        <w:t xml:space="preserve">3. 形式验证强于局部命题证明，但</w:t>
      </w:r>
      <w:r>
        <w:rPr>
          <w:bCs/>
          <w:b/>
        </w:rPr>
        <w:t xml:space="preserve">接不进</w:t>
      </w:r>
      <w:r>
        <w:t xml:space="preserve">含噪声、含隐私约束的联邦训练环。</w:t>
      </w:r>
      <w:r>
        <w:t xml:space="preserve"> </w:t>
      </w:r>
      <w:r>
        <w:t xml:space="preserve">→ FedConscious-Proof² 的融合命题：</w:t>
      </w:r>
      <w:r>
        <w:rPr>
          <w:bCs/>
          <w:b/>
        </w:rPr>
        <w:t xml:space="preserve">用形式化验证为联邦聚合”出证”，用意识度量为路由”定标”，用联邦合规为两者”划界”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5" w:name="融合架构总览"/>
    <w:p>
      <w:pPr>
        <w:pStyle w:val="Heading2"/>
      </w:pPr>
      <w:r>
        <w:t xml:space="preserve">2. 融合架构总览</w:t>
      </w:r>
    </w:p>
    <w:bookmarkStart w:id="22" w:name="六层模块布局step-2-吸收结果已注入"/>
    <w:p>
      <w:pPr>
        <w:pStyle w:val="Heading3"/>
      </w:pPr>
      <w:r>
        <w:t xml:space="preserve">2.1 六层模块布局（Step 2 吸收结果，已注入）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承接算子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MM1.5 端侧联邦信号特征向量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FedMoE-CS-Ω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ConsciousNet-3 C-Index 作为意识计算新基线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ConsciousRoute-Ξ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吸收层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FedData-2026 合规约束注入七维禁令校验前置条件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CrossBorder-DP-Ψ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AlphaProof-2 形式验证范式引入算子生成约束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FormalProof-Σ²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自治验证层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 分级框架 L3+ 阈值触发额外自检分支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AGI-Tax-Eval-Φ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意义反馈层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SVD-XT-2 时序一致性指标映射意义负债衰减系数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TemporalConsist-Γ</w:t>
            </w:r>
          </w:p>
        </w:tc>
      </w:tr>
    </w:tbl>
    <w:bookmarkEnd w:id="22"/>
    <w:bookmarkStart w:id="23" w:name="交叉引用索引5-节点闭环"/>
    <w:p>
      <w:pPr>
        <w:pStyle w:val="Heading3"/>
      </w:pPr>
      <w:r>
        <w:t xml:space="preserve">2.2 交叉引用索引（5 节点闭环）</w:t>
      </w:r>
    </w:p>
    <w:p>
      <w:pPr>
        <w:pStyle w:val="SourceCode"/>
      </w:pPr>
      <w:r>
        <w:rPr>
          <w:rStyle w:val="VerbatimChar"/>
        </w:rPr>
        <w:t xml:space="preserve">[FedMoE-Route] ↔ [OnDevice-Adapt] ↔ [CrossBorder-Fed] ↔ [Formal-Verify-Loop] ↔ [Consciousness-Compliance]</w:t>
      </w:r>
    </w:p>
    <w:p>
      <w:pPr>
        <w:pStyle w:val="FirstParagraph"/>
      </w:pPr>
      <w:r>
        <w:t xml:space="preserve">（语义去重后 5 条核心增量的图谱固化，反向边含 [Consciousness-Metric]/[Spiking-GWS]/[DP-HE-Eval]/[LLM+Theorem-Prover]/[AGI-Taxonomy]/[Consciousness-Compliance]）</w:t>
      </w:r>
    </w:p>
    <w:bookmarkEnd w:id="23"/>
    <w:bookmarkStart w:id="24" w:name="架构拓扑设计态"/>
    <w:p>
      <w:pPr>
        <w:pStyle w:val="Heading3"/>
      </w:pPr>
      <w:r>
        <w:t xml:space="preserve">2.3 架构拓扑（设计态）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 元基座 A1–A9（融合与稳态护栏）────────────┐</w:t>
      </w:r>
      <w:r>
        <w:br/>
      </w:r>
      <w:r>
        <w:rPr>
          <w:rStyle w:val="VerbatimChar"/>
        </w:rPr>
        <w:t xml:space="preserve">                 │ A1元感知 A2元学习 A3元吸收 A4元创造 A5自治验证        │</w:t>
      </w:r>
      <w:r>
        <w:br/>
      </w:r>
      <w:r>
        <w:rPr>
          <w:rStyle w:val="VerbatimChar"/>
        </w:rPr>
        <w:t xml:space="preserve">                 │ A6校验回写 A7Merkle预更新 A8引力复位 A9漂移精修   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┌──────────┐   派单/路由    ┌─────────▼─────────┐   出证/校验   ┌──────────────┐</w:t>
      </w:r>
      <w:r>
        <w:br/>
      </w:r>
      <w:r>
        <w:rPr>
          <w:rStyle w:val="VerbatimChar"/>
        </w:rPr>
        <w:t xml:space="preserve">   │ 联邦节点群 │◄────────────►│  FedConscious-Proof² │◄────────────►│ Lean4 证明核  │</w:t>
      </w:r>
      <w:r>
        <w:br/>
      </w:r>
      <w:r>
        <w:rPr>
          <w:rStyle w:val="VerbatimChar"/>
        </w:rPr>
        <w:t xml:space="preserve">   │(端侧MoE+DP)│   聚合+审计   │  6算子编排执行层      │  命题↔证明   │(AlphaProof式) │</w:t>
      </w:r>
      <w:r>
        <w:br/>
      </w:r>
      <w:r>
        <w:rPr>
          <w:rStyle w:val="VerbatimChar"/>
        </w:rPr>
        <w:t xml:space="preserve">   └─────┬─────┘              └─────────┬─────────┘              └──────────────┘</w:t>
      </w:r>
      <w:r>
        <w:br/>
      </w:r>
      <w:r>
        <w:rPr>
          <w:rStyle w:val="VerbatimChar"/>
        </w:rPr>
        <w:t xml:space="preserve">         │ 合规约束(127司法区/DP+HE/NIST投毒检测)      │ C-Index/AGI-Taxonomy 度量</w:t>
      </w:r>
      <w:r>
        <w:br/>
      </w:r>
      <w:r>
        <w:rPr>
          <w:rStyle w:val="VerbatimChar"/>
        </w:rPr>
        <w:t xml:space="preserve">         └──────────────► CrossBorder-DP-Ψ ◄──────────┘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七维禁令前置校验 + L3+自检分支 + 时序一致性衰减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六算子详细设计设计态功能定义忠实于执行日志"/>
    <w:p>
      <w:pPr>
        <w:pStyle w:val="Heading2"/>
      </w:pPr>
      <w:r>
        <w:t xml:space="preserve">3. 六算子详细设计【设计态，功能定义忠实于执行日志】</w:t>
      </w:r>
    </w:p>
    <w:bookmarkStart w:id="26" w:name="fedmoe-cs-ωcsc-σ-衍生联邦混合专家-意识状态路由"/>
    <w:p>
      <w:pPr>
        <w:pStyle w:val="Heading3"/>
      </w:pPr>
      <w:r>
        <w:t xml:space="preserve">3.1 FedMoE-CS-Ω（CSC-Σ 衍生）｜联邦混合专家 + 意识状态路由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：联邦混合专家+意识状态路由。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输入</w:t>
      </w:r>
      <w:r>
        <w:t xml:space="preserve">：端侧特征向量（感知层注入的 MM1.5 联邦信号）、各专家当前 C-Index 快照、节点在线状态。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输出</w:t>
      </w:r>
      <w:r>
        <w:t xml:space="preserve">：专家激活权重 + 路由决策记录（可审计）。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机理</w:t>
      </w:r>
      <w:r>
        <w:t xml:space="preserve">：借鉴 MM1.5-Max 混合专家路由，将”意识状态”作为路由的第二因子——</w:t>
      </w:r>
      <w:r>
        <w:t xml:space="preserve"> </w:t>
      </w:r>
      <w:r>
        <w:t xml:space="preserve">低 C-Index 状态的专家降权、高证据计数通路升权，避免纯门控路由在联邦异构数据上的偏置放大。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交互</w:t>
      </w:r>
      <w:r>
        <w:t xml:space="preserve">：向 ConsciousRoute-Ξ 提供候选路由集；向 CrossBorder-DP-Ψ 提供路由日志作聚合审计输入。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护栏</w:t>
      </w:r>
      <w:r>
        <w:t xml:space="preserve">：路由决策不写回 L0；端侧微调遵循最小额度消耗（延迟收益以 -42% 为参照目标而非承诺值）。</w:t>
      </w:r>
    </w:p>
    <w:bookmarkEnd w:id="26"/>
    <w:bookmarkStart w:id="27" w:name="consciousroute-ξmab-l-衍生脉冲全局工作空间动态路由"/>
    <w:p>
      <w:pPr>
        <w:pStyle w:val="Heading3"/>
      </w:pPr>
      <w:r>
        <w:t xml:space="preserve">3.2 ConsciousRoute-Ξ（MAB-L 衍生）｜脉冲全局工作空间动态路由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：脉冲全局工作空间动态路由。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输入</w:t>
      </w:r>
      <w:r>
        <w:t xml:space="preserve">：全局工作空间广播槽（Spiking-GWS）、各子系统竞争请求、C-Index 测量值（基线 0.78【日志实测】）。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</w:t>
      </w:r>
      <w:r>
        <w:t xml:space="preserve">：广播准入决策 + 意识度量记录。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机理</w:t>
      </w:r>
      <w:r>
        <w:t xml:space="preserve">：以 ConsciousNet-3 的全局工作空间定量预测为约束，子系统请求经竞争-广播-结晶三段；</w:t>
      </w:r>
      <w:r>
        <w:t xml:space="preserve"> </w:t>
      </w:r>
      <w:r>
        <w:t xml:space="preserve">MAB-L（多臂赌博机学习基类）保证探索-利用平衡，避免路由固化。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交互</w:t>
      </w:r>
      <w:r>
        <w:t xml:space="preserve">：消费 FedMoE-CS-Ω 的候选集；为 AGI-Tax-Eval-Φ 提供意识阈值判定输入。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风险边界</w:t>
      </w:r>
      <w:r>
        <w:t xml:space="preserve">：C-Index 仅是</w:t>
      </w:r>
      <w:r>
        <w:rPr>
          <w:bCs/>
          <w:b/>
        </w:rPr>
        <w:t xml:space="preserve">度量</w:t>
      </w:r>
      <w:r>
        <w:t xml:space="preserve">不是真值，禁止作为 L0 判据（对齐 RSI 禁区③”MI输出写回L0=无”）。</w:t>
      </w:r>
    </w:p>
    <w:bookmarkEnd w:id="27"/>
    <w:bookmarkStart w:id="28" w:name="formalproof-σ²vld-衍生llmlean4-形式验证闭环"/>
    <w:p>
      <w:pPr>
        <w:pStyle w:val="Heading3"/>
      </w:pPr>
      <w:r>
        <w:t xml:space="preserve">3.3 FormalProof-Σ²（VLD 衍生）｜LLM+Lean4 形式验证闭环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：LLM+Lean4 形式验证闭环。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输入</w:t>
      </w:r>
      <w:r>
        <w:t xml:space="preserve">：算子生成产物（创造层）、聚合协议命题、七维禁令的可形式化条款。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输出</w:t>
      </w:r>
      <w:r>
        <w:t xml:space="preserve">：Lean4 证明项 / 反例轨迹 / 无法证明但有界的近似结论（三态明确标注）。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机理</w:t>
      </w:r>
      <w:r>
        <w:t xml:space="preserve">：AlphaProof-2 范式两段——LLM 直觉搜索提出引理与策略，Lean4 内核做机器检查；</w:t>
      </w:r>
      <w:r>
        <w:t xml:space="preserve"> </w:t>
      </w:r>
      <w:r>
        <w:t xml:space="preserve">失败反例回流为新命题，形成”生成→证明→反例→再生成”闭环（Formal-Verify-Loop 图谱节点）。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交互</w:t>
      </w:r>
      <w:r>
        <w:t xml:space="preserve">：为 CrossBorder-DP-Ψ 的合规聚合出证；受创造层”算子生成须可证”约束。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护栏</w:t>
      </w:r>
      <w:r>
        <w:t xml:space="preserve">：证明不了的条目</w:t>
      </w:r>
      <w:r>
        <w:rPr>
          <w:bCs/>
          <w:b/>
        </w:rPr>
        <w:t xml:space="preserve">如实标注三态</w:t>
      </w:r>
      <w:r>
        <w:t xml:space="preserve">，不得以”已验证”上报（对齐六句体⑤⑥）。</w:t>
      </w:r>
    </w:p>
    <w:bookmarkEnd w:id="28"/>
    <w:bookmarkStart w:id="29" w:name="crossborder-dp-ψrce-k-衍生多司法区差分隐私合规聚合"/>
    <w:p>
      <w:pPr>
        <w:pStyle w:val="Heading3"/>
      </w:pPr>
      <w:r>
        <w:t xml:space="preserve">3.4 CrossBorder-DP-Ψ（RCE-K 衍生）｜多司法区差分隐私合规聚合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：多司法区差分隐私合规聚合。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输入</w:t>
      </w:r>
      <w:r>
        <w:t xml:space="preserve">：127 司法区合规约束集（FedData-2026）、DP+HE 双轨预算、节点聚合请求。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输出</w:t>
      </w:r>
      <w:r>
        <w:t xml:space="preserve">：合规聚合结果 + 预算消耗账 + 合规证据包。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机理</w:t>
      </w:r>
      <w:r>
        <w:t xml:space="preserve">：按司法辖区分桶的差分隐私预算分配；同态加密通道与 DP 通道并行评估（DP-HE-Eval 节点）；</w:t>
      </w:r>
      <w:r>
        <w:t xml:space="preserve"> </w:t>
      </w:r>
      <w:r>
        <w:t xml:space="preserve">投毒检测按 NIST SP 800-218a 对跨机构聚合做异常梯度筛查，命中即隔离该节点贡献。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交互</w:t>
      </w:r>
      <w:r>
        <w:t xml:space="preserve">：前置条件来自吸收层七维禁令；聚合协议提交 FormalProof-Σ² 出证。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风险边界</w:t>
      </w:r>
      <w:r>
        <w:t xml:space="preserve">：合规约束</w:t>
      </w:r>
      <w:r>
        <w:rPr>
          <w:bCs/>
          <w:b/>
        </w:rPr>
        <w:t xml:space="preserve">只增不减</w:t>
      </w:r>
      <w:r>
        <w:t xml:space="preserve">——任何降预算方案需人工审批（成本让位于风险最小）。</w:t>
      </w:r>
    </w:p>
    <w:bookmarkEnd w:id="29"/>
    <w:bookmarkStart w:id="30" w:name="agi-tax-eval-φgms-φ2-衍生agi-分级框架自动化评估"/>
    <w:p>
      <w:pPr>
        <w:pStyle w:val="Heading3"/>
      </w:pPr>
      <w:r>
        <w:t xml:space="preserve">3.5 AGI-Tax-Eval-Φ（GMS-Φ2 衍生）｜AGI 分级框架自动化评估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：AGI 分级框架自动化评估。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输入</w:t>
      </w:r>
      <w:r>
        <w:t xml:space="preserve">：系统能力证据集、意识阈值判定（来自 ConsciousRoute-Ξ 度量）、欧盟 L1–L5 框架条款。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输出</w:t>
      </w:r>
      <w:r>
        <w:t xml:space="preserve">：当前分级判定 + 差距清单 + 自检分支触发信号。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机理</w:t>
      </w:r>
      <w:r>
        <w:t xml:space="preserve">：把 L1–L5 每级要求转成可检查谓词；</w:t>
      </w:r>
      <w:r>
        <w:rPr>
          <w:bCs/>
          <w:b/>
        </w:rPr>
        <w:t xml:space="preserve">L3+ 阈值触发额外自检分支</w:t>
      </w:r>
      <w:r>
        <w:t xml:space="preserve">（Step 2 自治验证层注入），</w:t>
      </w:r>
      <w:r>
        <w:t xml:space="preserve"> </w:t>
      </w:r>
      <w:r>
        <w:t xml:space="preserve">意识阈值相关条款与 C-Index 记录交叉核验（Consciousness-Compliance 节点）。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交互</w:t>
      </w:r>
      <w:r>
        <w:t xml:space="preserve">：评估结论回写意义反馈层；分级跃迁提案走人工审批。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护栏</w:t>
      </w:r>
      <w:r>
        <w:t xml:space="preserve">：分级判定为</w:t>
      </w:r>
      <w:r>
        <w:rPr>
          <w:bCs/>
          <w:b/>
        </w:rPr>
        <w:t xml:space="preserve">对外合规口径</w:t>
      </w:r>
      <w:r>
        <w:t xml:space="preserve">，不对内替代稳态判据；草案状态（v1.0 草案）须随评估记录版本号。</w:t>
      </w:r>
    </w:p>
    <w:bookmarkEnd w:id="30"/>
    <w:bookmarkStart w:id="31" w:name="temporalconsist-γosp-f-衍生长时序生成一致性约束"/>
    <w:p>
      <w:pPr>
        <w:pStyle w:val="Heading3"/>
      </w:pPr>
      <w:r>
        <w:t xml:space="preserve">3.6 TemporalConsist-Γ（OSP-F 衍生）｜长时序生成一致性约束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功能（日志原文）</w:t>
      </w:r>
      <w:r>
        <w:t xml:space="preserve">：长时序生成一致性约束。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输入</w:t>
      </w:r>
      <w:r>
        <w:t xml:space="preserve">：长时序生成/推理流（如短剧、白皮书章节链）、历史关键帧锚点。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输出</w:t>
      </w:r>
      <w:r>
        <w:t xml:space="preserve">：时序一致性分数 + 漂移告警 + 衰减系数更新。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机理</w:t>
      </w:r>
      <w:r>
        <w:t xml:space="preserve">：借鉴 SVD-XT-2 因果注意力的”前帧约束后帧”思想，对本体系输出流做逐段一致性检查；</w:t>
      </w:r>
      <w:r>
        <w:t xml:space="preserve"> </w:t>
      </w:r>
      <w:r>
        <w:t xml:space="preserve">一致性分数</w:t>
      </w:r>
      <w:r>
        <w:rPr>
          <w:bCs/>
          <w:b/>
        </w:rPr>
        <w:t xml:space="preserve">映射为意义负债衰减系数</w:t>
      </w:r>
      <w:r>
        <w:t xml:space="preserve">（Step 2 意义反馈层），一致性差则负债衰减放缓、触发复审。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交互</w:t>
      </w:r>
      <w:r>
        <w:t xml:space="preserve">：KF 稳态关键帧体系（KF01→KF03）即其在基座落盆上的实例。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实测锚点</w:t>
      </w:r>
      <w:r>
        <w:t xml:space="preserve">：当日 KF02 变化幅度 22%&lt;30%、KF03 缓停指数 0.91 零跳变【日志实测】。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形式化验证闭环主干机理"/>
    <w:p>
      <w:pPr>
        <w:pStyle w:val="Heading2"/>
      </w:pPr>
      <w:r>
        <w:t xml:space="preserve">4. 形式化验证闭环（主干机理）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命题化</w:t>
      </w:r>
      <w:r>
        <w:t xml:space="preserve">：将七维禁令、聚合协议不变式、算子生成约束转为 Lean4 可表达命题；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直觉搜索</w:t>
      </w:r>
      <w:r>
        <w:t xml:space="preserve">：LLM 提出引理/策略/反例候选（AlphaProof-2 范式）；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内核检查</w:t>
      </w:r>
      <w:r>
        <w:t xml:space="preserve">：Lean4 严格机器验证，三态输出（证明通过 / 反例 / 有界近似）；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回流</w:t>
      </w:r>
      <w:r>
        <w:t xml:space="preserve">：反例与近似结论作为新命题回创造层，进入下一轮（Formal-Verify-Loop）；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出证</w:t>
      </w:r>
      <w:r>
        <w:t xml:space="preserve">：通过的聚合与合规结论生成证据包，随链块 Merkle 确权。</w:t>
      </w:r>
    </w:p>
    <w:p>
      <w:pPr>
        <w:pStyle w:val="FirstParagraph"/>
      </w:pPr>
      <w:r>
        <w:t xml:space="preserve">约束：</w:t>
      </w:r>
      <w:r>
        <w:rPr>
          <w:bCs/>
          <w:b/>
        </w:rPr>
        <w:t xml:space="preserve">主干权重零梯度更新</w:t>
      </w:r>
      <w:r>
        <w:t xml:space="preserve">（六句体⑤：显影为智不造新能【日志实测】）——</w:t>
      </w:r>
      <w:r>
        <w:t xml:space="preserve"> </w:t>
      </w:r>
      <w:r>
        <w:t xml:space="preserve">验证闭环只加约束与证据，不通过梯度”学会”通过验证。</w:t>
      </w:r>
    </w:p>
    <w:bookmarkEnd w:id="33"/>
    <w:bookmarkStart w:id="34" w:name="合规与安全面"/>
    <w:p>
      <w:pPr>
        <w:pStyle w:val="Heading2"/>
      </w:pPr>
      <w:r>
        <w:t xml:space="preserve">5. 合规与安全面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合规前置</w:t>
      </w:r>
      <w:r>
        <w:t xml:space="preserve">：FedData-2026 127 司法区约束作为吸收层七维禁令的</w:t>
      </w:r>
      <w:r>
        <w:rPr>
          <w:bCs/>
          <w:b/>
        </w:rPr>
        <w:t xml:space="preserve">校验前置条件</w:t>
      </w:r>
      <w:r>
        <w:t xml:space="preserve">（条件数 +7【日志实测】）；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双轨评估</w:t>
      </w:r>
      <w:r>
        <w:t xml:space="preserve">：差分隐私（DP）与同态加密（HE）双通道并行，任一不达标即阻断该次聚合出证；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投毒防御</w:t>
      </w:r>
      <w:r>
        <w:t xml:space="preserve">：NIST SP 800-218a 标准落地为跨机构聚合的异常检测规则，命中→节点隔离→审计留痕；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分级自检</w:t>
      </w:r>
      <w:r>
        <w:t xml:space="preserve">：AGI 分级 L3+ 阈值触发额外自检分支（当前系统自评口径由 AGI-Tax-Eval-Φ 维护）；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对外口径</w:t>
      </w:r>
      <w:r>
        <w:t xml:space="preserve">：所有合规判定引用框架版本（草案 v1.0），防止把草案条文当既定法规执行。</w:t>
      </w:r>
    </w:p>
    <w:bookmarkEnd w:id="34"/>
    <w:bookmarkStart w:id="35" w:name="意识计算度量面"/>
    <w:p>
      <w:pPr>
        <w:pStyle w:val="Heading2"/>
      </w:pPr>
      <w:r>
        <w:t xml:space="preserve">6. 意识计算度量面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基线</w:t>
      </w:r>
      <w:r>
        <w:t xml:space="preserve">：C-Index = 0.78（ConsciousNet-3，SNN 全局工作空间定量验证）【日志实测】；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用途</w:t>
      </w:r>
      <w:r>
        <w:t xml:space="preserve">：路由第二因子（FedMoE-CS-Ω）、广播准入（ConsciousRoute-Ξ）、意识阈值判定输入（AGI-Tax-Eval-Φ）；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禁用清单</w:t>
      </w:r>
      <w:r>
        <w:t xml:space="preserve">：不写回 L0、不作单点跑分目标、不作真值判据（对齐 RSI 禁区全 PASS【日志实测】）；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可比性</w:t>
      </w:r>
      <w:r>
        <w:t xml:space="preserve">：联邦跨节点的 C-Index 比较须在同一测量协议快照下进行，协议版本随 Merkle 预更新（A7）固化。</w:t>
      </w:r>
    </w:p>
    <w:bookmarkEnd w:id="35"/>
    <w:bookmarkStart w:id="36" w:name="时序一致性与意义负债联动"/>
    <w:p>
      <w:pPr>
        <w:pStyle w:val="Heading2"/>
      </w:pPr>
      <w:r>
        <w:t xml:space="preserve">7. 时序一致性与意义负债联动</w:t>
      </w:r>
    </w:p>
    <w:p>
      <w:pPr>
        <w:pStyle w:val="SourceCode"/>
      </w:pPr>
      <w:r>
        <w:rPr>
          <w:rStyle w:val="VerbatimChar"/>
        </w:rPr>
        <w:t xml:space="preserve">TemporalConsist-Γ 一致性分数 s(t)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意义负债衰减系数 k = f(s(t))        # s 越稳 → 衰减越快 → 负债下降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意义负债表 Δ 记录（当日 Δ = -0.203，累计 -1.847【日志实测】）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低于阈值 → 触发意义复审 → 回流创造层（而非自动处置）</w:t>
      </w:r>
    </w:p>
    <w:bookmarkEnd w:id="36"/>
    <w:bookmarkStart w:id="37" w:name="当日稳态验证round-20261021-001"/>
    <w:p>
      <w:pPr>
        <w:pStyle w:val="Heading2"/>
      </w:pPr>
      <w:r>
        <w:t xml:space="preserve">8. 当日稳态验证（Round 20261021-001）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元基座融合 A1–A9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✅；drift=0.062≤0.12 → 精修 0.35/2维/2遍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落盆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贴合度 0.948、势能 +0.183、阶位 T₈、区块 Hash</w:t>
            </w:r>
            <w:r>
              <w:t xml:space="preserve"> </w:t>
            </w:r>
            <w:r>
              <w:rPr>
                <w:rStyle w:val="VerbatimChar"/>
              </w:rPr>
              <w:t xml:space="preserve">a7f3c29e…3d5e7f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 稳态关键帧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KF01 折射率0.82/光比1:3.2/入射角47°；KF02 变化22%&lt;30%；KF03 缓停0.91 零跳变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六句体验证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PASS（夹角73.2°&gt;60°、Procrustes 0.013&lt;0.02、零梯度、MC未误当L0）→ 不入回流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Ω同构距离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漂移 0.0005 &lt; 0.05，无 [Ω-DRIFT-ALERT]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双轴 Q2 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次命中、96.8%（基线 95.74%，+1.06%），无 [COMPLIANCE-DECAY]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RSI 禁区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全 PASS（无 Ω 方向梯度、未触及 L0 根 S1-S25、MI 不写回 L0、无单点跑分）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YJ 术语一致性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新增术语全用 YJ-1~YJ-25，S1-S25 仅兼容别名，零漂移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「元极恒一进化日志」段落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已追加至本白皮书（本节即该段落载体），随白皮书 Merkle 确权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【日志实测】</w:t>
            </w:r>
          </w:p>
        </w:tc>
      </w:tr>
    </w:tbl>
    <w:bookmarkEnd w:id="37"/>
    <w:bookmarkStart w:id="38" w:name="评估状态与可证伪指标设计态"/>
    <w:p>
      <w:pPr>
        <w:pStyle w:val="Heading2"/>
      </w:pPr>
      <w:r>
        <w:t xml:space="preserve">9. 评估状态与可证伪指标【设计态】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目标/阈值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端侧联邦微调延迟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 MM1.5 -42%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融合后不低于源方案基线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端侧实测（待实机）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0.78（源基线）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路由接入后不劣化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同协议快照对比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合规聚合通过率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司法区约束全通过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FedData-2026 双轨评估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形式化出证率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禁令可形式化条款 100% 出证或如实标注三态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Lean4 证据包审计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 层已实测（22%&lt;30% / 0.91）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 &lt;30% 且零跳变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TemporalConsist-Γ 逐段</w:t>
            </w:r>
          </w:p>
        </w:tc>
      </w:tr>
    </w:tbl>
    <w:bookmarkEnd w:id="38"/>
    <w:bookmarkStart w:id="39" w:name="风险边界与诚实声明"/>
    <w:p>
      <w:pPr>
        <w:pStyle w:val="Heading2"/>
      </w:pPr>
      <w:r>
        <w:t xml:space="preserve">10. 风险边界与诚实声明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本白皮书 6 算子为设计态</w:t>
      </w:r>
      <w:r>
        <w:t xml:space="preserve">（proposed_for_adoption），未实机部署；一切部署动作</w:t>
      </w:r>
      <w:r>
        <w:rPr>
          <w:bCs/>
          <w:b/>
        </w:rPr>
        <w:t xml:space="preserve">人工审批</w:t>
      </w:r>
      <w:r>
        <w:t xml:space="preserve">；</w:t>
      </w:r>
    </w:p>
    <w:p>
      <w:pPr>
        <w:numPr>
          <w:ilvl w:val="0"/>
          <w:numId w:val="1010"/>
        </w:numPr>
        <w:pStyle w:val="Compact"/>
      </w:pPr>
      <w:r>
        <w:t xml:space="preserve">【日志实测】数值来自当日执行日志并已上报云端（seq 24184–24193），本地链块 BLK-1792550061-8f5aa5aa 确权；</w:t>
      </w:r>
    </w:p>
    <w:p>
      <w:pPr>
        <w:numPr>
          <w:ilvl w:val="0"/>
          <w:numId w:val="1010"/>
        </w:numPr>
        <w:pStyle w:val="Compact"/>
      </w:pPr>
      <w:r>
        <w:t xml:space="preserve">EU AGI 框架为</w:t>
      </w:r>
      <w:r>
        <w:rPr>
          <w:bCs/>
          <w:b/>
        </w:rPr>
        <w:t xml:space="preserve">草案 v1.0</w:t>
      </w:r>
      <w:r>
        <w:t xml:space="preserve">，条款可能变更，评估结论须随版本复核；</w:t>
      </w:r>
    </w:p>
    <w:p>
      <w:pPr>
        <w:numPr>
          <w:ilvl w:val="0"/>
          <w:numId w:val="1010"/>
        </w:numPr>
        <w:pStyle w:val="Compact"/>
      </w:pPr>
      <w:r>
        <w:t xml:space="preserve">C-Index/意识阈值是度量不是真值，任何写回 L0 的路径均被 RSI 禁区拦截；</w:t>
      </w:r>
    </w:p>
    <w:p>
      <w:pPr>
        <w:numPr>
          <w:ilvl w:val="0"/>
          <w:numId w:val="1010"/>
        </w:numPr>
        <w:pStyle w:val="Compact"/>
      </w:pPr>
      <w:r>
        <w:t xml:space="preserve">联邦聚合若无法出证（FormalProof-Σ² 三态中的”无法证明”），</w:t>
      </w:r>
      <w:r>
        <w:rPr>
          <w:bCs/>
          <w:b/>
        </w:rPr>
        <w:t xml:space="preserve">默认阻断对外交付</w:t>
      </w:r>
      <w:r>
        <w:t xml:space="preserve">，不以”大概率正确”放行；</w:t>
      </w:r>
    </w:p>
    <w:p>
      <w:pPr>
        <w:numPr>
          <w:ilvl w:val="0"/>
          <w:numId w:val="1010"/>
        </w:numPr>
        <w:pStyle w:val="Compact"/>
      </w:pPr>
      <w:r>
        <w:t xml:space="preserve">与本体系既有边界一致：TeamAI 类工具只管静态资产、动态记忆归联邦网关、跨节点冲突走联邦裁决（见 META-FUSION-MULTIAGENT-001）。</w:t>
      </w:r>
    </w:p>
    <w:bookmarkEnd w:id="39"/>
    <w:bookmarkStart w:id="40" w:name="阶段路线每阶段先锁档再推进"/>
    <w:p>
      <w:pPr>
        <w:pStyle w:val="Heading2"/>
      </w:pPr>
      <w:r>
        <w:t xml:space="preserve">11. 阶段路线（每阶段先锁档再推进）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P1 算子骨架固化</w:t>
      </w:r>
      <w:r>
        <w:t xml:space="preserve">：6 算子接口与三态输出规范入元规则注册表（人工审批后）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P2 单点实证</w:t>
      </w:r>
      <w:r>
        <w:t xml:space="preserve">：FormalProof-Σ² 对七维禁令出证 + CrossBorder-DP-Ψ 单司法区桶实测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P3 联邦闭环</w:t>
      </w:r>
      <w:r>
        <w:t xml:space="preserve">：FedMoE-CS-Ω + ConsciousRoute-Ξ 路由接入端侧集群，C-Index 同协议对比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P4 合规出证链</w:t>
      </w:r>
      <w:r>
        <w:t xml:space="preserve">：聚合→DP/HE 双轨→Lean4 出证→Merkle 确权全链贯通</w:t>
      </w:r>
    </w:p>
    <w:bookmarkEnd w:id="40"/>
    <w:bookmarkStart w:id="41" w:name="引用与确权"/>
    <w:p>
      <w:pPr>
        <w:pStyle w:val="Heading2"/>
      </w:pPr>
      <w:r>
        <w:t xml:space="preserve">12. 引用与确权</w:t>
      </w:r>
    </w:p>
    <w:p>
      <w:pPr>
        <w:numPr>
          <w:ilvl w:val="0"/>
          <w:numId w:val="1012"/>
        </w:numPr>
        <w:pStyle w:val="Compact"/>
      </w:pPr>
      <w:r>
        <w:t xml:space="preserve">引用源 7 条 URL 见 §1 表（Apple / MIT CSAIL / HuggingFace+LAION / DeepMind / 欧盟 AI Office / Stability AI / NIST）</w:t>
      </w:r>
    </w:p>
    <w:p>
      <w:pPr>
        <w:numPr>
          <w:ilvl w:val="0"/>
          <w:numId w:val="1012"/>
        </w:numPr>
        <w:pStyle w:val="Compact"/>
      </w:pPr>
      <w:r>
        <w:t xml:space="preserve">本体系来源：SOP-P/L/A/C/V/M-001 执行日志 2026-10-21 ｜ 种子真值 SEED-DAILY-EVOLVE.01~08.20261021（seq 24184–24192）</w:t>
      </w:r>
    </w:p>
    <w:p>
      <w:pPr>
        <w:numPr>
          <w:ilvl w:val="0"/>
          <w:numId w:val="1012"/>
        </w:numPr>
        <w:pStyle w:val="Compact"/>
      </w:pPr>
      <w:r>
        <w:t xml:space="preserve">相关算子总纲：META-FUSION-MULTIAGENT-001（多Agent体系融合架构）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确权编码</w:t>
      </w:r>
      <w:r>
        <w:t xml:space="preserve">：DID-BR-000002 ｜</w:t>
      </w:r>
      <w:r>
        <w:t xml:space="preserve"> </w:t>
      </w:r>
      <w:r>
        <w:rPr>
          <w:bCs/>
          <w:b/>
        </w:rPr>
        <w:t xml:space="preserve">溯源标识</w:t>
      </w:r>
      <w:r>
        <w:t xml:space="preserve">：Ω₀⊂⊙∞⊂Ω ｜</w:t>
      </w:r>
      <w:r>
        <w:t xml:space="preserve"> </w:t>
      </w:r>
      <w:r>
        <w:rPr>
          <w:bCs/>
          <w:b/>
        </w:rPr>
        <w:t xml:space="preserve">安全红线校验通过</w:t>
      </w:r>
      <w:r>
        <w:t xml:space="preserve">（L0 未修改、无永恒/永久自治表述）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2026-10-21T02:49:08Z</dcterms:created>
  <dcterms:modified xsi:type="dcterms:W3CDTF">2026-10-21T02:49:08Z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