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ind w:left="-270" w:right="-420" w:hanging="180"/>
        <w:jc w:val="center"/>
        <w:rPr>
          <w:rFonts w:ascii="EB Garamond" w:cs="EB Garamond" w:eastAsia="EB Garamond" w:hAnsi="EB Garamond"/>
          <w:b w:val="1"/>
          <w:sz w:val="36"/>
          <w:szCs w:val="3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6"/>
          <w:szCs w:val="36"/>
          <w:rtl w:val="0"/>
        </w:rPr>
        <w:t xml:space="preserve">Hedy Lamarr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EB Garamond" w:cs="EB Garamond" w:eastAsia="EB Garamond" w:hAnsi="EB Garamond"/>
          <w:sz w:val="14"/>
          <w:szCs w:val="14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</w:t>
      </w:r>
      <w:hyperlink r:id="rId6">
        <w:r w:rsidDel="00000000" w:rsidR="00000000" w:rsidRPr="00000000">
          <w:rPr>
            <w:rFonts w:ascii="EB Garamond" w:cs="EB Garamond" w:eastAsia="EB Garamond" w:hAnsi="EB Garamond"/>
            <w:color w:val="1155cc"/>
            <w:sz w:val="20"/>
            <w:szCs w:val="20"/>
            <w:u w:val="single"/>
            <w:rtl w:val="0"/>
          </w:rPr>
          <w:t xml:space="preserve">hedylamarr@email.edu</w:t>
        </w:r>
      </w:hyperlink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• </w:t>
      </w:r>
      <w:r w:rsidDel="00000000" w:rsidR="00000000" w:rsidRPr="00000000">
        <w:rPr>
          <w:rFonts w:ascii="EB Garamond" w:cs="EB Garamond" w:eastAsia="EB Garamond" w:hAnsi="EB Garamond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vertAlign w:val="baseline"/>
          <w:rtl w:val="0"/>
        </w:rPr>
        <w:t xml:space="preserve">(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555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vertAlign w:val="baseline"/>
          <w:rtl w:val="0"/>
        </w:rPr>
        <w:t xml:space="preserve">) 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555-5555 • </w:t>
      </w:r>
      <w:hyperlink r:id="rId7">
        <w:r w:rsidDel="00000000" w:rsidR="00000000" w:rsidRPr="00000000">
          <w:rPr>
            <w:rFonts w:ascii="EB Garamond" w:cs="EB Garamond" w:eastAsia="EB Garamond" w:hAnsi="EB Garamond"/>
            <w:color w:val="1155cc"/>
            <w:sz w:val="20"/>
            <w:szCs w:val="20"/>
            <w:u w:val="single"/>
            <w:rtl w:val="0"/>
          </w:rPr>
          <w:t xml:space="preserve">linkedin.com/in/hedylamarr111</w:t>
        </w:r>
      </w:hyperlink>
      <w:r w:rsidDel="00000000" w:rsidR="00000000" w:rsidRPr="00000000">
        <w:rPr>
          <w:rFonts w:ascii="EB Garamond" w:cs="EB Garamond" w:eastAsia="EB Garamond" w:hAnsi="EB Garamond"/>
          <w:sz w:val="14"/>
          <w:szCs w:val="1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pageBreakBefore w:val="0"/>
        <w:jc w:val="center"/>
        <w:rPr>
          <w:rFonts w:ascii="EB Garamond" w:cs="EB Garamond" w:eastAsia="EB Garamond" w:hAnsi="EB Garamond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bottom w:color="000000" w:space="1" w:sz="6" w:val="single"/>
        </w:pBdr>
        <w:rPr>
          <w:rFonts w:ascii="EB Garamond" w:cs="EB Garamond" w:eastAsia="EB Garamond" w:hAnsi="EB Garamond"/>
          <w:smallCaps w:val="0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b w:val="1"/>
          <w:smallCaps w:val="1"/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rFonts w:ascii="EB Garamond" w:cs="EB Garamond" w:eastAsia="EB Garamond" w:hAnsi="EB Garamond"/>
          <w:sz w:val="8"/>
          <w:szCs w:val="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1134"/>
          <w:tab w:val="right" w:leader="none" w:pos="11154"/>
        </w:tabs>
        <w:ind w:right="-60"/>
        <w:rPr>
          <w:rFonts w:ascii="EB Garamond" w:cs="EB Garamond" w:eastAsia="EB Garamond" w:hAnsi="EB Garamond"/>
          <w:sz w:val="23"/>
          <w:szCs w:val="23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University of North Carolina at Chapel Hill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                                                                                           </w:t>
        <w:tab/>
      </w: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May 2026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tabs>
          <w:tab w:val="left" w:leader="none" w:pos="1134"/>
          <w:tab w:val="right" w:leader="none" w:pos="11064"/>
        </w:tabs>
        <w:rPr>
          <w:rFonts w:ascii="EB Garamond" w:cs="EB Garamond" w:eastAsia="EB Garamond" w:hAnsi="EB Garamond"/>
          <w:i w:val="1"/>
          <w:sz w:val="22"/>
          <w:szCs w:val="22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i w:val="1"/>
          <w:sz w:val="22"/>
          <w:szCs w:val="22"/>
          <w:rtl w:val="0"/>
        </w:rPr>
        <w:t xml:space="preserve">B.S. in Computer Science, Statistics</w:t>
      </w: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                                                                                                  </w:t>
      </w: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2"/>
          <w:szCs w:val="22"/>
          <w:vertAlign w:val="baseline"/>
          <w:rtl w:val="0"/>
        </w:rPr>
        <w:tab/>
        <w:t xml:space="preserve">     </w:t>
      </w: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        </w:t>
      </w:r>
      <w:r w:rsidDel="00000000" w:rsidR="00000000" w:rsidRPr="00000000">
        <w:rPr>
          <w:rFonts w:ascii="EB Garamond" w:cs="EB Garamond" w:eastAsia="EB Garamond" w:hAnsi="EB Garamond"/>
          <w:i w:val="1"/>
          <w:sz w:val="22"/>
          <w:szCs w:val="22"/>
          <w:rtl w:val="0"/>
        </w:rPr>
        <w:t xml:space="preserve">Chapel Hill, NC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ind w:left="0" w:firstLine="0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Relevant Courses:</w:t>
      </w: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 Machine Learning,  Data Structures, Algorithms, Files &amp; Databases, Object-Oriented Programming</w:t>
      </w:r>
    </w:p>
    <w:p w:rsidR="00000000" w:rsidDel="00000000" w:rsidP="00000000" w:rsidRDefault="00000000" w:rsidRPr="00000000" w14:paraId="00000009">
      <w:pPr>
        <w:pageBreakBefore w:val="0"/>
        <w:rPr>
          <w:rFonts w:ascii="EB Garamond" w:cs="EB Garamond" w:eastAsia="EB Garamond" w:hAnsi="EB Garamond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bottom w:color="000000" w:space="1" w:sz="6" w:val="single"/>
        </w:pBd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b w:val="1"/>
          <w:smallCaps w:val="1"/>
          <w:rtl w:val="0"/>
        </w:rPr>
        <w:t xml:space="preserve">TECHNICAL 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EB Garamond" w:cs="EB Garamond" w:eastAsia="EB Garamond" w:hAnsi="EB Garamond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EB Garamond" w:cs="EB Garamond" w:eastAsia="EB Garamond" w:hAnsi="EB Garamond"/>
          <w:b w:val="1"/>
          <w:sz w:val="23"/>
          <w:szCs w:val="23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Languages: 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C, </w:t>
      </w: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Java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, JavaScript, </w:t>
      </w: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Python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R,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Scala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SQL</w:t>
      </w:r>
    </w:p>
    <w:p w:rsidR="00000000" w:rsidDel="00000000" w:rsidP="00000000" w:rsidRDefault="00000000" w:rsidRPr="00000000" w14:paraId="0000000D">
      <w:pPr>
        <w:ind w:left="0" w:firstLine="0"/>
        <w:rPr>
          <w:rFonts w:ascii="EB Garamond" w:cs="EB Garamond" w:eastAsia="EB Garamond" w:hAnsi="EB Garamond"/>
          <w:sz w:val="23"/>
          <w:szCs w:val="23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Technologies: 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Docker, Flask, Git, Node.js, </w:t>
      </w: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PyTorch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, React.js, REST APIs</w:t>
      </w:r>
    </w:p>
    <w:p w:rsidR="00000000" w:rsidDel="00000000" w:rsidP="00000000" w:rsidRDefault="00000000" w:rsidRPr="00000000" w14:paraId="0000000E">
      <w:pPr>
        <w:ind w:left="0" w:firstLine="0"/>
        <w:rPr>
          <w:rFonts w:ascii="EB Garamond" w:cs="EB Garamond" w:eastAsia="EB Garamond" w:hAnsi="EB Garamond"/>
          <w:b w:val="1"/>
          <w:sz w:val="23"/>
          <w:szCs w:val="23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Tools: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 Apache Beam/Hadoop/Spark, </w:t>
      </w: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BigQuery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GCP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, Jira, Jenkins, </w:t>
      </w: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Jupyter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, Snowflake, </w:t>
      </w: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Tableau</w:t>
      </w:r>
    </w:p>
    <w:p w:rsidR="00000000" w:rsidDel="00000000" w:rsidP="00000000" w:rsidRDefault="00000000" w:rsidRPr="00000000" w14:paraId="0000000F">
      <w:pPr>
        <w:ind w:left="0" w:firstLine="0"/>
        <w:rPr>
          <w:rFonts w:ascii="EB Garamond" w:cs="EB Garamond" w:eastAsia="EB Garamond" w:hAnsi="EB Garamond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bottom w:color="000000" w:space="1" w:sz="6" w:val="single"/>
        </w:pBd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b w:val="1"/>
          <w:smallCaps w:val="1"/>
          <w:rtl w:val="0"/>
        </w:rPr>
        <w:t xml:space="preserve">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EB Garamond" w:cs="EB Garamond" w:eastAsia="EB Garamond" w:hAnsi="EB Garamond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1134"/>
          <w:tab w:val="right" w:leader="none" w:pos="11154"/>
        </w:tabs>
        <w:ind w:right="-60"/>
        <w:rPr>
          <w:rFonts w:ascii="EB Garamond" w:cs="EB Garamond" w:eastAsia="EB Garamond" w:hAnsi="EB Garamond"/>
          <w:b w:val="1"/>
          <w:sz w:val="23"/>
          <w:szCs w:val="23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Spotify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                                                                                      </w:t>
        <w:tab/>
      </w: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Jun. 2025 - Aug. 2025</w:t>
      </w:r>
    </w:p>
    <w:p w:rsidR="00000000" w:rsidDel="00000000" w:rsidP="00000000" w:rsidRDefault="00000000" w:rsidRPr="00000000" w14:paraId="00000013">
      <w:pPr>
        <w:tabs>
          <w:tab w:val="left" w:leader="none" w:pos="1134"/>
          <w:tab w:val="right" w:leader="none" w:pos="11154"/>
        </w:tabs>
        <w:ind w:right="-60"/>
        <w:rPr>
          <w:rFonts w:ascii="EB Garamond" w:cs="EB Garamond" w:eastAsia="EB Garamond" w:hAnsi="EB Garamond"/>
          <w:i w:val="1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i w:val="1"/>
          <w:sz w:val="22"/>
          <w:szCs w:val="22"/>
          <w:rtl w:val="0"/>
        </w:rPr>
        <w:t xml:space="preserve">Data Engineer Intern</w:t>
        <w:tab/>
        <w:t xml:space="preserve">New York, NY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Spectral" w:cs="Spectral" w:eastAsia="Spectral" w:hAnsi="Spectral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Designed a cumulative aggregated dataset hosted in BigQuery and GCS to unify </w:t>
      </w: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multiple </w:t>
      </w: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data pipelines for podcast consumption metadata, centralizing data sources and reducing computational overhead for various metrics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Spectral" w:cs="Spectral" w:eastAsia="Spectral" w:hAnsi="Spectral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Implemented the dataset using Scala and Apache Beam APIs, achieving a </w:t>
      </w: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60%</w:t>
      </w: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 compression versus the raw metadata source and enabling faster, more efficient queries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Spectral" w:cs="Spectral" w:eastAsia="Spectral" w:hAnsi="Spectral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Analyzed </w:t>
      </w: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hundreds </w:t>
      </w: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of trending, book-based playlists and conducted A/B tests to validate targeted audiobook campaigns, uncovering avenues for audience growth</w:t>
      </w:r>
    </w:p>
    <w:p w:rsidR="00000000" w:rsidDel="00000000" w:rsidP="00000000" w:rsidRDefault="00000000" w:rsidRPr="00000000" w14:paraId="00000017">
      <w:pPr>
        <w:tabs>
          <w:tab w:val="left" w:leader="none" w:pos="1134"/>
          <w:tab w:val="right" w:leader="none" w:pos="11154"/>
        </w:tabs>
        <w:spacing w:before="200" w:lineRule="auto"/>
        <w:ind w:right="-60"/>
        <w:rPr>
          <w:rFonts w:ascii="EB Garamond" w:cs="EB Garamond" w:eastAsia="EB Garamond" w:hAnsi="EB Garamond"/>
          <w:b w:val="1"/>
          <w:sz w:val="23"/>
          <w:szCs w:val="23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UNC Department of Computer Science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         </w:t>
        <w:tab/>
        <w:t xml:space="preserve">         </w:t>
      </w: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Aug. 2024 - Present</w:t>
      </w:r>
    </w:p>
    <w:p w:rsidR="00000000" w:rsidDel="00000000" w:rsidP="00000000" w:rsidRDefault="00000000" w:rsidRPr="00000000" w14:paraId="00000018">
      <w:pPr>
        <w:tabs>
          <w:tab w:val="left" w:leader="none" w:pos="1134"/>
          <w:tab w:val="right" w:leader="none" w:pos="11154"/>
        </w:tabs>
        <w:spacing w:before="0" w:lineRule="auto"/>
        <w:ind w:right="-60"/>
        <w:rPr>
          <w:rFonts w:ascii="EB Garamond" w:cs="EB Garamond" w:eastAsia="EB Garamond" w:hAnsi="EB Garamond"/>
          <w:i w:val="1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i w:val="1"/>
          <w:sz w:val="22"/>
          <w:szCs w:val="22"/>
          <w:rtl w:val="0"/>
        </w:rPr>
        <w:t xml:space="preserve">Lead Teaching Assistant</w:t>
        <w:tab/>
        <w:t xml:space="preserve">Chapel Hill, NC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Spectral" w:cs="Spectral" w:eastAsia="Spectral" w:hAnsi="Spectral"/>
          <w:sz w:val="23"/>
          <w:szCs w:val="23"/>
        </w:rPr>
      </w:pP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Hosting </w:t>
      </w: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10 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weekly office hours and grading exams for over </w:t>
      </w: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200 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students enrolled in Object-Oriented Programming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Spectral" w:cs="Spectral" w:eastAsia="Spectral" w:hAnsi="Spectral"/>
          <w:sz w:val="23"/>
          <w:szCs w:val="23"/>
        </w:rPr>
      </w:pP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Managing and coordinating support tasks for </w:t>
      </w: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12 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undergraduate teaching assistants</w:t>
      </w:r>
    </w:p>
    <w:p w:rsidR="00000000" w:rsidDel="00000000" w:rsidP="00000000" w:rsidRDefault="00000000" w:rsidRPr="00000000" w14:paraId="0000001B">
      <w:pPr>
        <w:tabs>
          <w:tab w:val="left" w:leader="none" w:pos="1134"/>
          <w:tab w:val="right" w:leader="none" w:pos="11154"/>
        </w:tabs>
        <w:spacing w:before="200" w:lineRule="auto"/>
        <w:ind w:right="-60"/>
        <w:rPr>
          <w:rFonts w:ascii="EB Garamond" w:cs="EB Garamond" w:eastAsia="EB Garamond" w:hAnsi="EB Garamond"/>
          <w:b w:val="1"/>
          <w:sz w:val="23"/>
          <w:szCs w:val="23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Apple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Inc.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                                                                                   </w:t>
        <w:tab/>
        <w:t xml:space="preserve">     </w:t>
      </w: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May 2024 - Aug. 2024</w:t>
      </w:r>
    </w:p>
    <w:p w:rsidR="00000000" w:rsidDel="00000000" w:rsidP="00000000" w:rsidRDefault="00000000" w:rsidRPr="00000000" w14:paraId="0000001C">
      <w:pPr>
        <w:tabs>
          <w:tab w:val="left" w:leader="none" w:pos="1134"/>
          <w:tab w:val="right" w:leader="none" w:pos="11154"/>
        </w:tabs>
        <w:spacing w:before="0" w:lineRule="auto"/>
        <w:ind w:right="-60"/>
        <w:rPr>
          <w:rFonts w:ascii="EB Garamond" w:cs="EB Garamond" w:eastAsia="EB Garamond" w:hAnsi="EB Garamond"/>
          <w:i w:val="1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i w:val="1"/>
          <w:sz w:val="22"/>
          <w:szCs w:val="22"/>
          <w:rtl w:val="0"/>
        </w:rPr>
        <w:t xml:space="preserve">Data Engineer Intern</w:t>
        <w:tab/>
        <w:t xml:space="preserve">Cupertino, CA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Pioneered a multi-level Tableau dashboard system for Apple Maps, automating project status reporting and KPI monitoring for </w:t>
      </w: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10+</w:t>
      </w: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 regional sub-teams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Streamlined complex data sources in Hive using data wrangling techniques, reducing metric reporting time by 95%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Evaluated  and presented findings and recommendations for data infrastructure optimization to senior VPs</w:t>
      </w:r>
    </w:p>
    <w:p w:rsidR="00000000" w:rsidDel="00000000" w:rsidP="00000000" w:rsidRDefault="00000000" w:rsidRPr="00000000" w14:paraId="00000020">
      <w:pPr>
        <w:tabs>
          <w:tab w:val="left" w:leader="none" w:pos="1134"/>
          <w:tab w:val="right" w:leader="none" w:pos="11154"/>
        </w:tabs>
        <w:spacing w:before="200" w:lineRule="auto"/>
        <w:ind w:right="-60"/>
        <w:rPr>
          <w:rFonts w:ascii="EB Garamond" w:cs="EB Garamond" w:eastAsia="EB Garamond" w:hAnsi="EB Garamond"/>
          <w:b w:val="1"/>
          <w:sz w:val="23"/>
          <w:szCs w:val="23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Comtech Telecommunications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                                           </w:t>
        <w:tab/>
        <w:t xml:space="preserve">  </w:t>
      </w: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May 2023 - May 2024</w:t>
      </w:r>
    </w:p>
    <w:p w:rsidR="00000000" w:rsidDel="00000000" w:rsidP="00000000" w:rsidRDefault="00000000" w:rsidRPr="00000000" w14:paraId="00000021">
      <w:pPr>
        <w:tabs>
          <w:tab w:val="left" w:leader="none" w:pos="1134"/>
          <w:tab w:val="right" w:leader="none" w:pos="11154"/>
        </w:tabs>
        <w:spacing w:before="0" w:lineRule="auto"/>
        <w:ind w:right="-60"/>
        <w:rPr>
          <w:rFonts w:ascii="EB Garamond" w:cs="EB Garamond" w:eastAsia="EB Garamond" w:hAnsi="EB Garamond"/>
          <w:i w:val="1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i w:val="1"/>
          <w:sz w:val="22"/>
          <w:szCs w:val="22"/>
          <w:rtl w:val="0"/>
        </w:rPr>
        <w:t xml:space="preserve">Software Engineer Intern</w:t>
        <w:tab/>
        <w:t xml:space="preserve">Remote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Spectral" w:cs="Spectral" w:eastAsia="Spectral" w:hAnsi="Spectral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Built and deployed </w:t>
      </w: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8 </w:t>
      </w: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new front-end features and improvements to the emergency locator web platform within </w:t>
      </w: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6 months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Spectral" w:cs="Spectral" w:eastAsia="Spectral" w:hAnsi="Spectral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Automated </w:t>
      </w: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100%</w:t>
      </w: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 of the backend API test suite using Node.js and Chai and implemented real-time status monitors for critical APIs, leading to a </w:t>
      </w: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95%</w:t>
      </w: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 reduction in error response time </w:t>
      </w:r>
    </w:p>
    <w:p w:rsidR="00000000" w:rsidDel="00000000" w:rsidP="00000000" w:rsidRDefault="00000000" w:rsidRPr="00000000" w14:paraId="00000024">
      <w:pPr>
        <w:pBdr>
          <w:bottom w:color="000000" w:space="1" w:sz="6" w:val="single"/>
        </w:pBdr>
        <w:rPr>
          <w:rFonts w:ascii="EB Garamond" w:cs="EB Garamond" w:eastAsia="EB Garamond" w:hAnsi="EB Garamond"/>
          <w:b w:val="1"/>
          <w:smallCaps w:val="1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bottom w:color="000000" w:space="1" w:sz="6" w:val="single"/>
        </w:pBd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b w:val="1"/>
          <w:smallCaps w:val="1"/>
          <w:rtl w:val="0"/>
        </w:rPr>
        <w:t xml:space="preserve">PROJECTS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EB Garamond" w:cs="EB Garamond" w:eastAsia="EB Garamond" w:hAnsi="EB Garamond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leader="none" w:pos="1134"/>
          <w:tab w:val="right" w:leader="none" w:pos="11154"/>
        </w:tabs>
        <w:ind w:right="-60"/>
        <w:rPr>
          <w:rFonts w:ascii="EB Garamond" w:cs="EB Garamond" w:eastAsia="EB Garamond" w:hAnsi="EB Garamond"/>
          <w:sz w:val="23"/>
          <w:szCs w:val="23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RoadRisk</w:t>
      </w: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smallCaps w:val="1"/>
          <w:sz w:val="23"/>
          <w:szCs w:val="23"/>
          <w:rtl w:val="0"/>
        </w:rPr>
        <w:t xml:space="preserve">|</w:t>
      </w: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R, Python </w:t>
      </w: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                                                                                               </w:t>
      </w: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3"/>
          <w:szCs w:val="23"/>
          <w:rtl w:val="0"/>
        </w:rPr>
        <w:tab/>
        <w:t xml:space="preserve">                 </w:t>
      </w: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Dec.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rFonts w:ascii="Spectral" w:cs="Spectral" w:eastAsia="Spectral" w:hAnsi="Spectral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Interpreted  over</w:t>
      </w: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 6 million</w:t>
      </w: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 traffic incident records and built Random Forest, Naive Bayes, Logistic Regression, and SVM models to predict accident severity, reaching an accuracy of </w:t>
      </w: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83%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Spectral" w:cs="Spectral" w:eastAsia="Spectral" w:hAnsi="Spectral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Employed dimension reduction and random undersampling techniques to improve model performance by </w:t>
      </w: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+10%</w:t>
      </w:r>
    </w:p>
    <w:p w:rsidR="00000000" w:rsidDel="00000000" w:rsidP="00000000" w:rsidRDefault="00000000" w:rsidRPr="00000000" w14:paraId="0000002A">
      <w:pPr>
        <w:tabs>
          <w:tab w:val="left" w:leader="none" w:pos="1134"/>
          <w:tab w:val="right" w:leader="none" w:pos="11154"/>
        </w:tabs>
        <w:spacing w:before="200" w:lineRule="auto"/>
        <w:ind w:right="-60"/>
        <w:rPr>
          <w:rFonts w:ascii="EB Garamond" w:cs="EB Garamond" w:eastAsia="EB Garamond" w:hAnsi="EB Garamond"/>
          <w:sz w:val="23"/>
          <w:szCs w:val="23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Flaming Insights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smallCaps w:val="1"/>
          <w:sz w:val="23"/>
          <w:szCs w:val="23"/>
          <w:rtl w:val="0"/>
        </w:rPr>
        <w:t xml:space="preserve">|</w:t>
      </w: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Python, Tableau </w:t>
      </w: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                                                                                           </w:t>
      </w: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3"/>
          <w:szCs w:val="23"/>
          <w:rtl w:val="0"/>
        </w:rPr>
        <w:tab/>
        <w:t xml:space="preserve">                 </w:t>
      </w: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rtl w:val="0"/>
        </w:rPr>
        <w:t xml:space="preserve">Sep.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Spectral" w:cs="Spectral" w:eastAsia="Spectral" w:hAnsi="Spectral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Conducted data analysis on </w:t>
      </w: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1.88 million</w:t>
      </w: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 wildfire records spanning </w:t>
      </w: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24 years</w:t>
      </w: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, revealing a significant increase in the frequency of wildfires, with an annual growth rate of </w:t>
      </w: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3.5%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rFonts w:ascii="Spectral" w:cs="Spectral" w:eastAsia="Spectral" w:hAnsi="Spectral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Identified the </w:t>
      </w: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top 5</w:t>
      </w: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 fire-prone counties and found that Human Activity was the leading cause in </w:t>
      </w: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64%</w:t>
      </w: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 of cases</w:t>
      </w:r>
      <w:r w:rsidDel="00000000" w:rsidR="00000000" w:rsidRPr="00000000">
        <w:rPr>
          <w:rtl w:val="0"/>
        </w:rPr>
      </w:r>
    </w:p>
    <w:sectPr>
      <w:pgSz w:h="15840" w:w="12240" w:orient="portrait"/>
      <w:pgMar w:bottom="431.99999999999994" w:top="431.99999999999994" w:left="576" w:right="576" w:header="432" w:footer="43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Courier New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hedylamarr@email.edu" TargetMode="External"/><Relationship Id="rId7" Type="http://schemas.openxmlformats.org/officeDocument/2006/relationships/hyperlink" Target="http://linkedin.com/in/hedylamarr111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Spectral-regular.ttf"/><Relationship Id="rId6" Type="http://schemas.openxmlformats.org/officeDocument/2006/relationships/font" Target="fonts/Spectral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