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pelta.ai Demonstration Script</w:t>
      </w:r>
    </w:p>
    <w:p>
      <w:pPr>
        <w:spacing w:after="240"/>
      </w:pPr>
      <w:r>
        <w:rPr>
          <w:rFonts w:ascii="Arial" w:hAnsi="Arial"/>
          <w:color w:val="555555"/>
          <w:sz w:val="22"/>
        </w:rPr>
        <w:t>Total runtime: 2 minutes 30 seconds | Employee and administrator views</w:t>
      </w:r>
    </w:p>
    <w:p>
      <w:pPr>
        <w:pStyle w:val="Heading1"/>
      </w:pPr>
      <w:r>
        <w:t>Pre-demo setup</w:t>
      </w:r>
    </w:p>
    <w:p>
      <w:pPr>
        <w:pStyle w:val="ListBullet"/>
      </w:pPr>
      <w:r>
        <w:t>Open the pelta.ai landing page and sign in to ChatGPT with the Prompt Guard extension enabled.</w:t>
      </w:r>
    </w:p>
    <w:p>
      <w:pPr>
        <w:pStyle w:val="ListBullet"/>
      </w:pPr>
      <w:r>
        <w:t>Keep the Classify Tool, Access Requests, and Dashboard pages ready for quick navigation.</w:t>
      </w:r>
    </w:p>
    <w:p>
      <w:pPr>
        <w:pStyle w:val="ListBullet"/>
      </w:pPr>
      <w:r>
        <w:t>Use the sample prompt and Otter.ai classification details below to keep the demonstration consistent.</w:t>
      </w:r>
    </w:p>
    <w:p>
      <w:pPr>
        <w:pStyle w:val="Heading1"/>
      </w:pPr>
      <w:r>
        <w:t>Part 1 - Employee View: Protection and Redress</w:t>
      </w:r>
    </w:p>
    <w:p>
      <w:r>
        <w:rPr>
          <w:b/>
        </w:rPr>
        <w:t xml:space="preserve">Timing: </w:t>
      </w:r>
      <w:r>
        <w:t>0:00-1:10</w:t>
      </w:r>
    </w:p>
    <w:p>
      <w:pPr>
        <w:pStyle w:val="Heading2"/>
      </w:pPr>
      <w:r>
        <w:t>0:00-0:10 | Introduce the employee view</w:t>
      </w:r>
    </w:p>
    <w:p>
      <w:r>
        <w:rPr>
          <w:b/>
        </w:rPr>
        <w:t xml:space="preserve">CLICK CUE: </w:t>
      </w:r>
      <w:r>
        <w:t>On the pelta.ai landing page, click Employee.</w:t>
      </w:r>
    </w:p>
    <w:p>
      <w:r>
        <w:rPr>
          <w:b/>
        </w:rPr>
        <w:t xml:space="preserve">SAY: </w:t>
      </w:r>
      <w:r>
        <w:t>We will begin from the employee's perspective. Pelta.ai enables staff to use generative AI safely without requiring them to understand every security policy.</w:t>
      </w:r>
    </w:p>
    <w:p>
      <w:pPr>
        <w:pStyle w:val="Heading2"/>
      </w:pPr>
      <w:r>
        <w:t>0:10-0:35 | Demonstrate the active interceptor</w:t>
      </w:r>
    </w:p>
    <w:p>
      <w:r>
        <w:rPr>
          <w:b/>
        </w:rPr>
        <w:t xml:space="preserve">CLICK CUE: </w:t>
      </w:r>
      <w:r>
        <w:t>Open ChatGPT. Paste the sample prompt below, then click ChatGPT's Send button.</w:t>
      </w:r>
    </w:p>
    <w:p>
      <w:r>
        <w:rPr>
          <w:b/>
        </w:rPr>
        <w:t xml:space="preserve">SAY: </w:t>
      </w:r>
      <w:r>
        <w:t>When the employee clicks Send, Pelta.ai intercepts the prompt before it reaches the AI provider. The first DLP pass scans for deterministic patterns such as emails, phone numbers, credentials, and financial identifiers.</w:t>
      </w:r>
    </w:p>
    <w:p>
      <w:pPr>
        <w:pStyle w:val="Heading2"/>
      </w:pPr>
      <w:r>
        <w:t>0:35-0:50 | Explain the verdict</w:t>
      </w:r>
    </w:p>
    <w:p>
      <w:r>
        <w:rPr>
          <w:b/>
        </w:rPr>
        <w:t xml:space="preserve">CLICK CUE: </w:t>
      </w:r>
      <w:r>
        <w:t>Point to the blocked overlay, highlighted text, risk level, and detection method.</w:t>
      </w:r>
    </w:p>
    <w:p>
      <w:r>
        <w:rPr>
          <w:b/>
        </w:rPr>
        <w:t xml:space="preserve">SAY: </w:t>
      </w:r>
      <w:r>
        <w:t>The prompt is blocked because it contains identifiable contact information. The employee can see exactly what triggered the decision, its risk level, and whether it was detected by regex or contextual LLM analysis.</w:t>
      </w:r>
    </w:p>
    <w:p>
      <w:pPr>
        <w:pStyle w:val="Heading2"/>
      </w:pPr>
      <w:r>
        <w:t>0:50-1:10 | Show explanation and redress</w:t>
      </w:r>
    </w:p>
    <w:p>
      <w:r>
        <w:rPr>
          <w:b/>
        </w:rPr>
        <w:t xml:space="preserve">CLICK CUE: </w:t>
      </w:r>
      <w:r>
        <w:t>Return to pelta.ai, click Right to Explanation, and select the relevant blocked event. Click Suggest Safe Alternatives, then show Submit Appeal.</w:t>
      </w:r>
    </w:p>
    <w:p>
      <w:r>
        <w:rPr>
          <w:b/>
        </w:rPr>
        <w:t xml:space="preserve">SAY: </w:t>
      </w:r>
      <w:r>
        <w:t>The employee is not left at a dead end. They can review the decision, generate safer versions of the prompt, or submit an appeal through the EU AI Act redress workflow. Every appeal stays linked to the original security event.</w:t>
      </w:r>
    </w:p>
    <w:p>
      <w:pPr>
        <w:pStyle w:val="Heading2"/>
      </w:pPr>
      <w:r>
        <w:t>Sample blocked prompt</w:t>
      </w:r>
    </w:p>
    <w:p>
      <w:pPr>
        <w:spacing w:before="80" w:after="200"/>
        <w:ind w:left="360" w:right="360"/>
      </w:pPr>
      <w:r>
        <w:rPr>
          <w:rFonts w:ascii="Arial" w:hAnsi="Arial"/>
          <w:i/>
          <w:sz w:val="21"/>
        </w:rPr>
        <w:t>Draft a handover email to sarah.lee@company.com. Her phone number is +1-415-555-0192, and the internal project budget is confidential.</w:t>
      </w:r>
    </w:p>
    <w:p>
      <w:r>
        <w:br w:type="page"/>
      </w:r>
    </w:p>
    <w:p>
      <w:pPr>
        <w:pStyle w:val="Heading1"/>
      </w:pPr>
      <w:r>
        <w:t>Part 2 - Admin View: Classification, Approval, and Audit</w:t>
      </w:r>
    </w:p>
    <w:p>
      <w:r>
        <w:rPr>
          <w:b/>
        </w:rPr>
        <w:t xml:space="preserve">Timing: </w:t>
      </w:r>
      <w:r>
        <w:t>1:10-2:30</w:t>
      </w:r>
    </w:p>
    <w:p>
      <w:pPr>
        <w:pStyle w:val="Heading2"/>
      </w:pPr>
      <w:r>
        <w:t>1:10-1:20 | Switch perspectives</w:t>
      </w:r>
    </w:p>
    <w:p>
      <w:r>
        <w:rPr>
          <w:b/>
        </w:rPr>
        <w:t xml:space="preserve">CLICK CUE: </w:t>
      </w:r>
      <w:r>
        <w:t>Return to the landing page and click Admin.</w:t>
      </w:r>
    </w:p>
    <w:p>
      <w:r>
        <w:rPr>
          <w:b/>
        </w:rPr>
        <w:t xml:space="preserve">SAY: </w:t>
      </w:r>
      <w:r>
        <w:t>We will now switch to the governance administrator's view, where tool risk, approvals, security events, and redress requests are managed centrally.</w:t>
      </w:r>
    </w:p>
    <w:p>
      <w:pPr>
        <w:pStyle w:val="Heading2"/>
      </w:pPr>
      <w:r>
        <w:t>1:20-1:50 | Classify a new AI tool</w:t>
      </w:r>
    </w:p>
    <w:p>
      <w:r>
        <w:rPr>
          <w:b/>
        </w:rPr>
        <w:t xml:space="preserve">CLICK CUE: </w:t>
      </w:r>
      <w:r>
        <w:t>Click Classify Tool. Enter Otter.ai and the use case below, then click Classify Tool.</w:t>
      </w:r>
    </w:p>
    <w:p>
      <w:r>
        <w:rPr>
          <w:b/>
        </w:rPr>
        <w:t xml:space="preserve">SAY: </w:t>
      </w:r>
      <w:r>
        <w:t>Instead of manually researching every new AI service, the administrator submits its intended business use. Pelta.ai retrieves relevant NIST AI RMF context through its lightweight RAG layer and sends that grounding to Gemini.</w:t>
      </w:r>
    </w:p>
    <w:p>
      <w:pPr>
        <w:pStyle w:val="Heading2"/>
      </w:pPr>
      <w:r>
        <w:t>1:50-2:10 | Review approvals and redress</w:t>
      </w:r>
    </w:p>
    <w:p>
      <w:r>
        <w:rPr>
          <w:b/>
        </w:rPr>
        <w:t xml:space="preserve">CLICK CUE: </w:t>
      </w:r>
      <w:r>
        <w:t>Click Access Requests, open Redress Appeals, and select a pending appeal. Click Approve, or briefly show the rejection-comment field.</w:t>
      </w:r>
    </w:p>
    <w:p>
      <w:r>
        <w:rPr>
          <w:b/>
        </w:rPr>
        <w:t xml:space="preserve">SAY: </w:t>
      </w:r>
      <w:r>
        <w:t>Administrators review AI-tool requests and employee appeals with the original context, detected categories, business justification, and decision history. An approval or explained rejection is automatically added to the audit trail.</w:t>
      </w:r>
    </w:p>
    <w:p>
      <w:pPr>
        <w:pStyle w:val="Heading2"/>
      </w:pPr>
      <w:r>
        <w:t>2:10-2:25 | Show governance analytics</w:t>
      </w:r>
    </w:p>
    <w:p>
      <w:r>
        <w:rPr>
          <w:b/>
        </w:rPr>
        <w:t xml:space="preserve">CLICK CUE: </w:t>
      </w:r>
      <w:r>
        <w:t>Click Dashboard. Point to verdict distribution, risk charts, NIST coverage, and the Tool Registry.</w:t>
      </w:r>
    </w:p>
    <w:p>
      <w:r>
        <w:rPr>
          <w:b/>
        </w:rPr>
        <w:t xml:space="preserve">SAY: </w:t>
      </w:r>
      <w:r>
        <w:t>The dashboard consolidates prompt verdicts, risk distribution, detection methods, NIST coverage, request activity, and the live tool registry. All visualizations use the same operational records created by these workflows.</w:t>
      </w:r>
    </w:p>
    <w:p>
      <w:pPr>
        <w:pStyle w:val="Heading2"/>
      </w:pPr>
      <w:r>
        <w:t>2:25-2:30 | Close</w:t>
      </w:r>
    </w:p>
    <w:p>
      <w:r>
        <w:rPr>
          <w:b/>
        </w:rPr>
        <w:t xml:space="preserve">CLICK CUE: </w:t>
      </w:r>
      <w:r>
        <w:t>Return focus to the dashboard overview.</w:t>
      </w:r>
    </w:p>
    <w:p>
      <w:r>
        <w:rPr>
          <w:b/>
        </w:rPr>
        <w:t xml:space="preserve">SAY: </w:t>
      </w:r>
      <w:r>
        <w:t>Together, these two views give employees safe access to AI while giving administrators complete, explainable governance and oversight.</w:t>
      </w:r>
    </w:p>
    <w:p>
      <w:pPr>
        <w:pStyle w:val="Heading2"/>
      </w:pPr>
      <w:r>
        <w:t>Tool classification input</w:t>
      </w:r>
    </w:p>
    <w:p>
      <w:r>
        <w:rPr>
          <w:b/>
        </w:rPr>
        <w:t xml:space="preserve">Tool name: </w:t>
      </w:r>
      <w:r>
        <w:t>Otter.ai</w:t>
      </w:r>
    </w:p>
    <w:p>
      <w:r>
        <w:rPr>
          <w:b/>
        </w:rPr>
        <w:t xml:space="preserve">Description: </w:t>
      </w:r>
      <w:r>
        <w:t>AI meeting transcription and summarization for internal leadership and customer calls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pelta.ai Demonstration Script</dc:title>
  <dc:subject>Two-minute-thirty-second employee and administrator product demonstration</dc:subject>
  <dc:creator>pelta.ai</dc:creator>
  <cp:keywords/>
  <dc:description>generated by python-docx</dc:description>
  <cp:lastModifiedBy/>
  <cp:revision>1</cp:revision>
  <dcterms:created xsi:type="dcterms:W3CDTF">2013-12-23T23:15:00Z</dcterms:created>
  <dcterms:modified xsi:type="dcterms:W3CDTF">2013-12-23T23:15:00Z</dcterms:modified>
  <cp:category/>
</cp:coreProperties>
</file>