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4" w:right="276" w:firstLine="0"/>
        <w:jc w:val="center"/>
        <w:rPr>
          <w:sz w:val="36"/>
          <w:szCs w:val="36"/>
        </w:rPr>
      </w:pPr>
      <w:r w:rsidDel="00000000" w:rsidR="00000000" w:rsidRPr="00000000">
        <w:rPr>
          <w:sz w:val="36"/>
          <w:szCs w:val="36"/>
          <w:rtl w:val="0"/>
        </w:rPr>
        <w:t xml:space="preserve">Team A - Final Project Report</w:t>
        <w:br w:type="textWrapping"/>
      </w:r>
      <w:r w:rsidDel="00000000" w:rsidR="00000000" w:rsidRPr="00000000">
        <w:rPr>
          <w:rtl w:val="0"/>
        </w:rPr>
        <w:t xml:space="preserve">Quantitative Trading Models - Will Jane Street Hire Us?</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t xml:space="preserve">Authors: </w:t>
      </w:r>
      <w:r w:rsidDel="00000000" w:rsidR="00000000" w:rsidRPr="00000000">
        <w:rPr>
          <w:rtl w:val="0"/>
        </w:rPr>
        <w:t xml:space="preserve">&lt;A0230632U Chua Peng Shaun, A0228402N Tan Chuan Xin, A0230521Y Teo Chen Ning&gt;</w:t>
      </w:r>
      <w:r w:rsidDel="00000000" w:rsidR="00000000" w:rsidRPr="00000000">
        <w:rPr>
          <w:rtl w:val="0"/>
        </w:rPr>
      </w:r>
    </w:p>
    <w:p w:rsidR="00000000" w:rsidDel="00000000" w:rsidP="00000000" w:rsidRDefault="00000000" w:rsidRPr="00000000" w14:paraId="00000003">
      <w:pPr>
        <w:ind w:left="284" w:right="276" w:firstLine="0"/>
        <w:jc w:val="center"/>
        <w:rPr>
          <w:sz w:val="20"/>
          <w:szCs w:val="20"/>
        </w:rPr>
      </w:pPr>
      <w:r w:rsidDel="00000000" w:rsidR="00000000" w:rsidRPr="00000000">
        <w:rPr>
          <w:sz w:val="20"/>
          <w:szCs w:val="20"/>
          <w:rtl w:val="0"/>
        </w:rPr>
        <w:t xml:space="preserve">Emails: </w:t>
      </w:r>
      <w:r w:rsidDel="00000000" w:rsidR="00000000" w:rsidRPr="00000000">
        <w:rPr>
          <w:color w:val="333333"/>
          <w:sz w:val="20"/>
          <w:szCs w:val="20"/>
          <w:highlight w:val="white"/>
          <w:rtl w:val="0"/>
        </w:rPr>
        <w:t xml:space="preserve">@u.nus.edu, @u.nus.edu, @u.nus.edu</w:t>
      </w:r>
      <w:r w:rsidDel="00000000" w:rsidR="00000000" w:rsidRPr="00000000">
        <w:rPr>
          <w:rtl w:val="0"/>
        </w:rPr>
      </w:r>
    </w:p>
    <w:p w:rsidR="00000000" w:rsidDel="00000000" w:rsidP="00000000" w:rsidRDefault="00000000" w:rsidRPr="00000000" w14:paraId="00000004">
      <w:pPr>
        <w:ind w:left="284" w:right="276" w:firstLine="0"/>
        <w:rPr>
          <w:sz w:val="20"/>
          <w:szCs w:val="20"/>
        </w:rPr>
      </w:pPr>
      <w:r w:rsidDel="00000000" w:rsidR="00000000" w:rsidRPr="00000000">
        <w:rPr>
          <w:rtl w:val="0"/>
        </w:rPr>
      </w:r>
    </w:p>
    <w:p w:rsidR="00000000" w:rsidDel="00000000" w:rsidP="00000000" w:rsidRDefault="00000000" w:rsidRPr="00000000" w14:paraId="00000005">
      <w:pPr>
        <w:ind w:left="284" w:right="276" w:firstLine="0"/>
        <w:rPr>
          <w:sz w:val="20"/>
          <w:szCs w:val="20"/>
        </w:rPr>
      </w:pPr>
      <w:r w:rsidDel="00000000" w:rsidR="00000000" w:rsidRPr="00000000">
        <w:rPr>
          <w:sz w:val="20"/>
          <w:szCs w:val="20"/>
          <w:rtl w:val="0"/>
        </w:rPr>
        <w:t xml:space="preserve">The final project report should be no longer than 6 pages for the main body of the report, and submitted as an A4-sized PDF file.  Replace the ‘X’ in the project title with the team identifier.  You may want to refer again to the </w:t>
      </w:r>
      <w:r w:rsidDel="00000000" w:rsidR="00000000" w:rsidRPr="00000000">
        <w:rPr>
          <w:i w:val="1"/>
          <w:sz w:val="20"/>
          <w:szCs w:val="20"/>
          <w:rtl w:val="0"/>
        </w:rPr>
        <w:t xml:space="preserve">Project Guidelines</w:t>
      </w:r>
      <w:r w:rsidDel="00000000" w:rsidR="00000000" w:rsidRPr="00000000">
        <w:rPr>
          <w:sz w:val="20"/>
          <w:szCs w:val="20"/>
          <w:rtl w:val="0"/>
        </w:rPr>
        <w:t xml:space="preserve"> as previously communicated. You should remove this header (this one column section) to save space in your actual report. </w:t>
      </w:r>
    </w:p>
    <w:p w:rsidR="00000000" w:rsidDel="00000000" w:rsidP="00000000" w:rsidRDefault="00000000" w:rsidRPr="00000000" w14:paraId="00000006">
      <w:pPr>
        <w:ind w:left="284" w:right="276" w:firstLine="0"/>
        <w:rPr>
          <w:sz w:val="20"/>
          <w:szCs w:val="20"/>
        </w:rPr>
      </w:pPr>
      <w:r w:rsidDel="00000000" w:rsidR="00000000" w:rsidRPr="00000000">
        <w:rPr>
          <w:rtl w:val="0"/>
        </w:rPr>
      </w:r>
    </w:p>
    <w:p w:rsidR="00000000" w:rsidDel="00000000" w:rsidP="00000000" w:rsidRDefault="00000000" w:rsidRPr="00000000" w14:paraId="00000007">
      <w:pPr>
        <w:rPr>
          <w:sz w:val="20"/>
          <w:szCs w:val="20"/>
        </w:rPr>
        <w:sectPr>
          <w:headerReference r:id="rId7" w:type="default"/>
          <w:pgSz w:h="16840" w:w="11900" w:orient="portrait"/>
          <w:pgMar w:bottom="851" w:top="851" w:left="567" w:right="567" w:header="709" w:footer="709"/>
          <w:pgNumType w:start="1"/>
          <w:titlePg w:val="1"/>
        </w:sect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ind w:hanging="360"/>
        <w:jc w:val="center"/>
        <w:rPr>
          <w:color w:val="1f3863"/>
          <w:sz w:val="22"/>
          <w:szCs w:val="22"/>
        </w:rPr>
      </w:pPr>
      <w:r w:rsidDel="00000000" w:rsidR="00000000" w:rsidRPr="00000000">
        <w:rPr>
          <w:color w:val="1f3863"/>
          <w:sz w:val="22"/>
          <w:szCs w:val="22"/>
          <w:rtl w:val="0"/>
        </w:rPr>
        <w:t xml:space="preserve">Abstract</w:t>
      </w:r>
    </w:p>
    <w:p w:rsidR="00000000" w:rsidDel="00000000" w:rsidP="00000000" w:rsidRDefault="00000000" w:rsidRPr="00000000" w14:paraId="00000009">
      <w:pPr>
        <w:ind w:left="180" w:right="165" w:firstLine="0"/>
        <w:rPr/>
      </w:pPr>
      <w:r w:rsidDel="00000000" w:rsidR="00000000" w:rsidRPr="00000000">
        <w:rPr>
          <w:rtl w:val="0"/>
        </w:rPr>
        <w:t xml:space="preserve">The abstract should give a 1-2 sentence summary of the project goals, followed by 2-4 sentences on the overall goals of the project. With the final 1-2 sentences, it should describe specific highlights of the project.</w:t>
      </w:r>
    </w:p>
    <w:p w:rsidR="00000000" w:rsidDel="00000000" w:rsidP="00000000" w:rsidRDefault="00000000" w:rsidRPr="00000000" w14:paraId="0000000A">
      <w:pPr>
        <w:ind w:left="180" w:right="165" w:firstLine="0"/>
        <w:rPr/>
      </w:pPr>
      <w:r w:rsidDel="00000000" w:rsidR="00000000" w:rsidRPr="00000000">
        <w:rPr>
          <w:rtl w:val="0"/>
        </w:rPr>
      </w:r>
    </w:p>
    <w:p w:rsidR="00000000" w:rsidDel="00000000" w:rsidP="00000000" w:rsidRDefault="00000000" w:rsidRPr="00000000" w14:paraId="0000000B">
      <w:pPr>
        <w:pStyle w:val="Heading3"/>
        <w:ind w:left="0"/>
        <w:rPr>
          <w:color w:val="1f3863"/>
          <w:sz w:val="18"/>
          <w:szCs w:val="18"/>
        </w:rPr>
      </w:pPr>
      <w:r w:rsidDel="00000000" w:rsidR="00000000" w:rsidRPr="00000000">
        <w:rPr>
          <w:b w:val="1"/>
          <w:color w:val="1f3863"/>
          <w:sz w:val="18"/>
          <w:szCs w:val="18"/>
          <w:rtl w:val="0"/>
        </w:rPr>
        <w:t xml:space="preserve">Motivation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selected the </w:t>
      </w:r>
      <w:hyperlink r:id="rId8">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Quantitative trading is a highly lucrative industry - when companies can afford to pay interns $20k USD per month, you bet we’re interested in it! These days, mathematical and statistical models, machine learning and artificial intelligence are employed to make rapid trading decisions that seek to beat the stock market and provide investment returns in the billions of dollars.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the influx of retail investors and market manipulation, the traditional way of analyzing the market no longer works as well - the market is way too volatile and fast moving for human analysts to maintain stable profits reliably. Instead, predictive machine learning models based off of data are more important nowadays to ensure consistent gains even in a volatile and unpredictable environment.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ind w:left="0"/>
        <w:rPr>
          <w:b w:val="1"/>
          <w:color w:val="1f3863"/>
          <w:sz w:val="18"/>
          <w:szCs w:val="18"/>
        </w:rPr>
      </w:pPr>
      <w:bookmarkStart w:colFirst="0" w:colLast="0" w:name="_heading=h.4k9a451g5wah" w:id="0"/>
      <w:bookmarkEnd w:id="0"/>
      <w:r w:rsidDel="00000000" w:rsidR="00000000" w:rsidRPr="00000000">
        <w:rPr>
          <w:b w:val="1"/>
          <w:color w:val="1f3863"/>
          <w:sz w:val="18"/>
          <w:szCs w:val="18"/>
          <w:rtl w:val="0"/>
        </w:rPr>
        <w:t xml:space="preserve">Statement of the Problem/Task</w:t>
      </w:r>
    </w:p>
    <w:p w:rsidR="00000000" w:rsidDel="00000000" w:rsidP="00000000" w:rsidRDefault="00000000" w:rsidRPr="00000000" w14:paraId="00000013">
      <w:pPr>
        <w:rPr/>
      </w:pPr>
      <w:r w:rsidDel="00000000" w:rsidR="00000000" w:rsidRPr="00000000">
        <w:rPr>
          <w:rtl w:val="0"/>
        </w:rPr>
        <w:t xml:space="preserve">Using machine learning techniques, can we create a quantitative trading model that maximises profits by correctly selecting buy/pass actions? In the scope of the Kaggle dataset, can our model achieve the perfect utility (profitability) score?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Building up to our goal, we aim to answer the following: </w:t>
      </w:r>
    </w:p>
    <w:p w:rsidR="00000000" w:rsidDel="00000000" w:rsidP="00000000" w:rsidRDefault="00000000" w:rsidRPr="00000000" w14:paraId="00000016">
      <w:pPr>
        <w:numPr>
          <w:ilvl w:val="0"/>
          <w:numId w:val="4"/>
        </w:numPr>
        <w:ind w:left="425" w:hanging="360"/>
      </w:pPr>
      <w:r w:rsidDel="00000000" w:rsidR="00000000" w:rsidRPr="00000000">
        <w:rPr>
          <w:rtl w:val="0"/>
        </w:rPr>
        <w:t xml:space="preserve">Can we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17">
      <w:pPr>
        <w:numPr>
          <w:ilvl w:val="0"/>
          <w:numId w:val="4"/>
        </w:numPr>
        <w:ind w:left="425" w:hanging="360"/>
      </w:pPr>
      <w:r w:rsidDel="00000000" w:rsidR="00000000" w:rsidRPr="00000000">
        <w:rPr>
          <w:rtl w:val="0"/>
        </w:rPr>
        <w:t xml:space="preserve">Will deep learning techniques outperform traditional machine learning in creating a quantitative trading model?</w:t>
      </w:r>
    </w:p>
    <w:p w:rsidR="00000000" w:rsidDel="00000000" w:rsidP="00000000" w:rsidRDefault="00000000" w:rsidRPr="00000000" w14:paraId="00000018">
      <w:pPr>
        <w:numPr>
          <w:ilvl w:val="0"/>
          <w:numId w:val="4"/>
        </w:numPr>
        <w:ind w:left="425" w:hanging="360"/>
      </w:pPr>
      <w:r w:rsidDel="00000000" w:rsidR="00000000" w:rsidRPr="00000000">
        <w:rPr>
          <w:rtl w:val="0"/>
        </w:rPr>
        <w:t xml:space="preserve">How close can our quantitative trading model get to the maximum utility (profitability) score?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ind w:left="0" w:firstLine="0"/>
        <w:rPr>
          <w:sz w:val="22"/>
          <w:szCs w:val="22"/>
        </w:rPr>
      </w:pPr>
      <w:r w:rsidDel="00000000" w:rsidR="00000000" w:rsidRPr="00000000">
        <w:rPr>
          <w:sz w:val="22"/>
          <w:szCs w:val="22"/>
          <w:rtl w:val="0"/>
        </w:rPr>
        <w:t xml:space="preserve">1 Formatting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Your project report may follow the reporting style in this document, but you may change it as you wish (i.e., in case you want to use a different authoring environment such as LaTeX), keeping the following required formatting:</w:t>
      </w:r>
    </w:p>
    <w:p w:rsidR="00000000" w:rsidDel="00000000" w:rsidP="00000000" w:rsidRDefault="00000000" w:rsidRPr="00000000" w14:paraId="0000001D">
      <w:pPr>
        <w:numPr>
          <w:ilvl w:val="0"/>
          <w:numId w:val="8"/>
        </w:numPr>
        <w:ind w:left="720" w:hanging="360"/>
        <w:rPr>
          <w:sz w:val="20"/>
          <w:szCs w:val="20"/>
        </w:rPr>
      </w:pPr>
      <w:r w:rsidDel="00000000" w:rsidR="00000000" w:rsidRPr="00000000">
        <w:rPr>
          <w:sz w:val="20"/>
          <w:szCs w:val="20"/>
          <w:rtl w:val="0"/>
        </w:rPr>
        <w:t xml:space="preserve">Body text no smaller than 9 pt.</w:t>
      </w:r>
    </w:p>
    <w:p w:rsidR="00000000" w:rsidDel="00000000" w:rsidP="00000000" w:rsidRDefault="00000000" w:rsidRPr="00000000" w14:paraId="0000001E">
      <w:pPr>
        <w:numPr>
          <w:ilvl w:val="0"/>
          <w:numId w:val="8"/>
        </w:numPr>
        <w:ind w:left="720" w:hanging="360"/>
        <w:rPr>
          <w:sz w:val="20"/>
          <w:szCs w:val="20"/>
        </w:rPr>
      </w:pPr>
      <w:r w:rsidDel="00000000" w:rsidR="00000000" w:rsidRPr="00000000">
        <w:rPr>
          <w:sz w:val="20"/>
          <w:szCs w:val="20"/>
          <w:rtl w:val="0"/>
        </w:rPr>
        <w:t xml:space="preserve">Double column.</w:t>
      </w:r>
    </w:p>
    <w:p w:rsidR="00000000" w:rsidDel="00000000" w:rsidP="00000000" w:rsidRDefault="00000000" w:rsidRPr="00000000" w14:paraId="0000001F">
      <w:pPr>
        <w:numPr>
          <w:ilvl w:val="0"/>
          <w:numId w:val="8"/>
        </w:numPr>
        <w:ind w:left="720" w:hanging="360"/>
        <w:rPr>
          <w:sz w:val="20"/>
          <w:szCs w:val="20"/>
        </w:rPr>
      </w:pPr>
      <w:r w:rsidDel="00000000" w:rsidR="00000000" w:rsidRPr="00000000">
        <w:rPr>
          <w:sz w:val="20"/>
          <w:szCs w:val="20"/>
          <w:rtl w:val="0"/>
        </w:rPr>
        <w:t xml:space="preserve">All document margins and column gutter no smaller than 1 cm.</w:t>
      </w:r>
    </w:p>
    <w:p w:rsidR="00000000" w:rsidDel="00000000" w:rsidP="00000000" w:rsidRDefault="00000000" w:rsidRPr="00000000" w14:paraId="00000020">
      <w:pPr>
        <w:numPr>
          <w:ilvl w:val="0"/>
          <w:numId w:val="8"/>
        </w:numPr>
        <w:ind w:left="720" w:hanging="360"/>
        <w:rPr>
          <w:sz w:val="20"/>
          <w:szCs w:val="20"/>
        </w:rPr>
      </w:pPr>
      <w:r w:rsidDel="00000000" w:rsidR="00000000" w:rsidRPr="00000000">
        <w:rPr>
          <w:sz w:val="20"/>
          <w:szCs w:val="20"/>
          <w:rtl w:val="0"/>
        </w:rPr>
        <w:t xml:space="preserve">6 page body text limit.</w:t>
      </w:r>
    </w:p>
    <w:p w:rsidR="00000000" w:rsidDel="00000000" w:rsidP="00000000" w:rsidRDefault="00000000" w:rsidRPr="00000000" w14:paraId="00000021">
      <w:pPr>
        <w:numPr>
          <w:ilvl w:val="1"/>
          <w:numId w:val="8"/>
        </w:numPr>
        <w:ind w:left="1440" w:hanging="360"/>
        <w:rPr>
          <w:sz w:val="20"/>
          <w:szCs w:val="20"/>
        </w:rPr>
      </w:pPr>
      <w:r w:rsidDel="00000000" w:rsidR="00000000" w:rsidRPr="00000000">
        <w:rPr>
          <w:sz w:val="20"/>
          <w:szCs w:val="20"/>
          <w:rtl w:val="0"/>
        </w:rPr>
        <w:t xml:space="preserve">Inclusive of figures and captions.</w:t>
      </w:r>
    </w:p>
    <w:p w:rsidR="00000000" w:rsidDel="00000000" w:rsidP="00000000" w:rsidRDefault="00000000" w:rsidRPr="00000000" w14:paraId="00000022">
      <w:pPr>
        <w:numPr>
          <w:ilvl w:val="1"/>
          <w:numId w:val="8"/>
        </w:numPr>
        <w:ind w:left="1440" w:hanging="360"/>
        <w:rPr>
          <w:sz w:val="20"/>
          <w:szCs w:val="20"/>
        </w:rPr>
      </w:pPr>
      <w:r w:rsidDel="00000000" w:rsidR="00000000" w:rsidRPr="00000000">
        <w:rPr>
          <w:sz w:val="20"/>
          <w:szCs w:val="20"/>
          <w:rtl w:val="0"/>
        </w:rPr>
        <w:t xml:space="preserve">Exclusive of pages for bibliographic references, footnotes and appendices.</w:t>
      </w:r>
    </w:p>
    <w:p w:rsidR="00000000" w:rsidDel="00000000" w:rsidP="00000000" w:rsidRDefault="00000000" w:rsidRPr="00000000" w14:paraId="00000023">
      <w:pPr>
        <w:numPr>
          <w:ilvl w:val="0"/>
          <w:numId w:val="8"/>
        </w:numPr>
        <w:ind w:left="720" w:hanging="360"/>
        <w:rPr>
          <w:sz w:val="20"/>
          <w:szCs w:val="20"/>
        </w:rPr>
      </w:pPr>
      <w:r w:rsidDel="00000000" w:rsidR="00000000" w:rsidRPr="00000000">
        <w:rPr>
          <w:sz w:val="20"/>
          <w:szCs w:val="20"/>
          <w:rtl w:val="0"/>
        </w:rPr>
        <w:t xml:space="preserve">Project Title, Author List</w:t>
      </w:r>
    </w:p>
    <w:p w:rsidR="00000000" w:rsidDel="00000000" w:rsidP="00000000" w:rsidRDefault="00000000" w:rsidRPr="00000000" w14:paraId="00000024">
      <w:pPr>
        <w:numPr>
          <w:ilvl w:val="0"/>
          <w:numId w:val="8"/>
        </w:numPr>
        <w:ind w:left="720" w:hanging="360"/>
        <w:rPr>
          <w:sz w:val="20"/>
          <w:szCs w:val="20"/>
        </w:rPr>
      </w:pPr>
      <w:r w:rsidDel="00000000" w:rsidR="00000000" w:rsidRPr="00000000">
        <w:rPr>
          <w:sz w:val="20"/>
          <w:szCs w:val="20"/>
          <w:rtl w:val="0"/>
        </w:rPr>
        <w:t xml:space="preserve">References to be made with numbered squared format (e.g., [1]).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i w:val="1"/>
          <w:sz w:val="20"/>
          <w:szCs w:val="20"/>
        </w:rPr>
      </w:pPr>
      <w:r w:rsidDel="00000000" w:rsidR="00000000" w:rsidRPr="00000000">
        <w:rPr>
          <w:sz w:val="20"/>
          <w:szCs w:val="20"/>
          <w:rtl w:val="0"/>
        </w:rPr>
        <w:t xml:space="preserve">The grading of your project will largely be based on your project report main body document; we cannot commit to reviewing other documents submitted to determine your grade, such as Github code repositories. If you feel that the supplementary material is of vital importance, please do suggest this in the main body of the report (“</w:t>
      </w:r>
      <w:r w:rsidDel="00000000" w:rsidR="00000000" w:rsidRPr="00000000">
        <w:rPr>
          <w:i w:val="1"/>
          <w:sz w:val="20"/>
          <w:szCs w:val="20"/>
          <w:rtl w:val="0"/>
        </w:rPr>
        <w:t xml:space="preserve">Detailed claims and error analyses that support these conclusions are made in Appendix A, with the accompanying code in directory/subdir/analysis.ipynb”).</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If you submit multiple files (most groups), the .zip file should include your writeup and the source code of any programs you wrote for your project (don’t just include a link to your repository). Include other files if you feel they are appropriate, but obviously explain their relevance in a README.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Pr>
        <w:drawing>
          <wp:inline distB="114300" distT="114300" distL="114300" distR="114300">
            <wp:extent cx="3011070" cy="1210420"/>
            <wp:effectExtent b="12700" l="12700" r="12700" t="127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1070" cy="1210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 1: Sample figure. ResNet displaying residual connections (bottom) versus a plain convolution NN architecture (top).  Figures should be self-explanatory with its accompanying caption.  Diagram credit: </w:t>
      </w:r>
      <w:hyperlink r:id="rId10">
        <w:r w:rsidDel="00000000" w:rsidR="00000000" w:rsidRPr="00000000">
          <w:rPr>
            <w:color w:val="1155cc"/>
            <w:u w:val="single"/>
            <w:rtl w:val="0"/>
          </w:rPr>
          <w:t xml:space="preserve">RaghavPrabhu @ Medium</w:t>
        </w:r>
      </w:hyperlink>
      <w:r w:rsidDel="00000000" w:rsidR="00000000" w:rsidRPr="00000000">
        <w:rPr>
          <w:rtl w:val="0"/>
        </w:rPr>
        <w:t xml:space="preserve">.</w:t>
      </w:r>
    </w:p>
    <w:p w:rsidR="00000000" w:rsidDel="00000000" w:rsidP="00000000" w:rsidRDefault="00000000" w:rsidRPr="00000000" w14:paraId="0000002D">
      <w:pPr>
        <w:pStyle w:val="Heading3"/>
        <w:ind w:left="0" w:firstLine="0"/>
        <w:rPr>
          <w:sz w:val="22"/>
          <w:szCs w:val="22"/>
        </w:rPr>
      </w:pPr>
      <w:bookmarkStart w:colFirst="0" w:colLast="0" w:name="_heading=h.gjdgxs" w:id="1"/>
      <w:bookmarkEnd w:id="1"/>
      <w:r w:rsidDel="00000000" w:rsidR="00000000" w:rsidRPr="00000000">
        <w:rPr>
          <w:rtl w:val="0"/>
        </w:rPr>
      </w:r>
    </w:p>
    <w:p w:rsidR="00000000" w:rsidDel="00000000" w:rsidP="00000000" w:rsidRDefault="00000000" w:rsidRPr="00000000" w14:paraId="0000002E">
      <w:pPr>
        <w:pStyle w:val="Heading3"/>
        <w:ind w:left="0" w:firstLine="0"/>
        <w:rPr>
          <w:sz w:val="22"/>
          <w:szCs w:val="22"/>
        </w:rPr>
      </w:pPr>
      <w:r w:rsidDel="00000000" w:rsidR="00000000" w:rsidRPr="00000000">
        <w:rPr>
          <w:sz w:val="22"/>
          <w:szCs w:val="22"/>
          <w:rtl w:val="0"/>
        </w:rPr>
        <w:t xml:space="preserve">2 Structure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As each project may have different criteria that the team has proposed to be assessed on, we do not have prescriptive guidelines for how your final report should be structured.  The most important goals to keep in mind are:</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motivate your project, </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sure that the reader understands what your project is about and how you came to your conclusions, </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a convincing argument that supports your conclusions, and</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give credit to all software, literature, etc. that helped you in your work. </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bookmarkStart w:colFirst="0" w:colLast="0" w:name="_heading=h.30j0zll" w:id="2"/>
      <w:bookmarkEnd w:id="2"/>
      <w:r w:rsidDel="00000000" w:rsidR="00000000" w:rsidRPr="00000000">
        <w:rPr>
          <w:color w:val="000000"/>
          <w:sz w:val="20"/>
          <w:szCs w:val="20"/>
          <w:rtl w:val="0"/>
        </w:rPr>
        <w:t xml:space="preserve">Being concise is a good thing, but do not sacrifice clarity and completeness.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However, you can consider the </w:t>
      </w:r>
      <w:r w:rsidDel="00000000" w:rsidR="00000000" w:rsidRPr="00000000">
        <w:rPr>
          <w:i w:val="1"/>
          <w:sz w:val="20"/>
          <w:szCs w:val="20"/>
          <w:rtl w:val="0"/>
        </w:rPr>
        <w:t xml:space="preserve">indicative</w:t>
      </w:r>
      <w:r w:rsidDel="00000000" w:rsidR="00000000" w:rsidRPr="00000000">
        <w:rPr>
          <w:sz w:val="20"/>
          <w:szCs w:val="20"/>
          <w:rtl w:val="0"/>
        </w:rPr>
        <w:t xml:space="preserve"> structure of a regular scientific article for your report, using it as a basis for modification for communicating your project and its contributions.  A computer science publication usually follows a 6-part format (we’ve included an indicative page/column length given the budget of 6 pages):</w:t>
      </w:r>
    </w:p>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Title, Authors, Abstract (¼ page)</w:t>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highlight w:val="yellow"/>
          <w:rtl w:val="0"/>
        </w:rPr>
        <w:t xml:space="preserve">Introduction: (½-1 page)</w:t>
      </w:r>
      <w:r w:rsidDel="00000000" w:rsidR="00000000" w:rsidRPr="00000000">
        <w:rPr>
          <w:sz w:val="20"/>
          <w:szCs w:val="20"/>
          <w:rtl w:val="0"/>
        </w:rPr>
        <w:t xml:space="preserve">: Motivation and importance of the project</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highlight w:val="yellow"/>
          <w:rtl w:val="0"/>
        </w:rPr>
        <w:t xml:space="preserve">Related Work (½-1 page)</w:t>
      </w:r>
      <w:r w:rsidDel="00000000" w:rsidR="00000000" w:rsidRPr="00000000">
        <w:rPr>
          <w:sz w:val="20"/>
          <w:szCs w:val="20"/>
          <w:rtl w:val="0"/>
        </w:rPr>
        <w:t xml:space="preserve">: 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highlight w:val="yellow"/>
          <w:rtl w:val="0"/>
        </w:rPr>
        <w:t xml:space="preserve">Method (½-2 pages)</w:t>
      </w:r>
      <w:r w:rsidDel="00000000" w:rsidR="00000000" w:rsidRPr="00000000">
        <w:rPr>
          <w:sz w:val="20"/>
          <w:szCs w:val="20"/>
          <w:rtl w:val="0"/>
        </w:rPr>
        <w:t xml:space="preserve">: Details of your approach</w:t>
      </w:r>
    </w:p>
    <w:p w:rsidR="00000000" w:rsidDel="00000000" w:rsidP="00000000" w:rsidRDefault="00000000" w:rsidRPr="00000000" w14:paraId="0000003C">
      <w:pPr>
        <w:numPr>
          <w:ilvl w:val="0"/>
          <w:numId w:val="1"/>
        </w:numPr>
        <w:ind w:left="720" w:hanging="360"/>
        <w:rPr>
          <w:sz w:val="20"/>
          <w:szCs w:val="20"/>
          <w:highlight w:val="yellow"/>
        </w:rPr>
      </w:pPr>
      <w:r w:rsidDel="00000000" w:rsidR="00000000" w:rsidRPr="00000000">
        <w:rPr>
          <w:sz w:val="20"/>
          <w:szCs w:val="20"/>
          <w:highlight w:val="yellow"/>
          <w:rtl w:val="0"/>
        </w:rPr>
        <w:t xml:space="preserve">Evaluation (1-2 pages)</w:t>
      </w:r>
    </w:p>
    <w:p w:rsidR="00000000" w:rsidDel="00000000" w:rsidP="00000000" w:rsidRDefault="00000000" w:rsidRPr="00000000" w14:paraId="0000003D">
      <w:pPr>
        <w:numPr>
          <w:ilvl w:val="1"/>
          <w:numId w:val="1"/>
        </w:numPr>
        <w:ind w:left="1440" w:hanging="360"/>
        <w:rPr>
          <w:sz w:val="20"/>
          <w:szCs w:val="20"/>
        </w:rPr>
      </w:pPr>
      <w:r w:rsidDel="00000000" w:rsidR="00000000" w:rsidRPr="00000000">
        <w:rPr>
          <w:sz w:val="20"/>
          <w:szCs w:val="20"/>
          <w:rtl w:val="0"/>
        </w:rPr>
        <w:t xml:space="preserve">Dataset(s)</w:t>
      </w:r>
    </w:p>
    <w:p w:rsidR="00000000" w:rsidDel="00000000" w:rsidP="00000000" w:rsidRDefault="00000000" w:rsidRPr="00000000" w14:paraId="0000003E">
      <w:pPr>
        <w:numPr>
          <w:ilvl w:val="1"/>
          <w:numId w:val="1"/>
        </w:numPr>
        <w:ind w:left="1440" w:hanging="360"/>
        <w:rPr>
          <w:sz w:val="20"/>
          <w:szCs w:val="20"/>
        </w:rPr>
      </w:pPr>
      <w:r w:rsidDel="00000000" w:rsidR="00000000" w:rsidRPr="00000000">
        <w:rPr>
          <w:sz w:val="20"/>
          <w:szCs w:val="20"/>
          <w:rtl w:val="0"/>
        </w:rPr>
        <w:t xml:space="preserve">Baselines. Explain why the baselines are legitimate targets for comparison.  </w:t>
      </w:r>
    </w:p>
    <w:p w:rsidR="00000000" w:rsidDel="00000000" w:rsidP="00000000" w:rsidRDefault="00000000" w:rsidRPr="00000000" w14:paraId="0000003F">
      <w:pPr>
        <w:numPr>
          <w:ilvl w:val="1"/>
          <w:numId w:val="1"/>
        </w:numPr>
        <w:ind w:left="1440" w:hanging="360"/>
        <w:rPr>
          <w:sz w:val="20"/>
          <w:szCs w:val="20"/>
        </w:rPr>
      </w:pPr>
      <w:r w:rsidDel="00000000" w:rsidR="00000000" w:rsidRPr="00000000">
        <w:rPr>
          <w:sz w:val="20"/>
          <w:szCs w:val="20"/>
          <w:rtl w:val="0"/>
        </w:rPr>
        <w:t xml:space="preserve">Macroscopic: Main experimental results, tables, plots, benchmarks</w:t>
      </w:r>
    </w:p>
    <w:p w:rsidR="00000000" w:rsidDel="00000000" w:rsidP="00000000" w:rsidRDefault="00000000" w:rsidRPr="00000000" w14:paraId="00000040">
      <w:pPr>
        <w:numPr>
          <w:ilvl w:val="0"/>
          <w:numId w:val="1"/>
        </w:numPr>
        <w:ind w:left="720" w:hanging="360"/>
        <w:rPr>
          <w:sz w:val="20"/>
          <w:szCs w:val="20"/>
          <w:highlight w:val="yellow"/>
        </w:rPr>
      </w:pPr>
      <w:r w:rsidDel="00000000" w:rsidR="00000000" w:rsidRPr="00000000">
        <w:rPr>
          <w:sz w:val="20"/>
          <w:szCs w:val="20"/>
          <w:highlight w:val="yellow"/>
          <w:rtl w:val="0"/>
        </w:rPr>
        <w:t xml:space="preserve">Discussion (~1 page)</w:t>
      </w:r>
    </w:p>
    <w:p w:rsidR="00000000" w:rsidDel="00000000" w:rsidP="00000000" w:rsidRDefault="00000000" w:rsidRPr="00000000" w14:paraId="00000041">
      <w:pPr>
        <w:numPr>
          <w:ilvl w:val="1"/>
          <w:numId w:val="1"/>
        </w:numPr>
        <w:ind w:left="1440" w:hanging="360"/>
        <w:rPr>
          <w:sz w:val="20"/>
          <w:szCs w:val="20"/>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42">
      <w:pPr>
        <w:numPr>
          <w:ilvl w:val="0"/>
          <w:numId w:val="1"/>
        </w:numPr>
        <w:ind w:left="720" w:hanging="360"/>
        <w:rPr>
          <w:sz w:val="20"/>
          <w:szCs w:val="20"/>
        </w:rPr>
      </w:pPr>
      <w:r w:rsidDel="00000000" w:rsidR="00000000" w:rsidRPr="00000000">
        <w:rPr>
          <w:sz w:val="20"/>
          <w:szCs w:val="20"/>
          <w:highlight w:val="yellow"/>
          <w:rtl w:val="0"/>
        </w:rPr>
        <w:t xml:space="preserve">Conclusion (¼ pages</w:t>
      </w:r>
      <w:r w:rsidDel="00000000" w:rsidR="00000000" w:rsidRPr="00000000">
        <w:rPr>
          <w:sz w:val="20"/>
          <w:szCs w:val="20"/>
          <w:rtl w:val="0"/>
        </w:rPr>
        <w:t xml:space="preserve">): Recaps the contributions of the work. Contextualises your findings and connects back to the “big picture” of your report’s motivation.</w:t>
      </w:r>
    </w:p>
    <w:p w:rsidR="00000000" w:rsidDel="00000000" w:rsidP="00000000" w:rsidRDefault="00000000" w:rsidRPr="00000000" w14:paraId="00000043">
      <w:pPr>
        <w:numPr>
          <w:ilvl w:val="1"/>
          <w:numId w:val="1"/>
        </w:numPr>
        <w:ind w:left="1440" w:hanging="360"/>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44">
      <w:pPr>
        <w:numPr>
          <w:ilvl w:val="1"/>
          <w:numId w:val="1"/>
        </w:numPr>
        <w:ind w:left="1440" w:hanging="360"/>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45">
      <w:pPr>
        <w:numPr>
          <w:ilvl w:val="1"/>
          <w:numId w:val="1"/>
        </w:numPr>
        <w:ind w:left="1440" w:hanging="360"/>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pStyle w:val="Heading3"/>
        <w:ind w:left="0" w:firstLine="0"/>
        <w:rPr>
          <w:sz w:val="22"/>
          <w:szCs w:val="22"/>
        </w:rPr>
      </w:pPr>
      <w:bookmarkStart w:colFirst="0" w:colLast="0" w:name="_heading=h.1fob9te" w:id="3"/>
      <w:bookmarkEnd w:id="3"/>
      <w:r w:rsidDel="00000000" w:rsidR="00000000" w:rsidRPr="00000000">
        <w:rPr>
          <w:sz w:val="22"/>
          <w:szCs w:val="22"/>
          <w:rtl w:val="0"/>
        </w:rPr>
        <w:t xml:space="preserve">Acknowledgements</w:t>
      </w:r>
    </w:p>
    <w:p w:rsidR="00000000" w:rsidDel="00000000" w:rsidP="00000000" w:rsidRDefault="00000000" w:rsidRPr="00000000" w14:paraId="00000048">
      <w:pPr>
        <w:pStyle w:val="Heading3"/>
        <w:ind w:left="0" w:firstLine="0"/>
        <w:rPr>
          <w:color w:val="000000"/>
          <w:sz w:val="20"/>
          <w:szCs w:val="20"/>
        </w:rPr>
      </w:pPr>
      <w:bookmarkStart w:colFirst="0" w:colLast="0" w:name="_heading=h.3znysh7" w:id="4"/>
      <w:bookmarkEnd w:id="4"/>
      <w:r w:rsidDel="00000000" w:rsidR="00000000" w:rsidRPr="00000000">
        <w:rPr>
          <w:color w:val="000000"/>
          <w:sz w:val="20"/>
          <w:szCs w:val="20"/>
          <w:rtl w:val="0"/>
        </w:rPr>
        <w:t xml:space="preserve">(Optional)  If you want to thank anyone you can place these here.  This section will not be included in your page length limit.</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pStyle w:val="Heading3"/>
        <w:ind w:left="0" w:firstLine="0"/>
        <w:rPr>
          <w:sz w:val="22"/>
          <w:szCs w:val="22"/>
        </w:rPr>
      </w:pPr>
      <w:bookmarkStart w:colFirst="0" w:colLast="0" w:name="_heading=h.2et92p0" w:id="5"/>
      <w:bookmarkEnd w:id="5"/>
      <w:r w:rsidDel="00000000" w:rsidR="00000000" w:rsidRPr="00000000">
        <w:rPr>
          <w:sz w:val="22"/>
          <w:szCs w:val="22"/>
          <w:rtl w:val="0"/>
        </w:rPr>
        <w:t xml:space="preserve">References</w:t>
      </w:r>
    </w:p>
    <w:p w:rsidR="00000000" w:rsidDel="00000000" w:rsidP="00000000" w:rsidRDefault="00000000" w:rsidRPr="00000000" w14:paraId="0000004B">
      <w:pPr>
        <w:rPr>
          <w:sz w:val="20"/>
          <w:szCs w:val="20"/>
        </w:rPr>
      </w:pPr>
      <w:r w:rsidDel="00000000" w:rsidR="00000000" w:rsidRPr="00000000">
        <w:rPr>
          <w:sz w:val="20"/>
          <w:szCs w:val="20"/>
          <w:rtl w:val="0"/>
        </w:rPr>
        <w:t xml:space="preserve">(Required)  These do not count against your page limit.  You may include an unlimited amount of reference pages.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 Abu-Mostafa, Yaser M., Magdon-Ismail, Malik and Lin, Hsuan-Tien. (2012) </w:t>
      </w:r>
      <w:r w:rsidDel="00000000" w:rsidR="00000000" w:rsidRPr="00000000">
        <w:rPr>
          <w:i w:val="1"/>
          <w:sz w:val="20"/>
          <w:szCs w:val="20"/>
          <w:rtl w:val="0"/>
        </w:rPr>
        <w:t xml:space="preserve">Learning From Data</w:t>
      </w:r>
      <w:r w:rsidDel="00000000" w:rsidR="00000000" w:rsidRPr="00000000">
        <w:rPr>
          <w:sz w:val="20"/>
          <w:szCs w:val="20"/>
          <w:rtl w:val="0"/>
        </w:rPr>
        <w:t xml:space="preserve">, AMLBook. </w:t>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 Bishop, Christopher M. (2006) </w:t>
      </w:r>
      <w:r w:rsidDel="00000000" w:rsidR="00000000" w:rsidRPr="00000000">
        <w:rPr>
          <w:i w:val="1"/>
          <w:sz w:val="20"/>
          <w:szCs w:val="20"/>
          <w:rtl w:val="0"/>
        </w:rPr>
        <w:t xml:space="preserve">Pattern Recognition and Machine Learning</w:t>
      </w:r>
      <w:r w:rsidDel="00000000" w:rsidR="00000000" w:rsidRPr="00000000">
        <w:rPr>
          <w:sz w:val="20"/>
          <w:szCs w:val="20"/>
          <w:rtl w:val="0"/>
        </w:rPr>
        <w:t xml:space="preserve">.  Springer.</w:t>
      </w:r>
    </w:p>
    <w:p w:rsidR="00000000" w:rsidDel="00000000" w:rsidP="00000000" w:rsidRDefault="00000000" w:rsidRPr="00000000" w14:paraId="0000004F">
      <w:pPr>
        <w:pStyle w:val="Heading3"/>
        <w:ind w:left="0" w:firstLine="0"/>
        <w:rPr>
          <w:sz w:val="22"/>
          <w:szCs w:val="22"/>
        </w:rPr>
      </w:pPr>
      <w:bookmarkStart w:colFirst="0" w:colLast="0" w:name="_heading=h.tyjcwt" w:id="6"/>
      <w:bookmarkEnd w:id="6"/>
      <w:r w:rsidDel="00000000" w:rsidR="00000000" w:rsidRPr="00000000">
        <w:rPr>
          <w:rtl w:val="0"/>
        </w:rPr>
      </w:r>
    </w:p>
    <w:p w:rsidR="00000000" w:rsidDel="00000000" w:rsidP="00000000" w:rsidRDefault="00000000" w:rsidRPr="00000000" w14:paraId="00000050">
      <w:pPr>
        <w:pStyle w:val="Heading3"/>
        <w:ind w:left="0" w:firstLine="0"/>
        <w:rPr>
          <w:sz w:val="22"/>
          <w:szCs w:val="22"/>
        </w:rPr>
      </w:pPr>
      <w:r w:rsidDel="00000000" w:rsidR="00000000" w:rsidRPr="00000000">
        <w:rPr>
          <w:sz w:val="22"/>
          <w:szCs w:val="22"/>
          <w:rtl w:val="0"/>
        </w:rPr>
        <w:t xml:space="preserve">Appendix</w:t>
      </w:r>
    </w:p>
    <w:p w:rsidR="00000000" w:rsidDel="00000000" w:rsidP="00000000" w:rsidRDefault="00000000" w:rsidRPr="00000000" w14:paraId="00000051">
      <w:pPr>
        <w:pStyle w:val="Heading3"/>
        <w:ind w:left="0" w:firstLine="0"/>
        <w:rPr>
          <w:color w:val="000000"/>
          <w:sz w:val="20"/>
          <w:szCs w:val="20"/>
        </w:rPr>
      </w:pPr>
      <w:bookmarkStart w:colFirst="0" w:colLast="0" w:name="_heading=h.3dy6vkm" w:id="7"/>
      <w:bookmarkEnd w:id="7"/>
      <w:r w:rsidDel="00000000" w:rsidR="00000000" w:rsidRPr="00000000">
        <w:rPr>
          <w:color w:val="000000"/>
          <w:sz w:val="20"/>
          <w:szCs w:val="20"/>
          <w:rtl w:val="0"/>
        </w:rPr>
        <w:t xml:space="preserve">(Optional) Comes after the references. A good place to describe e.g. difficulties in scheduling, resources, team departures etc.</w:t>
      </w:r>
      <w:r w:rsidDel="00000000" w:rsidR="00000000" w:rsidRPr="00000000">
        <w:br w:type="page"/>
      </w:r>
      <w:r w:rsidDel="00000000" w:rsidR="00000000" w:rsidRPr="00000000">
        <w:rPr>
          <w:rtl w:val="0"/>
        </w:rPr>
      </w:r>
    </w:p>
    <w:p w:rsidR="00000000" w:rsidDel="00000000" w:rsidP="00000000" w:rsidRDefault="00000000" w:rsidRPr="00000000" w14:paraId="00000052">
      <w:pPr>
        <w:rPr>
          <w:color w:val="1f3863"/>
          <w:sz w:val="22"/>
          <w:szCs w:val="22"/>
        </w:rPr>
      </w:pPr>
      <w:r w:rsidDel="00000000" w:rsidR="00000000" w:rsidRPr="00000000">
        <w:rPr>
          <w:color w:val="1f3863"/>
          <w:sz w:val="22"/>
          <w:szCs w:val="22"/>
          <w:rtl w:val="0"/>
        </w:rPr>
        <w:t xml:space="preserve">Method</w:t>
      </w:r>
    </w:p>
    <w:p w:rsidR="00000000" w:rsidDel="00000000" w:rsidP="00000000" w:rsidRDefault="00000000" w:rsidRPr="00000000" w14:paraId="00000053">
      <w:pPr>
        <w:rPr/>
      </w:pPr>
      <w:r w:rsidDel="00000000" w:rsidR="00000000" w:rsidRPr="00000000">
        <w:rPr>
          <w:rtl w:val="0"/>
        </w:rPr>
        <w:t xml:space="preserve">We have broken down our approach to this project into 5 major steps as shown below:</w:t>
      </w:r>
    </w:p>
    <w:p w:rsidR="00000000" w:rsidDel="00000000" w:rsidP="00000000" w:rsidRDefault="00000000" w:rsidRPr="00000000" w14:paraId="00000054">
      <w:pPr>
        <w:rPr>
          <w:color w:val="1f3863"/>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Step 1: Data set preparation</w:t>
      </w:r>
    </w:p>
    <w:p w:rsidR="00000000" w:rsidDel="00000000" w:rsidP="00000000" w:rsidRDefault="00000000" w:rsidRPr="00000000" w14:paraId="00000056">
      <w:pPr>
        <w:numPr>
          <w:ilvl w:val="0"/>
          <w:numId w:val="9"/>
        </w:numPr>
        <w:ind w:left="425" w:hanging="360"/>
        <w:rPr>
          <w:color w:val="000000"/>
          <w:sz w:val="18"/>
          <w:szCs w:val="18"/>
        </w:rPr>
      </w:pPr>
      <w:r w:rsidDel="00000000" w:rsidR="00000000" w:rsidRPr="00000000">
        <w:rPr>
          <w:rtl w:val="0"/>
        </w:rPr>
        <w:t xml:space="preserve">Data analysis and exploration to learn about the dataset</w:t>
      </w:r>
    </w:p>
    <w:p w:rsidR="00000000" w:rsidDel="00000000" w:rsidP="00000000" w:rsidRDefault="00000000" w:rsidRPr="00000000" w14:paraId="00000057">
      <w:pPr>
        <w:numPr>
          <w:ilvl w:val="0"/>
          <w:numId w:val="9"/>
        </w:numPr>
        <w:ind w:left="425" w:hanging="360"/>
        <w:rPr>
          <w:color w:val="000000"/>
          <w:sz w:val="18"/>
          <w:szCs w:val="18"/>
        </w:rPr>
      </w:pPr>
      <w:r w:rsidDel="00000000" w:rsidR="00000000" w:rsidRPr="00000000">
        <w:rPr>
          <w:rtl w:val="0"/>
        </w:rPr>
        <w:t xml:space="preserve">Dimensionality reduction (if applicable) to select salient features</w:t>
      </w:r>
    </w:p>
    <w:p w:rsidR="00000000" w:rsidDel="00000000" w:rsidP="00000000" w:rsidRDefault="00000000" w:rsidRPr="00000000" w14:paraId="00000058">
      <w:pPr>
        <w:numPr>
          <w:ilvl w:val="0"/>
          <w:numId w:val="9"/>
        </w:numPr>
        <w:ind w:left="425" w:hanging="360"/>
        <w:rPr>
          <w:color w:val="000000"/>
          <w:sz w:val="18"/>
          <w:szCs w:val="18"/>
        </w:rPr>
      </w:pPr>
      <w:r w:rsidDel="00000000" w:rsidR="00000000" w:rsidRPr="00000000">
        <w:rPr>
          <w:rtl w:val="0"/>
        </w:rPr>
        <w:t xml:space="preserve">Data cleaning to remove unnecessary data</w:t>
      </w:r>
    </w:p>
    <w:p w:rsidR="00000000" w:rsidDel="00000000" w:rsidP="00000000" w:rsidRDefault="00000000" w:rsidRPr="00000000" w14:paraId="00000059">
      <w:pPr>
        <w:numPr>
          <w:ilvl w:val="0"/>
          <w:numId w:val="9"/>
        </w:numPr>
        <w:ind w:left="425" w:hanging="360"/>
        <w:rPr>
          <w:color w:val="000000"/>
          <w:sz w:val="18"/>
          <w:szCs w:val="18"/>
        </w:rPr>
      </w:pPr>
      <w:r w:rsidDel="00000000" w:rsidR="00000000" w:rsidRPr="00000000">
        <w:rPr>
          <w:rtl w:val="0"/>
        </w:rPr>
        <w:t xml:space="preserve">Data preprocessing to conform and standardize data</w:t>
      </w:r>
    </w:p>
    <w:p w:rsidR="00000000" w:rsidDel="00000000" w:rsidP="00000000" w:rsidRDefault="00000000" w:rsidRPr="00000000" w14:paraId="0000005A">
      <w:pPr>
        <w:numPr>
          <w:ilvl w:val="0"/>
          <w:numId w:val="9"/>
        </w:numPr>
        <w:ind w:left="425" w:hanging="360"/>
        <w:rPr>
          <w:color w:val="000000"/>
          <w:sz w:val="18"/>
          <w:szCs w:val="18"/>
        </w:rPr>
      </w:pPr>
      <w:r w:rsidDel="00000000" w:rsidR="00000000" w:rsidRPr="00000000">
        <w:rPr>
          <w:rtl w:val="0"/>
        </w:rPr>
        <w:t xml:space="preserve">Perform our own train-test split (Kaggle submissions closing)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5D">
      <w:pPr>
        <w:rPr/>
      </w:pPr>
      <w:r w:rsidDel="00000000" w:rsidR="00000000" w:rsidRPr="00000000">
        <w:rPr/>
        <w:drawing>
          <wp:inline distB="19050" distT="19050" distL="19050" distR="19050">
            <wp:extent cx="3112453" cy="418984"/>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12453" cy="4189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Data was observed to consist of :</w:t>
      </w:r>
    </w:p>
    <w:p w:rsidR="00000000" w:rsidDel="00000000" w:rsidP="00000000" w:rsidRDefault="00000000" w:rsidRPr="00000000" w14:paraId="00000060">
      <w:pPr>
        <w:rPr/>
      </w:pPr>
      <w:r w:rsidDel="00000000" w:rsidR="00000000" w:rsidRPr="00000000">
        <w:rPr>
          <w:rtl w:val="0"/>
        </w:rPr>
        <w:t xml:space="preserve">date : date of investment transaction</w:t>
      </w:r>
    </w:p>
    <w:p w:rsidR="00000000" w:rsidDel="00000000" w:rsidP="00000000" w:rsidRDefault="00000000" w:rsidRPr="00000000" w14:paraId="00000061">
      <w:pPr>
        <w:rPr/>
      </w:pPr>
      <w:r w:rsidDel="00000000" w:rsidR="00000000" w:rsidRPr="00000000">
        <w:rPr>
          <w:rtl w:val="0"/>
        </w:rPr>
        <w:t xml:space="preserve">weight: portfolio weight of an investment</w:t>
      </w:r>
    </w:p>
    <w:p w:rsidR="00000000" w:rsidDel="00000000" w:rsidP="00000000" w:rsidRDefault="00000000" w:rsidRPr="00000000" w14:paraId="00000062">
      <w:pPr>
        <w:rPr/>
      </w:pPr>
      <w:r w:rsidDel="00000000" w:rsidR="00000000" w:rsidRPr="00000000">
        <w:rPr>
          <w:rtl w:val="0"/>
        </w:rPr>
        <w:t xml:space="preserve">resp: return on investment</w:t>
      </w:r>
    </w:p>
    <w:p w:rsidR="00000000" w:rsidDel="00000000" w:rsidP="00000000" w:rsidRDefault="00000000" w:rsidRPr="00000000" w14:paraId="00000063">
      <w:pPr>
        <w:jc w:val="left"/>
        <w:rPr/>
      </w:pPr>
      <w:r w:rsidDel="00000000" w:rsidR="00000000" w:rsidRPr="00000000">
        <w:rPr>
          <w:rtl w:val="0"/>
        </w:rPr>
        <w:t xml:space="preserve">features 0 - 129: Anonymized features of that particular investment which will be the input variables in training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Train and test data are exactly the same, except that the entries come from different dates so as to prevent any overlap between the train and test set.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Step 2: Create the evaluation metric</w:t>
      </w:r>
    </w:p>
    <w:p w:rsidR="00000000" w:rsidDel="00000000" w:rsidP="00000000" w:rsidRDefault="00000000" w:rsidRPr="00000000" w14:paraId="0000006C">
      <w:pPr>
        <w:numPr>
          <w:ilvl w:val="0"/>
          <w:numId w:val="5"/>
        </w:numPr>
        <w:ind w:left="425" w:hanging="360"/>
        <w:rPr>
          <w:color w:val="000000"/>
          <w:sz w:val="18"/>
          <w:szCs w:val="18"/>
        </w:rPr>
      </w:pPr>
      <w:r w:rsidDel="00000000" w:rsidR="00000000" w:rsidRPr="00000000">
        <w:rPr>
          <w:rtl w:val="0"/>
        </w:rPr>
        <w:t xml:space="preserve">With the train set, calculate the maximum utility score achievable on the test set through the competition </w:t>
      </w:r>
      <w:hyperlink r:id="rId12">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6D">
      <w:pPr>
        <w:numPr>
          <w:ilvl w:val="0"/>
          <w:numId w:val="5"/>
        </w:numPr>
        <w:ind w:left="425" w:hanging="360"/>
        <w:rPr>
          <w:color w:val="000000"/>
          <w:sz w:val="18"/>
          <w:szCs w:val="18"/>
        </w:rPr>
      </w:pPr>
      <w:r w:rsidDel="00000000" w:rsidR="00000000" w:rsidRPr="00000000">
        <w:rPr>
          <w:rtl w:val="0"/>
        </w:rPr>
        <w:t xml:space="preserve">Set up pipeline to easily evaluate our future predictions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evaluation metric provided by the competition is as follows:</w:t>
      </w:r>
    </w:p>
    <w:p w:rsidR="00000000" w:rsidDel="00000000" w:rsidP="00000000" w:rsidRDefault="00000000" w:rsidRPr="00000000" w14:paraId="00000070">
      <w:pPr>
        <w:ind w:left="0" w:firstLine="0"/>
        <w:rPr/>
      </w:pPr>
      <w:r w:rsidDel="00000000" w:rsidR="00000000" w:rsidRPr="00000000">
        <w:rPr/>
        <w:drawing>
          <wp:inline distB="19050" distT="19050" distL="19050" distR="19050">
            <wp:extent cx="3009900" cy="1308100"/>
            <wp:effectExtent b="0" l="0" r="0" t="0"/>
            <wp:docPr id="4" name="image2.png"/>
            <a:graphic>
              <a:graphicData uri="http://schemas.openxmlformats.org/drawingml/2006/picture">
                <pic:pic>
                  <pic:nvPicPr>
                    <pic:cNvPr id="0" name="image2.png"/>
                    <pic:cNvPicPr preferRelativeResize="0"/>
                  </pic:nvPicPr>
                  <pic:blipFill>
                    <a:blip r:embed="rId13"/>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 main metric for evaluating each machine learning model will thus be the utility score, calculated by a function of weight * resp * action. </w:t>
      </w:r>
      <w:r w:rsidDel="00000000" w:rsidR="00000000" w:rsidRPr="00000000">
        <w:rPr>
          <w:rtl w:val="0"/>
        </w:rPr>
        <w:t xml:space="preserve">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To benchmark our model performances, we first calculate the maximum attainable utility score for both train and test.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drawing>
          <wp:inline distB="114300" distT="114300" distL="114300" distR="114300">
            <wp:extent cx="3009900" cy="3048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78">
      <w:pPr>
        <w:numPr>
          <w:ilvl w:val="0"/>
          <w:numId w:val="3"/>
        </w:numPr>
        <w:ind w:left="450" w:hanging="360"/>
        <w:rPr>
          <w:color w:val="000000"/>
          <w:sz w:val="18"/>
          <w:szCs w:val="18"/>
        </w:rPr>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RNG model</w:t>
      </w:r>
    </w:p>
    <w:p w:rsidR="00000000" w:rsidDel="00000000" w:rsidP="00000000" w:rsidRDefault="00000000" w:rsidRPr="00000000" w14:paraId="0000007B">
      <w:pPr>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Step 4: Employing deep learning </w:t>
      </w:r>
    </w:p>
    <w:p w:rsidR="00000000" w:rsidDel="00000000" w:rsidP="00000000" w:rsidRDefault="00000000" w:rsidRPr="00000000" w14:paraId="00000081">
      <w:pPr>
        <w:numPr>
          <w:ilvl w:val="0"/>
          <w:numId w:val="2"/>
        </w:numPr>
        <w:ind w:left="450" w:hanging="360"/>
        <w:rPr>
          <w:color w:val="000000"/>
          <w:sz w:val="18"/>
          <w:szCs w:val="18"/>
        </w:rPr>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84">
      <w:pPr>
        <w:numPr>
          <w:ilvl w:val="0"/>
          <w:numId w:val="6"/>
        </w:numPr>
        <w:ind w:left="425" w:hanging="360"/>
        <w:rPr>
          <w:color w:val="000000"/>
          <w:sz w:val="18"/>
          <w:szCs w:val="18"/>
        </w:rPr>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85">
      <w:pPr>
        <w:pStyle w:val="Heading3"/>
        <w:ind w:left="0" w:firstLine="0"/>
        <w:rPr>
          <w:sz w:val="22"/>
          <w:szCs w:val="22"/>
        </w:rPr>
      </w:pPr>
      <w:bookmarkStart w:colFirst="0" w:colLast="0" w:name="_heading=h.iol4l48nl8bl" w:id="8"/>
      <w:bookmarkEnd w:id="8"/>
      <w:r w:rsidDel="00000000" w:rsidR="00000000" w:rsidRPr="00000000">
        <w:rPr>
          <w:rtl w:val="0"/>
        </w:rPr>
      </w:r>
    </w:p>
    <w:sectPr>
      <w:type w:val="continuous"/>
      <w:pgSz w:h="16840" w:w="11900" w:orient="portrait"/>
      <w:pgMar w:bottom="851" w:top="851" w:left="851" w:right="851" w:header="709" w:footer="709"/>
      <w:cols w:equalWidth="0" w:num="2">
        <w:col w:space="709" w:w="4744.5"/>
        <w:col w:space="0" w:w="47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SG"/>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ind w:left="360"/>
    </w:pPr>
    <w:rPr>
      <w:color w:val="4a86e8"/>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ind w:left="360"/>
      <w:outlineLvl w:val="2"/>
    </w:pPr>
    <w:rPr>
      <w:color w:val="4a86e8"/>
      <w:sz w:val="21"/>
      <w:szCs w:val="2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F79AC"/>
    <w:pPr>
      <w:tabs>
        <w:tab w:val="center" w:pos="4513"/>
        <w:tab w:val="right" w:pos="9026"/>
      </w:tabs>
    </w:pPr>
  </w:style>
  <w:style w:type="character" w:styleId="HeaderChar" w:customStyle="1">
    <w:name w:val="Header Char"/>
    <w:basedOn w:val="DefaultParagraphFont"/>
    <w:link w:val="Header"/>
    <w:uiPriority w:val="99"/>
    <w:rsid w:val="00FF79AC"/>
  </w:style>
  <w:style w:type="paragraph" w:styleId="Footer">
    <w:name w:val="footer"/>
    <w:basedOn w:val="Normal"/>
    <w:link w:val="FooterChar"/>
    <w:uiPriority w:val="99"/>
    <w:unhideWhenUsed w:val="1"/>
    <w:rsid w:val="00FF79AC"/>
    <w:pPr>
      <w:tabs>
        <w:tab w:val="center" w:pos="4513"/>
        <w:tab w:val="right" w:pos="9026"/>
      </w:tabs>
    </w:pPr>
  </w:style>
  <w:style w:type="character" w:styleId="FooterChar" w:customStyle="1">
    <w:name w:val="Footer Char"/>
    <w:basedOn w:val="DefaultParagraphFont"/>
    <w:link w:val="Footer"/>
    <w:uiPriority w:val="99"/>
    <w:rsid w:val="00FF79AC"/>
  </w:style>
  <w:style w:type="character" w:styleId="Hyperlink">
    <w:name w:val="Hyperlink"/>
    <w:basedOn w:val="DefaultParagraphFont"/>
    <w:uiPriority w:val="99"/>
    <w:unhideWhenUsed w:val="1"/>
    <w:rsid w:val="00FF79AC"/>
    <w:rPr>
      <w:color w:val="0000ff" w:themeColor="hyperlink"/>
      <w:u w:val="single"/>
    </w:rPr>
  </w:style>
  <w:style w:type="character" w:styleId="UnresolvedMention">
    <w:name w:val="Unresolved Mention"/>
    <w:basedOn w:val="DefaultParagraphFont"/>
    <w:uiPriority w:val="99"/>
    <w:semiHidden w:val="1"/>
    <w:unhideWhenUsed w:val="1"/>
    <w:rsid w:val="00FF79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medium.com/@RaghavPrabhu/cnn-architectures-lenet-alexnet-vgg-googlenet-and-resnet-7c81c017b848" TargetMode="External"/><Relationship Id="rId13" Type="http://schemas.openxmlformats.org/officeDocument/2006/relationships/image" Target="media/image2.png"/><Relationship Id="rId12" Type="http://schemas.openxmlformats.org/officeDocument/2006/relationships/hyperlink" Target="https://www.kaggle.com/c/jane-street-market-prediction/overview/evalu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kaggle.com/c/jane-street-marke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5i0TsKSNlhBglbDz/KMitqWmRQ==">AMUW2mXr93bgpNGsy8VgLg2exEfMiIyhYSSgTKVVbMqg0y7IEJUkCJ/G3DD/IWHpb+HKSi2xSZMOSuybEBDcK98szRSheSUE96p8Rra7izW/7EFfSj0R5o6IQ+yx5U15MGdAPRLAmbOVphyH0e38sprizBJjQJOoUrfeFC4ZVcVEuCKKe8TXae/Y3q1ymSSCK5JG3NXeIjYAMgd9yGkF6i3OvX5w0JRKCZffBPWqbyktxMTed/MPwFoBoGsB9G5QCS/S8M4ZBPB0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2021-03-25T07:01:00Z</dcterms:created>
</cp:coreProperties>
</file>