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77777777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4E30C7F8" w14:textId="77777777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666D52E4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802220">
              <w:rPr>
                <w:rFonts w:ascii="Tahoma" w:hAnsi="Tahoma" w:cs="Tahoma"/>
                <w:sz w:val="18"/>
                <w:szCs w:val="22"/>
              </w:rPr>
              <w:t>……19227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144951BD" w:rsidR="00AA56CC" w:rsidRPr="00E9473A" w:rsidRDefault="008476F0" w:rsidP="0080222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802220">
              <w:rPr>
                <w:rFonts w:ascii="Tahoma" w:hAnsi="Tahoma" w:cs="Tahoma"/>
                <w:sz w:val="18"/>
                <w:szCs w:val="22"/>
              </w:rPr>
              <w:t>15 février 2021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802220">
              <w:rPr>
                <w:rFonts w:ascii="Tahoma" w:hAnsi="Tahoma" w:cs="Tahoma"/>
                <w:sz w:val="18"/>
                <w:szCs w:val="22"/>
              </w:rPr>
              <w:t>7 mai 2021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lastRenderedPageBreak/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EB1B88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65794B">
              <w:trPr>
                <w:trHeight w:val="577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802220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802220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65794B">
              <w:trPr>
                <w:trHeight w:val="487"/>
              </w:trPr>
              <w:tc>
                <w:tcPr>
                  <w:tcW w:w="3794" w:type="dxa"/>
                </w:tcPr>
                <w:p w14:paraId="13607AF5" w14:textId="79B4AD4F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38CD26C9" w:rsidR="006C712D" w:rsidRPr="00970FD2" w:rsidRDefault="00802220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312519A3" w:rsidR="006C712D" w:rsidRPr="00970FD2" w:rsidRDefault="00802220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 de 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802220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802220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EB1B88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802220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EB1B88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65794B">
                  <w:pPr>
                    <w:pStyle w:val="Default"/>
                    <w:spacing w:before="16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802220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802220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802220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802220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802220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802220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EB1B88">
        <w:tc>
          <w:tcPr>
            <w:tcW w:w="10419" w:type="dxa"/>
          </w:tcPr>
          <w:p w14:paraId="7B75C526" w14:textId="77777777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62D28B41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Le projet couvre obligatoirement les compétences suivantes :</w:t>
            </w:r>
          </w:p>
          <w:p w14:paraId="423534F3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front-end d’une application web ou web mobile en intégrant les recommandations de sécurité » </w:t>
            </w:r>
          </w:p>
          <w:p w14:paraId="0E3D1D2E" w14:textId="1427C5B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59952B73" w14:textId="26FA340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4AB0CE64" w14:textId="1BAD4E9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7BEAB69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766B4D50" w14:textId="74A7F00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0D81F884" w14:textId="278489B4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Réaliser une interface utilisateur avec une solution de gestion de contenu ou e-commerce</w:t>
            </w:r>
          </w:p>
          <w:p w14:paraId="4E279C92" w14:textId="710C172C" w:rsidR="0065794B" w:rsidRPr="0065794B" w:rsidRDefault="0065794B" w:rsidP="0065794B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60AE64DA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back-end d’une application web ou web mobile en intégrant les recommandations de sécurité » </w:t>
            </w:r>
          </w:p>
          <w:p w14:paraId="1D5FFAE8" w14:textId="786589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0629457D" w14:textId="36466F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back-end d’une application web ou web mobile </w:t>
            </w:r>
          </w:p>
          <w:p w14:paraId="785B908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6BC41C6D" w14:textId="1B344B4D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6BAFEC2A" w14:textId="4D4925F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Elaborer et mettre en œuvre des composants dans une application de gestion de contenu ou e-commerce</w:t>
            </w:r>
          </w:p>
          <w:p w14:paraId="7C39B3B6" w14:textId="56CB484E" w:rsid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4FA1B865" w14:textId="6974510C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2E5616AF" w14:textId="77777777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170469EE" w14:textId="75F20858" w:rsidR="006C712D" w:rsidRPr="00DF037C" w:rsidRDefault="006C712D" w:rsidP="0065794B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la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3518B3" w14:textId="7B797D3D" w:rsidR="006C712D" w:rsidRPr="00F26600" w:rsidRDefault="006C712D" w:rsidP="00F26600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de la formatrice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bookmarkStart w:id="0" w:name="_GoBack"/>
            <w:bookmarkEnd w:id="0"/>
          </w:p>
        </w:tc>
      </w:tr>
      <w:tr w:rsidR="00802220" w:rsidRPr="00E9473A" w14:paraId="2012E5A7" w14:textId="77777777" w:rsidTr="00EB1B88">
        <w:tc>
          <w:tcPr>
            <w:tcW w:w="10419" w:type="dxa"/>
          </w:tcPr>
          <w:p w14:paraId="619D059B" w14:textId="0CC440FE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lastRenderedPageBreak/>
              <w:t>Sujet</w:t>
            </w:r>
            <w:r>
              <w:rPr>
                <w:rFonts w:ascii="Tahoma" w:hAnsi="Tahoma" w:cs="Tahoma"/>
                <w:b/>
                <w:sz w:val="20"/>
                <w:szCs w:val="28"/>
              </w:rPr>
              <w:t xml:space="preserve">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369C51C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3BBBC2C6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7BBBA86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5CB0EEE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602476F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AB26D4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9A662C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1CE2F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11A1AC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E3EA2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A9B3A28" w14:textId="03FD8EB9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C98F8" w14:textId="77777777" w:rsidR="00BF4442" w:rsidRDefault="00BF4442">
      <w:r>
        <w:separator/>
      </w:r>
    </w:p>
  </w:endnote>
  <w:endnote w:type="continuationSeparator" w:id="0">
    <w:p w14:paraId="2440A7CC" w14:textId="77777777" w:rsidR="00BF4442" w:rsidRDefault="00BF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3CF4BF71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802220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802220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79AA" w14:textId="77777777" w:rsidR="00BF4442" w:rsidRDefault="00BF4442">
      <w:r>
        <w:separator/>
      </w:r>
    </w:p>
  </w:footnote>
  <w:footnote w:type="continuationSeparator" w:id="0">
    <w:p w14:paraId="79B10DB3" w14:textId="77777777" w:rsidR="00BF4442" w:rsidRDefault="00BF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171E2"/>
    <w:rsid w:val="00045C61"/>
    <w:rsid w:val="00050644"/>
    <w:rsid w:val="0007580F"/>
    <w:rsid w:val="00084F23"/>
    <w:rsid w:val="000A3669"/>
    <w:rsid w:val="00164BEE"/>
    <w:rsid w:val="00182E84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64045C"/>
    <w:rsid w:val="00652DF9"/>
    <w:rsid w:val="0065794B"/>
    <w:rsid w:val="0066519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02220"/>
    <w:rsid w:val="00815AB3"/>
    <w:rsid w:val="0082344C"/>
    <w:rsid w:val="008476F0"/>
    <w:rsid w:val="00870A21"/>
    <w:rsid w:val="00884156"/>
    <w:rsid w:val="0088676E"/>
    <w:rsid w:val="00910495"/>
    <w:rsid w:val="0091127D"/>
    <w:rsid w:val="00945441"/>
    <w:rsid w:val="00970FD2"/>
    <w:rsid w:val="00996C8E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25BF4"/>
    <w:rsid w:val="00B379C6"/>
    <w:rsid w:val="00B63ADA"/>
    <w:rsid w:val="00B821B5"/>
    <w:rsid w:val="00BA2095"/>
    <w:rsid w:val="00BC4E37"/>
    <w:rsid w:val="00BE6FBC"/>
    <w:rsid w:val="00BF4442"/>
    <w:rsid w:val="00C1776A"/>
    <w:rsid w:val="00C20E1F"/>
    <w:rsid w:val="00C21194"/>
    <w:rsid w:val="00C4167A"/>
    <w:rsid w:val="00C43C26"/>
    <w:rsid w:val="00C542FF"/>
    <w:rsid w:val="00C772FB"/>
    <w:rsid w:val="00C77504"/>
    <w:rsid w:val="00CA7EF8"/>
    <w:rsid w:val="00CB6DB1"/>
    <w:rsid w:val="00CC03BF"/>
    <w:rsid w:val="00D0760C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9473A"/>
    <w:rsid w:val="00E96B82"/>
    <w:rsid w:val="00EB615E"/>
    <w:rsid w:val="00EC19DC"/>
    <w:rsid w:val="00F26600"/>
    <w:rsid w:val="00F343FC"/>
    <w:rsid w:val="00F65A7A"/>
    <w:rsid w:val="00F92D80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C7561-C684-4FBD-A7D4-C872D8F6CF7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entreprise).dot</Template>
  <TotalTime>10</TotalTime>
  <Pages>3</Pages>
  <Words>635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4852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Poix Martine</cp:lastModifiedBy>
  <cp:revision>5</cp:revision>
  <cp:lastPrinted>2014-03-17T08:22:00Z</cp:lastPrinted>
  <dcterms:created xsi:type="dcterms:W3CDTF">2019-04-23T11:38:00Z</dcterms:created>
  <dcterms:modified xsi:type="dcterms:W3CDTF">2020-09-21T08:55:00Z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