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567"/>
        <w:jc w:val="center"/>
      </w:pPr>
      <w:r>
        <w:rPr>
          <w:rFonts w:ascii="Microsoft YaHei" w:hAnsi="Microsoft YaHei" w:eastAsia="微软雅黑"/>
          <w:b/>
          <w:color w:val="17365D"/>
          <w:sz w:val="48"/>
        </w:rPr>
        <w:t>基于 CanMV K230 YAHBOOM 1G 的</w:t>
        <w:br/>
        <w:t>YOLO11n 双模型部署</w:t>
      </w:r>
    </w:p>
    <w:p>
      <w:pPr>
        <w:spacing w:after="1134"/>
        <w:jc w:val="center"/>
      </w:pPr>
      <w:r>
        <w:rPr>
          <w:rFonts w:ascii="Microsoft YaHei" w:hAnsi="Microsoft YaHei" w:eastAsia="微软雅黑"/>
          <w:color w:val="1F4E79"/>
          <w:sz w:val="32"/>
        </w:rPr>
        <w:t>后方车辆与行人识别预警技术文档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文档属性</w:t>
            </w:r>
          </w:p>
        </w:tc>
        <w:tc>
          <w:tcPr>
            <w:tcW w:type="dxa" w:w="595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目标硬件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CanMV K230 YAHBOOM 1G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摄像头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GC2093 CSI2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固件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CanMV IDE 0.4.0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转换工具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nncase 2.11.0 / nncase-kpu 2.11.0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板端运行时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CanMV MicroPython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文档依据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当前 board 源码、配置、验证报告和可见工程文件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编制日期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2026-10-09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DEBF7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📌 设计决策说明</w:t>
              <w:br/>
            </w:r>
            <w:r>
              <w:t>本文以 k230_deploy/board/ 中当前源码为板端实现的最高优先级依据。README、package、ZIP 和 reports/manifest.json 如果与当前源码冲突，只作为历史版本或辅助证据，并在正文中明确标记。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line="324" w:lineRule="auto" w:after="120"/>
      </w:pPr>
      <w:r>
        <w:t>第 1 章 项目概述</w:t>
      </w:r>
    </w:p>
    <w:p>
      <w:pPr>
        <w:spacing w:line="324" w:lineRule="auto" w:after="120"/>
      </w:pPr>
      <w:r>
        <w:t>第 2 章 工程目录与环境准备</w:t>
      </w:r>
    </w:p>
    <w:p>
      <w:pPr>
        <w:spacing w:line="324" w:lineRule="auto" w:after="120"/>
      </w:pPr>
      <w:r>
        <w:t>第 3 章 数据集与标注</w:t>
      </w:r>
    </w:p>
    <w:p>
      <w:pPr>
        <w:spacing w:line="324" w:lineRule="auto" w:after="120"/>
      </w:pPr>
      <w:r>
        <w:t>第 4 章 YOLO11n 训练、导出与 KMODEL 转换</w:t>
      </w:r>
    </w:p>
    <w:p>
      <w:pPr>
        <w:spacing w:line="324" w:lineRule="auto" w:after="120"/>
      </w:pPr>
      <w:r>
        <w:t>第 5 章 MicroPython 板端部署</w:t>
      </w:r>
    </w:p>
    <w:p>
      <w:pPr>
        <w:spacing w:line="324" w:lineRule="auto" w:after="120"/>
      </w:pPr>
      <w:r>
        <w:t>第 6 章 后方车辆与行人风险判断</w:t>
      </w:r>
    </w:p>
    <w:p>
      <w:pPr>
        <w:spacing w:line="324" w:lineRule="auto" w:after="120"/>
      </w:pPr>
      <w:r>
        <w:t>第 7 章 测试与验证</w:t>
      </w:r>
    </w:p>
    <w:p>
      <w:pPr>
        <w:spacing w:line="324" w:lineRule="auto" w:after="120"/>
      </w:pPr>
      <w:r>
        <w:t>第 8 章 性能与资源分析</w:t>
      </w:r>
    </w:p>
    <w:p>
      <w:pPr>
        <w:spacing w:line="324" w:lineRule="auto" w:after="120"/>
      </w:pPr>
      <w:r>
        <w:t>第 9 章 C++ RTOS 方案现状与后续规划</w:t>
      </w:r>
    </w:p>
    <w:p>
      <w:pPr>
        <w:spacing w:line="324" w:lineRule="auto" w:after="120"/>
      </w:pPr>
      <w:r>
        <w:t>第 10 章 总结与扩展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注意</w:t>
              <w:br/>
            </w:r>
            <w:r>
              <w:t>Word 打开后可以使用“引用→更新目录”生成带页码的自动目录。本版本保留章节顺序和标题层级，正文内容已完整写入。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文档范围与事实边界</w:t>
      </w:r>
    </w:p>
    <w:p>
      <w:pPr>
        <w:spacing w:line="324" w:lineRule="auto" w:after="120"/>
      </w:pPr>
      <w:r>
        <w:t>本文描述一个已经在 CanMV K230 YAHBOOM 1G 上进行过实机验证的 MicroPython 视觉预警系统。系统从 GC2093 CSI2 摄像头取得后方画面，使用车辆 YOLO11n KMODEL 和 COCO 预训练 YOLO11n 人物 KMODEL 进行串行推理，再将检测结果交给轻量 IoU 跟踪、单目测距和三级风险控制逻辑。本文同时记录模型转换、板端部署、显示、语音、蜂鸣器和 UART1 控制。</w:t>
      </w:r>
    </w:p>
    <w:p>
      <w:pPr>
        <w:spacing w:line="324" w:lineRule="auto" w:after="120"/>
      </w:pPr>
      <w:r>
        <w:t>文中所有“已实现”“已验证”“实测”均限定在当前工程证据范围内。当前仓库的正式目录缺少若干 640 产物，而历史报告和 manifest 仍记录这些文件，因此涉及 640 的部分会区分“报告中已验证”和“当前工作树可直接复现”两种含义。</w:t>
      </w:r>
    </w:p>
    <w:p>
      <w:pPr>
        <w:pStyle w:val="Heading1"/>
      </w:pPr>
      <w:r>
        <w:t>第 1 章 项目概述</w:t>
      </w:r>
    </w:p>
    <w:p>
      <w:pPr>
        <w:pStyle w:val="Heading2"/>
      </w:pPr>
      <w:r>
        <w:t>1.1 项目目标</w:t>
      </w:r>
    </w:p>
    <w:p>
      <w:pPr>
        <w:spacing w:line="324" w:lineRule="auto" w:after="120"/>
      </w:pPr>
      <w:r>
        <w:t>项目目标是在自行车、低速移动平台或其他后视监测场景中，利用一块 CanMV K230 YAHBOOM 1G 和 GC2093 CSI2 摄像头，对后方车辆和行人进行实时检测，并根据检测框估算距离、连续帧距离变化和目标类别输出安全、注意、危险三级状态。系统不把“目标被检测到”直接等价为“目标正在驶来”，而是使用跟踪后距离变化计算接近速度，并通过连续帧确认抑制瞬态误报。</w:t>
      </w:r>
    </w:p>
    <w:p>
      <w:pPr>
        <w:pStyle w:val="Heading2"/>
      </w:pPr>
      <w:r>
        <w:t>1.2 应用场景</w:t>
      </w:r>
    </w:p>
    <w:p>
      <w:pPr>
        <w:pStyle w:val="ListBullet"/>
        <w:spacing w:after="40"/>
        <w:ind w:left="369"/>
      </w:pPr>
      <w:r>
        <w:t>骑行者后方来车提示：车辆进入约 25 m 范围且被判断为接近时进入注意状态，约 10 m 内进入危险状态。</w:t>
      </w:r>
    </w:p>
    <w:p>
      <w:pPr>
        <w:pStyle w:val="ListBullet"/>
        <w:spacing w:after="40"/>
        <w:ind w:left="369"/>
      </w:pPr>
      <w:r>
        <w:t>后方行人提示：人物采用独立 COCO person 模型，默认约 40 m 内提示、约 15 m 内危险。</w:t>
      </w:r>
    </w:p>
    <w:p>
      <w:pPr>
        <w:pStyle w:val="ListBullet"/>
        <w:spacing w:after="40"/>
        <w:ind w:left="369"/>
      </w:pPr>
      <w:r>
        <w:t>开发验证：CanMV IDE 虚拟显示可显示摄像头画面和 OSD；正式设备可选择 LCD 或 HDMI。</w:t>
      </w:r>
    </w:p>
    <w:p>
      <w:pPr>
        <w:pStyle w:val="ListBullet"/>
        <w:spacing w:after="40"/>
        <w:ind w:left="369"/>
      </w:pPr>
      <w:r>
        <w:t>外部设备控制：通过 UART1 的 0x01/0x00 指令启停取帧、推理和报警。</w:t>
      </w:r>
    </w:p>
    <w:p>
      <w:pPr>
        <w:pStyle w:val="Heading2"/>
      </w:pPr>
      <w:r>
        <w:t>1.3 硬件与软件环境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项目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当前配置</w:t>
            </w:r>
          </w:p>
        </w:tc>
        <w:tc>
          <w:tcPr>
            <w:tcW w:type="dxa" w:w="35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开发板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CanMV K230 YAHBOOM 1G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本文不泛化到未经验证的其他 K230 板卡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图像传感器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GC2093 CSI2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板端源码使用 Sensor(id=2)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固件/IDE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CanMV IDE 0.4.0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报告记录的实机验证版本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推理运行时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CanMV MicroPython + nncase_runtime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板端加载 KMODEL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模型转换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nncase 2.11.0 + nncase-kpu 2.11.0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target 为 k230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默认 AI 输入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320×320 RGB888P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车辆和人物默认串行推理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默认显示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800×480，DISPLAY_MODE=virt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支持虚拟显示、LCD、HDMI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注意</w:t>
              <w:br/>
            </w:r>
            <w:r>
              <w:t>OV5647 只在工程内的 SDK 资料中作为潜在兼容传感器出现，当前实测摄像头是 GC2093 CSI2。若更换 OV5647，必须根据实际 SDK、排线、Sensor ID 和硬件时序重新确认。</w:t>
            </w:r>
          </w:p>
        </w:tc>
      </w:tr>
    </w:tbl>
    <w:p>
      <w:pPr>
        <w:spacing w:after="0"/>
      </w:pPr>
    </w:p>
    <w:p>
      <w:pPr>
        <w:pStyle w:val="Heading2"/>
      </w:pPr>
      <w:r>
        <w:t>1.4 双模型系统架构</w:t>
      </w:r>
    </w:p>
    <w:p>
      <w:pPr>
        <w:spacing w:line="324" w:lineRule="auto" w:after="120"/>
      </w:pPr>
      <w:r>
        <w:t>320 版本每帧先运行车辆模型，再对同一帧运行人物模型。车辆模型输出六类车辆，人物模型来自 COCO 预训练 YOLO11n，但通过 target_class_index=0 只保留 person 类。两类检测结果合并后进入同一个跟踪和风险控制器。640 版本当前只对应车辆模型，不能写成 640 双模型。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代码语言：text</w:t>
        <w:br/>
        <w:t>摄像头 Sensor(id=2)</w:t>
        <w:br/>
        <w:t xml:space="preserve">  ├─ chn0：YUV 视频层 → Display.LAYER_VIDEO1</w:t>
        <w:br/>
        <w:t xml:space="preserve">  └─ chn2：RGB888P 320×320 → AI2D → KPU</w:t>
        <w:br/>
        <w:t xml:space="preserve">                         ├─ best_320.kmodel（6 类车辆）</w:t>
        <w:br/>
        <w:t xml:space="preserve">                         └─ person_320.kmodel（只取 person）</w:t>
        <w:br/>
        <w:t xml:space="preserve">                                  ↓</w:t>
        <w:br/>
        <w:t xml:space="preserve">                    解析 → 过滤 → NMS → IoU 跟踪</w:t>
        <w:br/>
        <w:t xml:space="preserve">                                  ↓</w:t>
        <w:br/>
        <w:t xml:space="preserve">                    单目测距 → 接近速度 → 风险等级</w:t>
        <w:br/>
        <w:t xml:space="preserve">                         ├─ ARGB OSD</w:t>
        <w:br/>
        <w:t xml:space="preserve">                         ├─ YbBuzzer</w:t>
        <w:br/>
        <w:t xml:space="preserve">                         ├─ YbSpeaker + PCM</w:t>
        <w:br/>
        <w:t xml:space="preserve">                         └─ UART1 状态控制</w:t>
      </w:r>
    </w:p>
    <w:p>
      <w:pPr>
        <w:pStyle w:val="Heading2"/>
      </w:pPr>
      <w:r>
        <w:t>1.5 能力边界</w:t>
      </w:r>
    </w:p>
    <w:p>
      <w:pPr>
        <w:spacing w:line="324" w:lineRule="auto" w:after="120"/>
      </w:pPr>
      <w:r>
        <w:t>系统当前识别的是目标类别、估算距离和接近风险，而不是显式识别车辆行驶方向。工程没有实现车道线、光流、光流方向分类、车辆姿态分类或基于多摄像头的三维速度估计。距离是基于水平视场角、目标真实宽度/高度和检测框像素尺寸的单目近似值，必须通过实际相机安装位置和真实车辆重新标定。</w:t>
      </w:r>
    </w:p>
    <w:p>
      <w:pPr>
        <w:pStyle w:val="Heading1"/>
      </w:pPr>
      <w:r>
        <w:t>第 2 章 工程目录与环境准备</w:t>
      </w:r>
    </w:p>
    <w:p>
      <w:pPr>
        <w:pStyle w:val="Heading2"/>
      </w:pPr>
      <w:r>
        <w:t>2.1 当前工程目录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代码语言：text</w:t>
        <w:br/>
        <w:t>k230_deploy/</w:t>
        <w:br/>
        <w:t>├─ board/</w:t>
        <w:br/>
        <w:t>│  ├─ main.py</w:t>
        <w:br/>
        <w:t>│  ├─ rear_vehicle_yolo11.py</w:t>
        <w:br/>
        <w:t>│  ├─ serial_control.py</w:t>
        <w:br/>
        <w:t>│  ├─ labels.txt</w:t>
        <w:br/>
        <w:t>│  ├─ attention_person.pcm</w:t>
        <w:br/>
        <w:t>│  └─ attention_vehicle.pcm</w:t>
        <w:br/>
        <w:t>├─ models/</w:t>
        <w:br/>
        <w:t>│  ├─ best.pt</w:t>
        <w:br/>
        <w:t>│  ├─ yolo11n_coco.pt</w:t>
        <w:br/>
        <w:t>│  └─ yolo11n_coco.onnx</w:t>
        <w:br/>
        <w:t>├─ onnx/</w:t>
        <w:br/>
        <w:t>│  ├─ best_320.onnx</w:t>
        <w:br/>
        <w:t>│  └─ person_320.onnx</w:t>
        <w:br/>
        <w:t>├─ kmodel/</w:t>
        <w:br/>
        <w:t>│  ├─ best_320.kmodel</w:t>
        <w:br/>
        <w:t>│  ├─ person_320.kmodel</w:t>
        <w:br/>
        <w:t>│  └─ best_320_test_DO_NOT_USE.kmodel</w:t>
        <w:br/>
        <w:t>├─ config/</w:t>
        <w:br/>
        <w:t>│  ├─ dataset.yaml</w:t>
        <w:br/>
        <w:t>│  └─ gpu_train_args.yaml</w:t>
        <w:br/>
        <w:t>├─ dataset/valid/images/</w:t>
        <w:br/>
        <w:t>├─ datasets/coco128/</w:t>
        <w:br/>
        <w:t>├─ reports/</w:t>
        <w:br/>
        <w:t>└─ tools/</w:t>
        <w:br/>
        <w:t xml:space="preserve">   ├─ export_onnx.py</w:t>
        <w:br/>
        <w:t xml:space="preserve">   └─ convert_kmodel.py</w:t>
      </w:r>
    </w:p>
    <w:p>
      <w:pPr>
        <w:spacing w:line="324" w:lineRule="auto" w:after="120"/>
      </w:pPr>
      <w:r>
        <w:t>board/ 是当前板端实现的唯一主要依据。package/rear_vehicle_320/ 是部署快照，tools/reference_yolo11/ 是参考转换资料，reports/ 是验证和状态记录，不能在内容冲突时取代当前板端源码。</w:t>
      </w:r>
    </w:p>
    <w:p>
      <w:pPr>
        <w:pStyle w:val="Heading2"/>
      </w:pPr>
      <w:r>
        <w:t>2.2 板端 SD 卡目录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代码语言：text</w:t>
        <w:br/>
        <w:t>/sdcard/main.py</w:t>
        <w:br/>
        <w:t>/sdcard/rear_vehicle/rear_vehicle_yolo11.py</w:t>
        <w:br/>
        <w:t>/sdcard/rear_vehicle/serial_control.py</w:t>
        <w:br/>
        <w:t>/sdcard/rear_vehicle/best_320.kmodel</w:t>
        <w:br/>
        <w:t>/sdcard/rear_vehicle/person_320.kmodel</w:t>
        <w:br/>
        <w:t>/sdcard/rear_vehicle/labels.txt</w:t>
        <w:br/>
        <w:t>/sdcard/rear_vehicle/attention_person.pcm</w:t>
        <w:br/>
        <w:t>/sdcard/rear_vehicle/attention_vehicle.pcm</w:t>
      </w:r>
    </w:p>
    <w:p>
      <w:pPr>
        <w:spacing w:line="324" w:lineRule="auto" w:after="120"/>
      </w:pPr>
      <w:r>
        <w:t>main.py 延时约 1.2 秒后把 /sdcard/rear_vehicle 插入 sys.path，导入 rear_vehicle_yolo11 并调用 app.main()。应用目录或入口文件缺失时写入 /sdcard/boot_error.txt 或应用目录下的 boot_error.txt。</w:t>
      </w:r>
    </w:p>
    <w:p>
      <w:pPr>
        <w:pStyle w:val="Heading2"/>
      </w:pPr>
      <w:r>
        <w:t>2.3 ASCII 转换目录</w:t>
      </w:r>
    </w:p>
    <w:p>
      <w:pPr>
        <w:spacing w:line="324" w:lineRule="auto" w:after="120"/>
      </w:pPr>
      <w:r>
        <w:t>Windows 上 nncase 对含中文路径的兼容性不稳定。工程工具说明使用 C:\k230_deploy 作为当前工程 k230_deploy 目录的 ASCII 映射。它不是新的逻辑工程，而是为了让转换工具访问路径时不包含中文。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代码语言：powershell</w:t>
        <w:br/>
        <w:t>$env:DOTNET_ROOT = "C:\k230_deploy\tools\dotnet7"</w:t>
        <w:br/>
        <w:t>$env:PATH = "$env:DOTNET_ROOT;$env:PATH"</w:t>
        <w:br/>
        <w:t>$env:NNCASE_PLUGIN_PATH = "C:\k230_deploy\.venv_deploy\Lib\site-packages\nncase\modules\kpu"</w:t>
        <w:br/>
        <w:t>Set-Location C:\k230_deploy</w:t>
      </w:r>
    </w:p>
    <w:p>
      <w:pPr>
        <w:pStyle w:val="Heading2"/>
      </w:pPr>
      <w:r>
        <w:t>2.4 训练环境与可复现边界</w:t>
      </w:r>
    </w:p>
    <w:p>
      <w:pPr>
        <w:spacing w:line="324" w:lineRule="auto" w:after="120"/>
      </w:pPr>
      <w:r>
        <w:t>dataset.yaml 和 gpu_train_args.yaml 中的训练路径指向工程外部的中文 Windows 目录。当前仓库包含 1046 张验证图片和 COCO128 的 128 张训练图片，但没有把完整车辆训练目录、全部训练源码和原始数据包作为可独立复现的训练环境。文档可以准确复述训练参数，不能宣称仅凭当前仓库即可从零重训出完全相同的 best.pt。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注意</w:t>
              <w:br/>
            </w:r>
            <w:r>
              <w:t>k230_deploy/kmodel/ 当前可见的是 best_320.kmodel、person_320.kmodel 和一个明确标注 DO_NOT_USE 的测试模型。best_640.kmodel、onnx/best_640.onnx、board/rear_vehicle_yolo11_640.py 在 reports/manifest.json 或历史报告中有记录，但不在当前正式目录中。后续若要复现 640，必须先补齐并校验对应文件。</w:t>
            </w:r>
          </w:p>
        </w:tc>
      </w:tr>
    </w:tbl>
    <w:p>
      <w:pPr>
        <w:spacing w:after="0"/>
      </w:pPr>
    </w:p>
    <w:p>
      <w:pPr>
        <w:pStyle w:val="Heading2"/>
      </w:pPr>
      <w:r>
        <w:t>2.5 推荐准备步骤</w:t>
      </w:r>
    </w:p>
    <w:p>
      <w:pPr>
        <w:pStyle w:val="ListNumber"/>
        <w:spacing w:after="40"/>
      </w:pPr>
      <w:r>
        <w:t>确认开发板是 CanMV K230 YAHBOOM 1G，接入 GC2093 CSI2，安装或确认 CanMV IDE 固件 0.4.0。</w:t>
      </w:r>
    </w:p>
    <w:p>
      <w:pPr>
        <w:pStyle w:val="ListNumber"/>
        <w:spacing w:after="40"/>
      </w:pPr>
      <w:r>
        <w:t>将板端源码、模型、PCM 文件和 main.py 按 SD 卡目录复制。</w:t>
      </w:r>
    </w:p>
    <w:p>
      <w:pPr>
        <w:pStyle w:val="ListNumber"/>
        <w:spacing w:after="40"/>
      </w:pPr>
      <w:r>
        <w:t>在电脑端使用 ASCII 映射目录建立 nncase 转换环境，并确认 nncase-kpu 2.11.0 插件路径。</w:t>
      </w:r>
    </w:p>
    <w:p>
      <w:pPr>
        <w:pStyle w:val="ListNumber"/>
        <w:spacing w:after="40"/>
      </w:pPr>
      <w:r>
        <w:t>先运行 cam_preview.py 或等价预览程序确认摄像头，再运行模型程序。</w:t>
      </w:r>
    </w:p>
    <w:p>
      <w:pPr>
        <w:pStyle w:val="ListNumber"/>
        <w:spacing w:after="40"/>
      </w:pPr>
      <w:r>
        <w:t>从 UART 日志确认 AUTOSTART、模型加载、UART1 和 STATS 输出。</w:t>
      </w:r>
    </w:p>
    <w:p>
      <w:pPr>
        <w:pStyle w:val="Heading1"/>
      </w:pPr>
      <w:r>
        <w:t>第 3 章 数据集与标注</w:t>
      </w:r>
    </w:p>
    <w:p>
      <w:pPr>
        <w:pStyle w:val="Heading2"/>
      </w:pPr>
      <w:r>
        <w:t>3.1 车辆数据集</w:t>
      </w:r>
    </w:p>
    <w:p>
      <w:pPr>
        <w:spacing w:line="324" w:lineRule="auto" w:after="120"/>
      </w:pPr>
      <w:r>
        <w:t>车辆模型的 dataset.yaml 指向 Roboflow vehicle-detection-mgjdd v3，许可证为 CC BY 4.0。类别数 nc=6，名称顺序必须和训练、ONNX 输出解析以及 labels.txt 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41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类别索引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类别名</w:t>
            </w:r>
          </w:p>
        </w:tc>
        <w:tc>
          <w:tcPr>
            <w:tcW w:type="dxa" w:w="45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当前用途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bus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车辆检测和车辆宽度测距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car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车辆检测和车辆宽度测距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microbus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车辆检测和车辆宽度测距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motorbike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车辆检测和车辆宽度测距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pickup-van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车辆检测和车辆宽度测距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truck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车辆检测和车辆宽度测距</w:t>
            </w:r>
          </w:p>
        </w:tc>
      </w:tr>
    </w:tbl>
    <w:p>
      <w:pPr>
        <w:spacing w:after="0"/>
      </w:pPr>
    </w:p>
    <w:p>
      <w:pPr>
        <w:spacing w:line="324" w:lineRule="auto" w:after="120"/>
      </w:pPr>
      <w:r>
        <w:t>验证集记录为 1046 张图片、6014 个实例。comparison.md 给出了 320 和 640 的 Precision、Recall、mAP50 和 mAP50-95，并给出了六类逐类 mAP50-95。该验证指标是 PC/模型验证集指标，不等同于 K230 板端实时识别准确率。</w:t>
      </w:r>
    </w:p>
    <w:p>
      <w:pPr>
        <w:pStyle w:val="Heading2"/>
      </w:pPr>
      <w:r>
        <w:t>3.2 人物模型</w:t>
      </w:r>
    </w:p>
    <w:p>
      <w:pPr>
        <w:spacing w:line="324" w:lineRule="auto" w:after="120"/>
      </w:pPr>
      <w:r>
        <w:t>人物模型文件为 models/yolo11n_coco.pt、onnx/person_320.onnx 和 kmodel/person_320.kmodel。它使用 COCO 预训练 YOLO11n，板端只保留 person 类，不将其他 COCO 类别显示或参与风险判断。报告给出的 COCO128 person 类指标约为 mAP50=0.531、mAP50-95=0.407。</w:t>
      </w:r>
    </w:p>
    <w:p>
      <w:pPr>
        <w:pStyle w:val="Heading2"/>
      </w:pPr>
      <w:r>
        <w:t>3.3 数据已有项与外部项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范围</w:t>
            </w:r>
          </w:p>
        </w:tc>
        <w:tc>
          <w:tcPr>
            <w:tcW w:type="dxa" w:w="368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工程现状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复现含义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已有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models/best.pt、yolo11n_coco.pt、onnx/person_320.onnx、kmodel/person_320.kmodel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可用于检查文件和部署链路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已有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dataset/valid/images 下 1046 张验证图片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可用于部分验证和 KMODEL 校准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已有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datasets/coco128 下约 128 张样例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用于人物模型验证参考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外部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dataset.yaml 的 train/valid/test 根路径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训练数据和完整训练目录不在当前仓库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未提供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test_capture.py、完整采集流程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只能把 cam_preview.py 作为预览工具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DEBF7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📌 设计决策说明</w:t>
              <w:br/>
            </w:r>
            <w:r>
              <w:t>车辆与人物使用两个独立模型，避免把六类车辆数据与 COCO person 类强行混合训练，也便于在性能优先场景只加载车辆模型。</w:t>
            </w:r>
          </w:p>
        </w:tc>
      </w:tr>
    </w:tbl>
    <w:p>
      <w:pPr>
        <w:spacing w:after="0"/>
      </w:pPr>
    </w:p>
    <w:p>
      <w:pPr>
        <w:pStyle w:val="Heading2"/>
      </w:pPr>
      <w:r>
        <w:t>3.4 标注工具边界</w:t>
      </w:r>
    </w:p>
    <w:p>
      <w:pPr>
        <w:spacing w:line="324" w:lineRule="auto" w:after="120"/>
      </w:pPr>
      <w:r>
        <w:t>X-AnyLabeling 可以作为未来新增数据的可选标注工具，但当前工程没有它的已验证标注流程、导入导出记录或完整数据闭环。后续使用时应记录类别映射、YOLO 标签格式、训练/验证划分、许可证和质量抽检结果。</w:t>
      </w:r>
    </w:p>
    <w:p>
      <w:pPr>
        <w:pStyle w:val="Heading1"/>
      </w:pPr>
      <w:r>
        <w:t>第 4 章 YOLO11n 训练、导出与 KMODEL 转换</w:t>
      </w:r>
    </w:p>
    <w:p>
      <w:pPr>
        <w:pStyle w:val="Heading2"/>
      </w:pPr>
      <w:r>
        <w:t>4.1 训练配置</w:t>
      </w:r>
    </w:p>
    <w:p>
      <w:pPr>
        <w:spacing w:line="324" w:lineRule="auto" w:after="120"/>
      </w:pPr>
      <w:r>
        <w:t>gpu_train_args.yaml 使用 Ultralytics detect/train 配置，基础模型为 yolo11n.pt，训练轮数 150，batch=16，imgsz=640，device='0'，workers=0，pretrained=true，deterministic=true，close_mosaic=10，AMP 开启。该文件记录的是训练任务参数，不代表训练权重和完整数据均已包含在当前仓库。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代码语言：yaml</w:t>
        <w:br/>
        <w:t>task: detect</w:t>
        <w:br/>
        <w:t>mode: train</w:t>
        <w:br/>
        <w:t>model: ...\yolo11n.pt</w:t>
        <w:br/>
        <w:t>data: ...\train\data.yaml</w:t>
        <w:br/>
        <w:t>epochs: 150</w:t>
        <w:br/>
        <w:t>batch: 16</w:t>
        <w:br/>
        <w:t>imgsz: 640</w:t>
        <w:br/>
        <w:t>device: '0'</w:t>
        <w:br/>
        <w:t>workers: 0</w:t>
        <w:br/>
        <w:t>pretrained: true</w:t>
        <w:br/>
        <w:t>seed: 0</w:t>
        <w:br/>
        <w:t>deterministic: true</w:t>
        <w:br/>
        <w:t>close_mosaic: 10</w:t>
      </w:r>
    </w:p>
    <w:p>
      <w:pPr>
        <w:pStyle w:val="Heading2"/>
      </w:pPr>
      <w:r>
        <w:t>4.2 ONNX 导出</w:t>
      </w:r>
    </w:p>
    <w:p>
      <w:pPr>
        <w:spacing w:line="324" w:lineRule="auto" w:after="120"/>
      </w:pPr>
      <w:r>
        <w:t>export_onnx.py 读取 best.pt，使用 Ultralytics 导出固定输入 ONNX。脚本默认导出 320 和 640 两个尺寸，batch=1，dynamic=False，simplify=True，opset=13，half=False，nms=False，device='cpu'。板端后处理需要原始检测输出，因此不能把导出 NMS 写成已启用。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代码语言：powershell</w:t>
        <w:br/>
        <w:t>Set-Location C:\k230_deploy</w:t>
        <w:br/>
        <w:t>python tools\export_onnx.py --sizes 320 640 --opset 13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注意</w:t>
              <w:br/>
            </w:r>
            <w:r>
              <w:t>当前 export_onnx.py 的权重和输出命名逻辑是车辆 best.pt 专用。person_320.onnx 是工程中已有的独立产物，不能把脚本当前代码描述成已经同时导出车辆和人物两个模型。</w:t>
            </w:r>
          </w:p>
        </w:tc>
      </w:tr>
    </w:tbl>
    <w:p>
      <w:pPr>
        <w:spacing w:after="0"/>
      </w:pPr>
    </w:p>
    <w:p>
      <w:pPr>
        <w:pStyle w:val="Heading2"/>
      </w:pPr>
      <w:r>
        <w:t>4.3 nncase KMODEL 转换</w:t>
      </w:r>
    </w:p>
    <w:p>
      <w:pPr>
        <w:spacing w:line="324" w:lineRule="auto" w:after="120"/>
      </w:pPr>
      <w:r>
        <w:t>convert_kmodel.py 的目标平台为 k230，启用 preprocess，输入类型 uint8，输入布局 NCHW，输出布局 NCHW，RGB 输入并设置 swapRB=False。PTQ 使用 uint8 激活和 uint8 权重，calibrate_method='Kld'，不做权重微调。校准图片由 --calibration-dir 指定，最多取 --samples 张。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代码语言：powershell</w:t>
        <w:br/>
        <w:t>Set-Location C:\k230_deploy</w:t>
        <w:br/>
        <w:t>python tools\convert_kmodel.py `</w:t>
        <w:br/>
        <w:t xml:space="preserve">  --onnx C:\k230_deploy\onnx\best_320.onnx `</w:t>
        <w:br/>
        <w:t xml:space="preserve">  --output C:\k230_deploy\kmodel\best_320.kmodel `</w:t>
        <w:br/>
        <w:t xml:space="preserve">  --calibration-dir C:\k230_deploy\dataset\valid\images `</w:t>
        <w:br/>
        <w:t xml:space="preserve">  --samples 200 `</w:t>
        <w:br/>
        <w:t xml:space="preserve">  --input-size 320</w:t>
        <w:br/>
        <w:br/>
        <w:t>python tools\convert_kmodel.py `</w:t>
        <w:br/>
        <w:t xml:space="preserve">  --onnx C:\k230_deploy\onnx\best_640.onnx `</w:t>
        <w:br/>
        <w:t xml:space="preserve">  --output C:\k230_deploy\kmodel\best_640.kmodel `</w:t>
        <w:br/>
        <w:t xml:space="preserve">  --calibration-dir C:\k230_deploy\dataset\valid\images `</w:t>
        <w:br/>
        <w:t xml:space="preserve">  --samples 100 `</w:t>
        <w:br/>
        <w:t xml:space="preserve">  --input-size 640</w:t>
      </w:r>
    </w:p>
    <w:p>
      <w:pPr>
        <w:spacing w:line="324" w:lineRule="auto" w:after="120"/>
      </w:pPr>
      <w:r>
        <w:t>人物模型应使用相同的转换脚本、相同的 K230 target 和对应输入尺寸单独转换：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代码语言：powershell</w:t>
        <w:br/>
        <w:t>Set-Location C:\k230_deploy</w:t>
        <w:br/>
        <w:t>python tools\convert_kmodel.py `</w:t>
        <w:br/>
        <w:t xml:space="preserve">  --onnx C:\k230_deploy\onnx\person_320.onnx `</w:t>
        <w:br/>
        <w:t xml:space="preserve">  --output C:\k230_deploy\kmodel\person_320.kmodel `</w:t>
        <w:br/>
        <w:t xml:space="preserve">  --calibration-dir C:\k230_deploy\datasets\coco128\images\train2017 `</w:t>
        <w:br/>
        <w:t xml:space="preserve">  --samples 100 `</w:t>
        <w:br/>
        <w:t xml:space="preserve">  --input-size 320</w:t>
      </w:r>
    </w:p>
    <w:p>
      <w:pPr>
        <w:pStyle w:val="Heading2"/>
      </w:pPr>
      <w:r>
        <w:t>4.4 输入预处理一致性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项目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导出/转换设置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板端对应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颜色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RGB，swapRB=False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Sensor chn2 为 RGB888P，AI2D 输入 uint8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布局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NCHW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AIBase/AI2D 使用 NCHW_FMT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尺寸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 或 640 固定尺寸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DetectionApp 的 model_input_size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量化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uint8/INT8，KLD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KPU KMODEL 推理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NMS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导出阶段关闭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Python postprocess 后执行 NMS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注意</w:t>
              <w:br/>
            </w:r>
            <w:r>
              <w:t>convert_kmodel.py 定义了 letterbox() 辅助函数，但当前校准循环实际使用 cv2.resize 直接缩放图片，并没有调用 letterbox()。文档不能把“定义了 letterbox”写成“校准样本已实际使用 letterbox”。编译选项中的 letterbox_value=114 也不能替代对校准数据实际预处理路径的核对。</w:t>
            </w:r>
          </w:p>
        </w:tc>
      </w:tr>
    </w:tbl>
    <w:p>
      <w:pPr>
        <w:spacing w:after="0"/>
      </w:pPr>
    </w:p>
    <w:p>
      <w:pPr>
        <w:pStyle w:val="Heading2"/>
      </w:pPr>
      <w:r>
        <w:t>4.5 320 与 640 的工程差异</w:t>
      </w:r>
    </w:p>
    <w:p>
      <w:pPr>
        <w:spacing w:line="324" w:lineRule="auto" w:after="120"/>
      </w:pPr>
      <w:r>
        <w:t>320 更适合双模型实时预警，车辆纯模型约 18～20 FPS，车辆+人物双模型约 12.8 FPS。640 的车辆模型在验证集上精度更高，但板端 KPU 约 98 ms，车辆帧率约 9.1 FPS；当前 640 版本不运行人物模型。报告和 manifest 记录过 640 产物，但当前正式目录缺失对应文件，后续发布必须重新核对 SHA256 和板端复制包。</w:t>
      </w:r>
    </w:p>
    <w:p>
      <w:pPr>
        <w:pStyle w:val="Heading1"/>
      </w:pPr>
      <w:r>
        <w:t>第 5 章 MicroPython 板端部署</w:t>
      </w:r>
    </w:p>
    <w:p>
      <w:pPr>
        <w:pStyle w:val="Heading2"/>
      </w:pPr>
      <w:r>
        <w:t>5.1 PipeLine 与 Sensor</w:t>
      </w:r>
    </w:p>
    <w:p>
      <w:pPr>
        <w:spacing w:line="324" w:lineRule="auto" w:after="120"/>
      </w:pPr>
      <w:r>
        <w:t>DISPLAY_MODE 为 virt 时，当前源码使用 VirtualPipeLine：Sensor(id=2) 的 chn0 输出 YUV 视频层并绑定到 Display.LAYER_VIDEO1，chn2 输出 RGB888P 给 AI 推理，OSD 使用独立 ARGB8888 图层叠加。DISPLAY_MODE 为 lcd 或 hdmi 时使用官方 PipeLine。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代码语言：python</w:t>
        <w:br/>
        <w:t>class VirtualPipeLine:</w:t>
        <w:br/>
        <w:t xml:space="preserve">    def create(self):</w:t>
        <w:br/>
        <w:t xml:space="preserve">        # 使用实际工程验证的 Sensor 实例</w:t>
        <w:br/>
        <w:t xml:space="preserve">        self.sensor = Sensor(id=2)</w:t>
        <w:br/>
        <w:t xml:space="preserve">        self.sensor.reset()</w:t>
        <w:br/>
        <w:t xml:space="preserve">        self.sensor.set_framesize(width=800, height=480, chn=CAM_CHN_ID_0)</w:t>
        <w:br/>
        <w:t xml:space="preserve">        self.sensor.set_pixformat(PIXEL_FORMAT_YUV_SEMIPLANAR_420, chn=CAM_CHN_ID_0)</w:t>
        <w:br/>
        <w:t xml:space="preserve">        self.sensor.set_framesize(width=320, height=320, chn=CAM_CHN_ID_2)</w:t>
        <w:br/>
        <w:t xml:space="preserve">        self.sensor.set_pixformat(PIXEL_FORMAT_RGB_888_PLANAR, chn=CAM_CHN_ID_2)</w:t>
      </w:r>
    </w:p>
    <w:p>
      <w:pPr>
        <w:pStyle w:val="Heading2"/>
      </w:pPr>
      <w:r>
        <w:t>5.2 DetectionApp 接口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代码语言：python</w:t>
        <w:br/>
        <w:t>class DetectionApp(AIBase):</w:t>
        <w:br/>
        <w:t xml:space="preserve">    def __init__(</w:t>
        <w:br/>
        <w:t xml:space="preserve">        self,</w:t>
        <w:br/>
        <w:t xml:space="preserve">        kmodel_path,</w:t>
        <w:br/>
        <w:t xml:space="preserve">        model_input_size,</w:t>
        <w:br/>
        <w:t xml:space="preserve">        rgb888p_size,</w:t>
        <w:br/>
        <w:t xml:space="preserve">        display_size,</w:t>
        <w:br/>
        <w:t xml:space="preserve">        class_map,</w:t>
        <w:br/>
        <w:t xml:space="preserve">        confidence_threshold=0.40,</w:t>
        <w:br/>
        <w:t xml:space="preserve">        target_class_index=None,</w:t>
        <w:br/>
        <w:t xml:space="preserve">        debug_mode=0,</w:t>
        <w:br/>
        <w:t xml:space="preserve">    ):</w:t>
        <w:br/>
        <w:t xml:space="preserve">       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参数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当前调用</w:t>
            </w:r>
          </w:p>
        </w:tc>
        <w:tc>
          <w:tcPr>
            <w:tcW w:type="dxa" w:w="385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含义与调参影响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kmodel_path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/sdcard/rear_vehicle/best_320.kmodel 或 person_320.kmodel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KMODEL 文件路径；路径错误会导致模型加载失败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model_input_size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(320, 320)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模型固定输入宽高；改尺寸必须重新导出和转换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rgb888p_size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[320, 320]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摄像头 AI 通道尺寸；影响 AI2D 和坐标比例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display_size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[800, 480]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OSD 输出尺寸；只改变显示缩放，不改变模型输入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class_map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 0~5；人物 0→6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模型类别到系统统一类别的映射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confidence_threshold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 0.40；人物 0.20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降低可提高召回但可能增加误检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target_class_index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 None；人物 0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人物直接取 person 分数，避免与其他 79 类竞争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debug_mode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AI2D/AIBase 调试等级；提高会增加日志和开销</w:t>
            </w:r>
          </w:p>
        </w:tc>
      </w:tr>
    </w:tbl>
    <w:p>
      <w:pPr>
        <w:spacing w:after="0"/>
      </w:pPr>
    </w:p>
    <w:p>
      <w:pPr>
        <w:pStyle w:val="Heading2"/>
      </w:pPr>
      <w:r>
        <w:t>5.3 AI2D 预处理</w:t>
      </w:r>
    </w:p>
    <w:p>
      <w:pPr>
        <w:spacing w:line="324" w:lineRule="auto" w:after="120"/>
      </w:pPr>
      <w:r>
        <w:t>config_preprocess() 使用 Ai2d.resize(tf_bilinear, half_pixel)，并以 NCHW、uint8 到 NCHW、uint8 建立从 RGB888P_SIZE 到 model_input_size 的 resize 流程。当前主程序没有直接调用 detector.run(img)，而是手动调用 preprocess、inference 和 postprocess，以便两个模型串行推理和分别统计性能。</w:t>
      </w:r>
    </w:p>
    <w:p>
      <w:pPr>
        <w:pStyle w:val="Heading2"/>
      </w:pPr>
      <w:r>
        <w:t>5.4 真实双模型调用链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代码语言：python</w:t>
        <w:br/>
        <w:t>frame = pipeline.get_frame()</w:t>
        <w:br/>
        <w:br/>
        <w:t># 车辆模型</w:t>
        <w:br/>
        <w:t>vehicle_tensors = vehicle_detector.preprocess(frame)</w:t>
        <w:br/>
        <w:t>vehicle_results = vehicle_detector.inference(vehicle_tensors)</w:t>
        <w:br/>
        <w:t>vehicle_detections = vehicle_detector.postprocess(vehicle_results)</w:t>
        <w:br/>
        <w:br/>
        <w:t># 人物模型：同一帧上串行执行</w:t>
        <w:br/>
        <w:t>person_tensors = person_detector.preprocess(frame)</w:t>
        <w:br/>
        <w:t>person_results = person_detector.inference(person_tensors)</w:t>
        <w:br/>
        <w:t>person_detections = person_detector.postprocess(person_results)</w:t>
        <w:br/>
        <w:br/>
        <w:t>detections = vehicle_detections + person_detections</w:t>
        <w:br/>
        <w:t>tracks = tracker.update(detections, now_ms)</w:t>
        <w:br/>
        <w:t>current, overall_risk = risk_controller.evaluate(tracks, now_ms)</w:t>
        <w:br/>
        <w:t>vehicle_detector.draw_result(pipeline, draw_detections, overall_risk)</w:t>
        <w:br/>
        <w:t>pipeline.show_image()</w:t>
      </w:r>
    </w:p>
    <w:p>
      <w:pPr>
        <w:pStyle w:val="Heading2"/>
      </w:pPr>
      <w:r>
        <w:t>5.5 当前全局配置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04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配置名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当前值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推荐范围/建议</w:t>
            </w:r>
          </w:p>
        </w:tc>
        <w:tc>
          <w:tcPr>
            <w:tcW w:type="dxa" w:w="32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含义与调参影响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KMODEL_PATH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/sdcard/rear_vehicle/best_320.kmodel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按部署包实际路径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车辆模型路径；错误会导致模型加载失败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PERSON_KMODEL_PATH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/sdcard/rear_vehicle/person_320.kmodel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可选；存在才启用人物模型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人物模型路径；缺失时退化为车辆模式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MODEL_INPUT_SIZE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320；或重新转换后的 640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模型边长；必须与 ONNX/KMODEL 固定输入一致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RGB888P_SIZE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[320, 320]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与模型输入一致优先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AI 摄像头通道尺寸；影响 AI2D 和坐标缩放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DISPLAY_SIZE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[800, 480]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800×480；按屏幕 SDK 调整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显示和 OSD 尺寸；不改变 KPU 输入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DISPLAY_MODE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virt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virt/lcd/hdmi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选择显示后端；显示路径会影响总体 FPS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CONFIDENCE_THRESHOLD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0.25～0.70 起始试验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降低提高召回但增加误检；还受类别阈值约束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NMS_THRESHOLD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0.35～0.60 起始试验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越低越容易抑制重叠框；越高可能保留重复框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MAX_BOXES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50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20～100，按场景目标数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限制 NMS 后框数量；过大增加跟踪和绘制开销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CLASS_MIN_CONFIDENCE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bus .65/car .45/microbus .50/motorbike .45/pickup-van .60/truck .65/person .20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每类 0.20～0.90 单独标定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类别级过滤；应根据验证集混淆和现场误检调整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TRACK_IOU_THRESHOLD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0.30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0.20～0.50 起始试验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低值更易保持轨迹但可能串轨；高值更严格但易断轨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TRACK_MAX_AGE_MS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1200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500～2000 ms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轨迹保留时间；过大可能保留过期目标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HORIZONTAL_FOV_DEG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120.0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用标定板/实车实测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用于估计焦距；错误会成比例影响距离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SAFE_DISTANCE_M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25.0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车辆实车标定，约 15～40 m 试验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车辆注意距离上界；过小会晚提示，过大易频繁提示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DANGER_DISTANCE_M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10.0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车辆实车标定，约 5～15 m 试验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车辆危险距离上界；必须结合刹车和场景安全策略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PERSON_SAFE_DISTANCE_M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40.0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人物实车标定，约 20～50 m 试验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人物提示距离上界；受人物尺寸和遮挡影响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PERSON_DANGER_DISTANCE_M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15.0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人物实车标定，约 8～25 m 试验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人物危险距离上界；不能直接当作安全法规值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PERSON_HEIGHT_M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1.7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按目标人群约 1.4～1.9 m 校准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人物高度先验；改变会影响高度测距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RISK_CONFIRM_FRAMES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2～5 帧，按 FPS 和误报率调整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连续确认帧数；越大越稳定但报警延迟越大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STARTUP_GRACE_MS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1200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800～3000 ms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启动静默时间；保护摄像头、音频和曝光初始化</w:t>
            </w:r>
          </w:p>
        </w:tc>
      </w:tr>
    </w:tbl>
    <w:p>
      <w:pPr>
        <w:spacing w:after="0"/>
      </w:pPr>
    </w:p>
    <w:p>
      <w:pPr>
        <w:spacing w:line="324" w:lineRule="auto" w:after="120"/>
      </w:pPr>
      <w:r>
        <w:t>表中的推荐范围是现场调参起始范围，不是已经完成的安全标定结果。FOV、车辆真实宽度、人物身高、安全距离和危险距离必须在实际相机安装高度、俯仰角和目标距离下重新测量；任何调参结果都应记录测试条件和误报/漏报变化。</w:t>
      </w:r>
    </w:p>
    <w:p>
      <w:pPr>
        <w:pStyle w:val="Heading2"/>
      </w:pPr>
      <w:r>
        <w:t>5.6 显示与 OSD</w:t>
      </w:r>
    </w:p>
    <w:p>
      <w:pPr>
        <w:spacing w:line="324" w:lineRule="auto" w:after="120"/>
      </w:pPr>
      <w:r>
        <w:t>draw_result(pipeline, detections, overall_risk) 清除并重绘 ARGB OSD 图层，绘制检测框、类别、置信度、估算距离和 REAR: SAFE/ATTENTION/DANGER 状态。摄像头原图由视频层直通，解决了直接显示 RGB565 快照时 CanMV IDE 画面近黑的问题。</w:t>
      </w:r>
    </w:p>
    <w:p>
      <w:pPr>
        <w:pStyle w:val="Heading2"/>
      </w:pPr>
      <w:r>
        <w:t>5.7 UART1 控制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代码语言：python</w:t>
        <w:br/>
        <w:t>UART_ID = 1</w:t>
        <w:br/>
        <w:t>UART_TX_GPIO = 9</w:t>
        <w:br/>
        <w:t>UART_RX_GPIO = 10</w:t>
        <w:br/>
        <w:t>UART_BAUDRATE = 152000</w:t>
        <w:br/>
        <w:t>CMD_STOP = 0x00</w:t>
        <w:br/>
        <w:t>CMD_START = 0x01</w:t>
      </w:r>
    </w:p>
    <w:p>
      <w:pPr>
        <w:spacing w:line="324" w:lineRule="auto" w:after="120"/>
      </w:pPr>
      <w:r>
        <w:t>串口格式为 8N1、无流控。GPIO9 是 TX，GPIO10 是 RX；外部 USB-TTL 需要交叉连接 TXD→GPIO10/RX、RXD→GPIO9/TX，并共地。0x00 会暂停取帧、推理和报警，0x01 恢复运行，程序不卸载模型。</w:t>
      </w:r>
    </w:p>
    <w:p>
      <w:pPr>
        <w:pStyle w:val="Heading2"/>
      </w:pPr>
      <w:r>
        <w:t>5.8 报警输出</w:t>
      </w:r>
    </w:p>
    <w:p>
      <w:pPr>
        <w:spacing w:line="324" w:lineRule="auto" w:after="120"/>
      </w:pPr>
      <w:r>
        <w:t>AlertController 同时管理 YbBuzzer 和 YbSpeaker。当前源码定义 ENABLE_PERSON_SPEAKER=True、ENABLE_VEHICLE_SPEAKER=True；语音文件为 attention_person.pcm 和 attention_vehicle.pcm，音频链路为 YbSpeaker + media.pyaudio，44100 Hz、双声道、16-bit PCM。蜂鸣器默认使用 2700 Hz、音量 100、两次短鸣，报警在后台线程执行，主推理循环不等待完整播放。</w:t>
      </w:r>
    </w:p>
    <w:p>
      <w:pPr>
        <w:spacing w:line="324" w:lineRule="auto" w:after="120"/>
      </w:pPr>
      <w:r>
        <w:t>同一风险等级和目标类型默认 5000 ms 内不重复播放，风险消失后停止持续语音/蜂鸣。person_alert 优先选择人物提示音，只有没有人物风险时才使用车辆提示音。</w:t>
      </w:r>
    </w:p>
    <w:p>
      <w:pPr>
        <w:pStyle w:val="Heading1"/>
      </w:pPr>
      <w:r>
        <w:t>第 6 章 后方车辆与行人风险判断</w:t>
      </w:r>
    </w:p>
    <w:p>
      <w:pPr>
        <w:pStyle w:val="Heading2"/>
      </w:pPr>
      <w:r>
        <w:t>6.1 后处理与类别过滤</w:t>
      </w:r>
    </w:p>
    <w:p>
      <w:pPr>
        <w:spacing w:line="324" w:lineRule="auto" w:after="120"/>
      </w:pPr>
      <w:r>
        <w:t>postprocess() 兼容 YOLO 输出为 (4+classes, anchors) 或 (anchors, 4+classes) 的情况，必要时进行转置。车辆模型对六类分数执行 max/argmax；人物模型通过 target_class_index=0 直接读取 person 分数。候选框经过全局置信度、类别最低置信度、框大小、特殊大框规则和 NMS 后再进入跟踪。</w:t>
      </w:r>
    </w:p>
    <w:p>
      <w:pPr>
        <w:spacing w:line="324" w:lineRule="auto" w:after="120"/>
      </w:pPr>
      <w:r>
        <w:t>NMS 使用 IoU（Intersection over Union，交并比）衡量两个框的重叠度，按置信度从高到低保留框。当候选框与已保留框的 IoU 不小于 NMS_THRESHOLD 时抑制候选框。MAX_BOXES=50 用于限制最坏情况下的后续处理量。</w:t>
      </w:r>
    </w:p>
    <w:p>
      <w:pPr>
        <w:pStyle w:val="Heading2"/>
      </w:pPr>
      <w:r>
        <w:t>6.2 IoU 跟踪</w:t>
      </w:r>
    </w:p>
    <w:p>
      <w:pPr>
        <w:spacing w:line="324" w:lineRule="auto" w:after="120"/>
      </w:pPr>
      <w:r>
        <w:t>SimpleTracker 按类别分别匹配轨迹和当前检测，优先选择 IoU 最大且超过 0.30 的历史轨迹。匹配成功时更新 bbox、score 和 last_seen_ms；未匹配检测新建轨迹。超过 1200 ms 未见的轨迹被清除。每条轨迹保存 previous_distance_m、previous_time_ms、speed_mps、candidate_risk、risk_frames 和 risk。</w:t>
      </w:r>
    </w:p>
    <w:p>
      <w:pPr>
        <w:pStyle w:val="Heading2"/>
      </w:pPr>
      <w:r>
        <w:t>6.3 单目距离估算</w:t>
      </w:r>
    </w:p>
    <w:p>
      <w:pPr>
        <w:spacing w:before="60" w:after="140"/>
        <w:ind w:left="255" w:right="255"/>
        <w:shd w:fill="F3F4F6"/>
      </w:pPr>
      <w:r>
        <w:rPr>
          <w:rFonts w:ascii="Consolas" w:hAnsi="Consolas" w:eastAsia="等线"/>
          <w:color w:val="1F2937"/>
          <w:sz w:val="18"/>
        </w:rPr>
        <w:t>代码语言：text</w:t>
        <w:br/>
        <w:t>focal_length_px = frame_width_px / (2 × tan(HORIZONTAL_FOV_DEG / 2))</w:t>
        <w:br/>
        <w:br/>
        <w:t>车辆：</w:t>
        <w:br/>
        <w:t>distance_m = focal_length_px × VEHICLE_WIDTHS_M[class_id] / box_width_px</w:t>
        <w:br/>
        <w:br/>
        <w:t>人物：</w:t>
        <w:br/>
        <w:t>distance_by_width  = focal_length_px × 0.8 / box_width_px</w:t>
        <w:br/>
        <w:t>distance_by_height = focal_length_px × 1.7 / box_height_px</w:t>
        <w:br/>
        <w:t>distance_m = min(distance_by_width, distance_by_height)</w:t>
      </w:r>
    </w:p>
    <w:p>
      <w:pPr>
        <w:spacing w:line="324" w:lineRule="auto" w:after="120"/>
      </w:pPr>
      <w:r>
        <w:t>车辆类别先验宽度来自 VEHICLE_WIDTHS_M：bus 2.5 m、car 1.8 m、microbus 2.0 m、motorbike 0.8 m、pickup-van 2.0 m、truck 2.5 m；人物使用约 0.8 m 宽度和 1.7 m 高度。它们是工程初始估计，不是每辆车或每个人的真实尺寸。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注意</w:t>
              <w:br/>
            </w:r>
            <w:r>
              <w:t>单目测距对检测框边缘、遮挡、俯仰角、镜头畸变、车辆类别误判和真实目标尺寸高度敏感。安全距离是风险策略阈值，不等于经过标定的绝对物理距离。</w:t>
            </w:r>
          </w:p>
        </w:tc>
      </w:tr>
    </w:tbl>
    <w:p>
      <w:pPr>
        <w:spacing w:after="0"/>
      </w:pPr>
    </w:p>
    <w:p>
      <w:pPr>
        <w:pStyle w:val="Heading2"/>
      </w:pPr>
      <w:r>
        <w:t>6.4 接近速度</w:t>
      </w:r>
    </w:p>
    <w:p>
      <w:pPr>
        <w:spacing w:line="324" w:lineRule="auto" w:after="120"/>
      </w:pPr>
      <w:r>
        <w:t>当轨迹存在上一帧距离和时间时，代码按 speed=(previous_distance-distance)/delta_time 计算接近速度。距离变小得到正速度，距离变大得到负速度。车辆在 10～25 m 区间只有当首次测距或速度达到 ATTENTION_SPEED_MPS=0.2 m/s 时进入注意候选；人物主要按距离阈值判断。</w:t>
      </w:r>
    </w:p>
    <w:p>
      <w:pPr>
        <w:pStyle w:val="Heading2"/>
      </w:pPr>
      <w:r>
        <w:t>6.5 风险等级与连续确认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24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风险</w:t>
            </w:r>
          </w:p>
        </w:tc>
        <w:tc>
          <w:tcPr>
            <w:tcW w:type="dxa" w:w="2891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车辆规则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人物规则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 安全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距离&gt;25 m，或未满足接近条件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距离&gt;40 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绿色 OSD，无提示音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 注意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10～25 m 且正在接近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15～40 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注意颜色和低频提示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2 危险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距离≤10 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距离≤15 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危险颜色、语音和蜂鸣器</w:t>
            </w:r>
          </w:p>
        </w:tc>
      </w:tr>
    </w:tbl>
    <w:p>
      <w:pPr>
        <w:spacing w:after="0"/>
      </w:pPr>
    </w:p>
    <w:p>
      <w:pPr>
        <w:spacing w:line="324" w:lineRule="auto" w:after="120"/>
      </w:pPr>
      <w:r>
        <w:t>风险不会在第一次出现时立即确认。相同候选风险连续出现至少 RISK_CONFIRM_FRAMES=2 帧后，track['risk'] 才变为 1 或 2。风险回到 0 时候选帧计数清零。程序启动后的 STARTUP_GRACE_MS=1200 ms 内会强制 overall_risk 和 alert_risk 为 0。</w:t>
      </w:r>
    </w:p>
    <w:p>
      <w:pPr>
        <w:pStyle w:val="Heading2"/>
      </w:pPr>
      <w:r>
        <w:t>6.6 报警优先级</w:t>
      </w:r>
    </w:p>
    <w:p>
      <w:pPr>
        <w:spacing w:line="324" w:lineRule="auto" w:after="120"/>
      </w:pPr>
      <w:r>
        <w:t>车辆和人物分别统计 person_alert、vehicle_alert。人物报警优先级更高：当人物存在已确认风险时选择人物语音，否则使用车辆语音。报警更新由非阻塞 AlertController 执行，UART STOP 时调用 alert.update(0, False, 0) 关闭输出。</w:t>
      </w:r>
    </w:p>
    <w:p>
      <w:pPr>
        <w:pStyle w:val="Heading2"/>
      </w:pPr>
      <w:r>
        <w:t>6.7 参数调优建议</w:t>
      </w:r>
    </w:p>
    <w:p>
      <w:pPr>
        <w:pStyle w:val="ListBullet"/>
        <w:spacing w:after="40"/>
        <w:ind w:left="369"/>
      </w:pPr>
      <w:r>
        <w:t>误检多：逐步提高类别最低置信度或全局置信度，检查是否由反光、车灯、树影造成。</w:t>
      </w:r>
    </w:p>
    <w:p>
      <w:pPr>
        <w:pStyle w:val="ListBullet"/>
        <w:spacing w:after="40"/>
        <w:ind w:left="369"/>
      </w:pPr>
      <w:r>
        <w:t>远距离漏检：优先验证 640 车辆模型或增加同场景训练数据，不要只盲目降低阈值。</w:t>
      </w:r>
    </w:p>
    <w:p>
      <w:pPr>
        <w:pStyle w:val="ListBullet"/>
        <w:spacing w:after="40"/>
        <w:ind w:left="369"/>
      </w:pPr>
      <w:r>
        <w:t>框抖动：提高或降低 TRACK_IOU_THRESHOLD 需要结合目标速度和帧率验证；同时检查检测框是否稳定。</w:t>
      </w:r>
    </w:p>
    <w:p>
      <w:pPr>
        <w:pStyle w:val="ListBullet"/>
        <w:spacing w:after="40"/>
        <w:ind w:left="369"/>
      </w:pPr>
      <w:r>
        <w:t>报警过早：重新标定 FOV、车辆宽度/人物高度和安全距离，不能只修改声音冷却时间。</w:t>
      </w:r>
    </w:p>
    <w:p>
      <w:pPr>
        <w:pStyle w:val="ListBullet"/>
        <w:spacing w:after="40"/>
        <w:ind w:left="369"/>
      </w:pPr>
      <w:r>
        <w:t>启动误报：调整 STARTUP_GRACE_MS 或摄像头/音频初始化顺序，保持连续帧确认。</w:t>
      </w:r>
    </w:p>
    <w:p>
      <w:pPr>
        <w:pStyle w:val="Heading1"/>
      </w:pPr>
      <w:r>
        <w:t>第 7 章 测试与验证</w:t>
      </w:r>
    </w:p>
    <w:p>
      <w:pPr>
        <w:pStyle w:val="Heading2"/>
      </w:pPr>
      <w:r>
        <w:t>7.1 模型验证数据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指标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320 车辆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640 车辆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Precision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0.7707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0.8148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Recall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0.7056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0.7613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mAP50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0.7580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0.8168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mAP50-95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0.4416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0.4928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bus mAP50-95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0.546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0.592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car mAP50-95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0.491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0.528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microbus mAP50-95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0.414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0.475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motorbike mAP50-95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0.337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0.389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pickup-van mAP50-95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0.483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0.540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truck mAP50-95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0.379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0.433</w:t>
            </w:r>
          </w:p>
        </w:tc>
      </w:tr>
    </w:tbl>
    <w:p>
      <w:pPr>
        <w:spacing w:after="0"/>
      </w:pPr>
    </w:p>
    <w:p>
      <w:pPr>
        <w:spacing w:line="324" w:lineRule="auto" w:after="120"/>
      </w:pPr>
      <w:r>
        <w:t>指标来自 1046 张验证图片和 6014 个实例。640 精度更高，但它当前只用于车辆检测；320 是自动启动双模型的默认实时方案。</w:t>
      </w:r>
    </w:p>
    <w:p>
      <w:pPr>
        <w:pStyle w:val="Heading2"/>
      </w:pPr>
      <w:r>
        <w:t>7.2 板端验证矩阵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58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测试项</w:t>
            </w:r>
          </w:p>
        </w:tc>
        <w:tc>
          <w:tcPr>
            <w:tcW w:type="dxa" w:w="2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步骤</w:t>
            </w:r>
          </w:p>
        </w:tc>
        <w:tc>
          <w:tcPr>
            <w:tcW w:type="dxa" w:w="300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通过判据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当前证据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摄像头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启动预览或主程序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GC2093 图像稳定，无初始化异常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board_test.md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 车辆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加载 best_320.kmodel 连续运行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KPU 约 29 ms，检测输出稳定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board_test.md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人物模型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加载 person_320.kmodel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PERSON 计数可输出，双模型可运行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board_test.md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640 车辆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加载报告中的 640 模型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约 9.1 FPS，KPU 约 98 ms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历史报告；当前目录需补齐产物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虚拟显示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DISPLAY_MODE=virt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800×480 原图和 ARGB OSD 正常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board_test.md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LCD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DISPLAY_MODE=lcd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LCD 有实时画面和 OSD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board_test.md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蜂鸣器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触发人物/车辆风险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YbBuzzer 非阻塞触发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源码与历史实测记录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语音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检查 PCM 并触发提示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人物/车辆使用不同 PCM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源码和 PCM 文件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UART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发送 01/00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返回 START/STOP，STOP 时静音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serial_control.py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自动启动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软重启或重新上电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main.py 加载应用并输出 STATS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board_test.md</w:t>
            </w:r>
          </w:p>
        </w:tc>
      </w:tr>
    </w:tbl>
    <w:p>
      <w:pPr>
        <w:spacing w:after="0"/>
      </w:pPr>
    </w:p>
    <w:p>
      <w:pPr>
        <w:pStyle w:val="Heading2"/>
      </w:pPr>
      <w:r>
        <w:t>7.3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编号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场景</w:t>
            </w:r>
          </w:p>
        </w:tc>
        <w:tc>
          <w:tcPr>
            <w:tcW w:type="dxa" w:w="45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预期结果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无目标背景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SAFE、无框、无语音和蜂鸣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单辆车远距离静止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车辆类别和距离显示，风险为安全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车辆从远处接近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连续 2 帧确认后进入注意或危险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人物进入画面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PERSON 计数增加，使用人物阈值和人物提示音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目标短暂闪现一帧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不应立即触发确认后的报警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TC-06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启动后立即出现目标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前 1.2 秒不报警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TC-07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UART 发送 00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停止取帧/推理/报警并返回 STOP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TC-08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UART 发送 01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恢复运行并返回 START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TC-09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中文路径转换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转换失败时改用 C:\k230_deploy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TC-10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模型文件缺失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记录错误或退化到车辆模式，不得静默假装双模型</w:t>
            </w:r>
          </w:p>
        </w:tc>
      </w:tr>
    </w:tbl>
    <w:p>
      <w:pPr>
        <w:spacing w:after="0"/>
      </w:pPr>
    </w:p>
    <w:p>
      <w:pPr>
        <w:pStyle w:val="Heading2"/>
      </w:pPr>
      <w:r>
        <w:t>7.4 FAQ</w:t>
      </w:r>
    </w:p>
    <w:p>
      <w:pPr>
        <w:spacing w:line="324" w:lineRule="auto" w:after="120"/>
      </w:pPr>
      <w:r>
        <w:t>Q：为什么 IDE 画面黑？</w:t>
        <w:br/>
        <w:t>A：确认使用当前双层显示实现：视频层输出 YUV 原图，ARGB OSD 叠加检测结果；不要把 RGB565 快照直接当作虚拟显示最终路径。</w:t>
      </w:r>
    </w:p>
    <w:p>
      <w:pPr>
        <w:spacing w:line="324" w:lineRule="auto" w:after="120"/>
      </w:pPr>
      <w:r>
        <w:t>Q：为什么人物模型没有显示？</w:t>
        <w:br/>
        <w:t>A：检查 /sdcard/rear_vehicle/person_320.kmodel 是否存在、是否成功加载，以及测试画面是否真的有人物。日志中的 PERSON=0 只说明当前画面没有通过过滤的人物，不等于模型没有加载。</w:t>
      </w:r>
    </w:p>
    <w:p>
      <w:pPr>
        <w:spacing w:line="324" w:lineRule="auto" w:after="120"/>
      </w:pPr>
      <w:r>
        <w:t>Q：为什么 640 命令不能直接执行？</w:t>
        <w:br/>
        <w:t>A：当前正式工作树缺少 best_640.onnx、best_640.kmodel 等文件。先恢复并校验历史产物，再执行 640 流程。</w:t>
      </w:r>
    </w:p>
    <w:p>
      <w:pPr>
        <w:spacing w:line="324" w:lineRule="auto" w:after="120"/>
      </w:pPr>
      <w:r>
        <w:t>Q：为什么距离不准？</w:t>
        <w:br/>
        <w:t>A：默认 FOV、车辆宽度、人物高度只是初始先验。应在实际镜头安装位置下用多个真实距离点重新拟合。</w:t>
      </w:r>
    </w:p>
    <w:p>
      <w:pPr>
        <w:spacing w:line="324" w:lineRule="auto" w:after="120"/>
      </w:pPr>
      <w:r>
        <w:t>Q：STOP 是否退出程序？</w:t>
        <w:br/>
        <w:t>A：不会。STOP 只暂停取帧、推理和报警，模型保持加载，后续发送 START 可恢复。</w:t>
      </w:r>
    </w:p>
    <w:p>
      <w:pPr>
        <w:pStyle w:val="Heading1"/>
      </w:pPr>
      <w:r>
        <w:t>第 8 章 性能与资源分析</w:t>
      </w:r>
    </w:p>
    <w:p>
      <w:pPr>
        <w:pStyle w:val="Heading2"/>
      </w:pPr>
      <w:r>
        <w:t>8.1 实测条件</w:t>
      </w:r>
    </w:p>
    <w:p>
      <w:pPr>
        <w:spacing w:line="324" w:lineRule="auto" w:after="120"/>
      </w:pPr>
      <w:r>
        <w:t>性能数据来自 CanMV K230 YAHBOOM 1G、GC2093 CSI2、CanMV IDE 固件 0.4.0 的板端记录。默认输入为 320×320 RGB888P，虚拟显示为 800×480；部分记录还包含 ST7701 LCD。以下数据必须结合“是否包含人物模型、显示、报警和统计窗口”理解，不能横向套用到其他 K230 板卡。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配置</w:t>
            </w:r>
          </w:p>
        </w:tc>
        <w:tc>
          <w:tcPr>
            <w:tcW w:type="dxa" w:w="215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模型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输入</w:t>
            </w:r>
          </w:p>
        </w:tc>
        <w:tc>
          <w:tcPr>
            <w:tcW w:type="dxa" w:w="1247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人物模型</w:t>
            </w:r>
          </w:p>
        </w:tc>
        <w:tc>
          <w:tcPr>
            <w:tcW w:type="dxa" w:w="340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实测数据</w:t>
            </w:r>
          </w:p>
        </w:tc>
        <w:tc>
          <w:tcPr>
            <w:tcW w:type="dxa" w:w="2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显示/报警口径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 车辆阶段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best_320.kmodel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320×320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KPU 约 29 ms；后处理约 0.9 ms；纯车辆约 18～20 FPS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报告中的车辆阶段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 双模型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best_320 + person_320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320×320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总帧率约 12.8 FPS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包含双模型循环；显示和报警随运行版本变化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640 车辆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best_640.kmodel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640×640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KPU 约 98 ms；后处理约 2.7 ms；约 9.1 FPS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车辆单模型报告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IDE 显示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显示链路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800×480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不适用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显示刷新约 28.6 FPS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是显示刷新统计，不等于 AI 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LCD 运行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 双模型版本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320×320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报告记录约 13.8 FPS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包含 LCD 运行环境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注意</w:t>
              <w:br/>
            </w:r>
            <w:r>
              <w:t>board_test.md 的典型日志窗口出现过 13.68～13.75 FPS，而同一报告的平均口径给出 320 车辆纯模型约 18～20 FPS；这是不同运行配置、显示/统计窗口或版本记录的差异。正式报告应同时保留原始日志和测试条件，不能将所有数字拼成一个无条件的 FPS。</w:t>
            </w:r>
          </w:p>
        </w:tc>
      </w:tr>
    </w:tbl>
    <w:p>
      <w:pPr>
        <w:spacing w:after="0"/>
      </w:pPr>
    </w:p>
    <w:p>
      <w:pPr>
        <w:pStyle w:val="Heading2"/>
      </w:pPr>
      <w:r>
        <w:t>8.2 后处理优化</w:t>
      </w:r>
    </w:p>
    <w:p>
      <w:pPr>
        <w:spacing w:line="324" w:lineRule="auto" w:after="120"/>
      </w:pPr>
      <w:r>
        <w:t>初版 Python 后处理曾约 117 ms，导致帧率约 5 FPS。当前版本使用 ulab.numpy 的 max、argmax、nonzero 先进行向量化置信度和类别筛选，只对少量候选执行 Python NMS，使车辆后处理约降至 0.9 ms；640 后处理约 2.7 ms。</w:t>
      </w:r>
    </w:p>
    <w:p>
      <w:pPr>
        <w:pStyle w:val="Heading2"/>
      </w:pPr>
      <w:r>
        <w:t>8.3 显示与报警开销</w:t>
      </w:r>
    </w:p>
    <w:p>
      <w:pPr>
        <w:spacing w:line="324" w:lineRule="auto" w:after="120"/>
      </w:pPr>
      <w:r>
        <w:t>STATS 日志分别统计 cap、detect、risk、draw 和 show。虚拟显示采用视频层+ARGB OSD，摄像头原图不需要每帧由 Python 拷贝到 OSD。语音使用后台线程，蜂鸣器使用非阻塞控制，目标是避免报警播放阻塞 AI 循环。显示刷新率和 AI 推理 FPS 是两个指标，必须分开报告。</w:t>
      </w:r>
    </w:p>
    <w:p>
      <w:pPr>
        <w:pStyle w:val="Heading2"/>
      </w:pPr>
      <w:r>
        <w:t>8.4 内存、功耗与限制</w:t>
      </w:r>
    </w:p>
    <w:p>
      <w:pPr>
        <w:spacing w:line="324" w:lineRule="auto" w:after="120"/>
      </w:pPr>
      <w:r>
        <w:t>当前工程报告没有给出经过统一仪器、统一负载和统一显示模式测量的内存峰值与功耗曲线，因此本文不填入虚构数值。模型大小、双模型同时驻留、PCM 缓冲、OSD 图层和 Python 堆都会影响资源使用。正式产品化前应增加启动峰值、稳定运行、显示开启/关闭、报警开启/关闭四组测量。</w:t>
      </w:r>
    </w:p>
    <w:p>
      <w:pPr>
        <w:pStyle w:val="ListBullet"/>
        <w:spacing w:after="40"/>
        <w:ind w:left="369"/>
      </w:pPr>
      <w:r>
        <w:t>小目标：320 输入会损失远距离和小目标像素信息，640 可改善部分召回但速度下降。</w:t>
      </w:r>
    </w:p>
    <w:p>
      <w:pPr>
        <w:pStyle w:val="ListBullet"/>
        <w:spacing w:after="40"/>
        <w:ind w:left="369"/>
      </w:pPr>
      <w:r>
        <w:t>夜间：车灯、噪声、曝光和反光可能造成漏检或误检。</w:t>
      </w:r>
    </w:p>
    <w:p>
      <w:pPr>
        <w:pStyle w:val="ListBullet"/>
        <w:spacing w:after="40"/>
        <w:ind w:left="369"/>
      </w:pPr>
      <w:r>
        <w:t>遮挡：IoU 跟踪依赖检测框连续重叠，长时间遮挡会产生新轨迹。</w:t>
      </w:r>
    </w:p>
    <w:p>
      <w:pPr>
        <w:pStyle w:val="ListBullet"/>
        <w:spacing w:after="40"/>
        <w:ind w:left="369"/>
      </w:pPr>
      <w:r>
        <w:t>反光：车窗、尾灯、金属反光可能触发类别过滤前的候选框。</w:t>
      </w:r>
    </w:p>
    <w:p>
      <w:pPr>
        <w:pStyle w:val="ListBullet"/>
        <w:spacing w:after="40"/>
        <w:ind w:left="369"/>
      </w:pPr>
      <w:r>
        <w:t>测距：实际宽度、视场角和安装姿态误差会直接传递到风险等级。</w:t>
      </w:r>
    </w:p>
    <w:p>
      <w:pPr>
        <w:pStyle w:val="Heading1"/>
      </w:pPr>
      <w:r>
        <w:t>第 9 章 C++ RTOS 方案现状与后续规划</w:t>
      </w:r>
    </w:p>
    <w:p>
      <w:pPr>
        <w:pStyle w:val="Heading2"/>
      </w:pPr>
      <w:r>
        <w:t>9.1 当前状态</w:t>
      </w:r>
    </w:p>
    <w:p>
      <w:pPr>
        <w:spacing w:line="324" w:lineRule="auto" w:after="120"/>
      </w:pPr>
      <w:r>
        <w:t>当前交付是 CanMV MicroPython 方案，板端使用 AIBase、Ai2d、PipeLine、nncase_runtime、media、YbSpeaker、YbBuzzer 和 machine UART。工程没有已完成的 C++ RTOS 生产应用，也没有可声称已验证的 yolov5.cc、yolov5.h、ai_base C++ 应用或 pipeline C++ 应用。</w:t>
      </w:r>
    </w:p>
    <w:p>
      <w:pPr>
        <w:pStyle w:val="Heading2"/>
      </w:pPr>
      <w:r>
        <w:t>9.2 MicroPython 方案边界</w:t>
      </w:r>
    </w:p>
    <w:p>
      <w:pPr>
        <w:pStyle w:val="ListBullet"/>
        <w:spacing w:after="40"/>
        <w:ind w:left="369"/>
      </w:pPr>
      <w:r>
        <w:t>优点：迭代快，便于验证摄像头、KMODEL、显示、音频和串口链路。</w:t>
      </w:r>
    </w:p>
    <w:p>
      <w:pPr>
        <w:pStyle w:val="ListBullet"/>
        <w:spacing w:after="40"/>
        <w:ind w:left="369"/>
      </w:pPr>
      <w:r>
        <w:t>边界：Python 后处理、线程、垃圾回收、异常恢复和资源生命周期需要谨慎控制。</w:t>
      </w:r>
    </w:p>
    <w:p>
      <w:pPr>
        <w:pStyle w:val="ListBullet"/>
        <w:spacing w:after="40"/>
        <w:ind w:left="369"/>
      </w:pPr>
      <w:r>
        <w:t>边界：当前测距仍是启发式单目估计，未达到经过实车标定的安全系统等级。</w:t>
      </w:r>
    </w:p>
    <w:p>
      <w:pPr>
        <w:pStyle w:val="ListBullet"/>
        <w:spacing w:after="40"/>
        <w:ind w:left="369"/>
      </w:pPr>
      <w:r>
        <w:t>边界：没有完整生产固件镜像、OTA、日志持久化、看门狗策略和量产测试流程。</w:t>
      </w:r>
    </w:p>
    <w:p>
      <w:pPr>
        <w:pStyle w:val="Heading2"/>
      </w:pPr>
      <w:r>
        <w:t>9.3 未来 C++ 迁移模块</w:t>
      </w:r>
    </w:p>
    <w:p>
      <w:pPr>
        <w:pStyle w:val="ListNumber"/>
        <w:spacing w:after="40"/>
      </w:pPr>
      <w:r>
        <w:t>封装 Sensor/媒体管线和双通道视频输入。</w:t>
      </w:r>
    </w:p>
    <w:p>
      <w:pPr>
        <w:pStyle w:val="ListNumber"/>
        <w:spacing w:after="40"/>
      </w:pPr>
      <w:r>
        <w:t>封装 AI2D 和 KPU KMODEL 生命周期，明确输入输出张量所有权。</w:t>
      </w:r>
    </w:p>
    <w:p>
      <w:pPr>
        <w:pStyle w:val="ListNumber"/>
        <w:spacing w:after="40"/>
      </w:pPr>
      <w:r>
        <w:t>将 YOLO 输出解析、类别过滤、NMS 和轨迹管理改成固定内存策略。</w:t>
      </w:r>
    </w:p>
    <w:p>
      <w:pPr>
        <w:pStyle w:val="ListNumber"/>
        <w:spacing w:after="40"/>
      </w:pPr>
      <w:r>
        <w:t>将测距、风险状态机、连续帧确认和报警冷却实现为可测试模块。</w:t>
      </w:r>
    </w:p>
    <w:p>
      <w:pPr>
        <w:pStyle w:val="ListNumber"/>
        <w:spacing w:after="40"/>
      </w:pPr>
      <w:r>
        <w:t>实现显示 OSD、PCM 播放、YbBuzzer 和 UART1 的异步任务。</w:t>
      </w:r>
    </w:p>
    <w:p>
      <w:pPr>
        <w:pStyle w:val="ListNumber"/>
        <w:spacing w:after="40"/>
      </w:pPr>
      <w:r>
        <w:t>增加看门狗、异常重启、配置版本和现场日志。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DEBF7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📌 设计决策说明</w:t>
              <w:br/>
            </w:r>
            <w:r>
              <w:t>C++ RTOS 是后续生产化方向，不应为了满足“完整方案”而把规划代码、参考 SDK 或源码片段写成当前已完成交付。</w:t>
            </w:r>
          </w:p>
        </w:tc>
      </w:tr>
    </w:tbl>
    <w:p>
      <w:pPr>
        <w:spacing w:after="0"/>
      </w:pPr>
    </w:p>
    <w:p>
      <w:pPr>
        <w:pStyle w:val="Heading1"/>
      </w:pPr>
      <w:r>
        <w:t>第 10 章 总结与扩展</w:t>
      </w:r>
    </w:p>
    <w:p>
      <w:pPr>
        <w:pStyle w:val="Heading2"/>
      </w:pPr>
      <w:r>
        <w:t>10.1 已完成内容</w:t>
      </w:r>
    </w:p>
    <w:p>
      <w:pPr>
        <w:pStyle w:val="ListBullet"/>
        <w:spacing w:after="40"/>
        <w:ind w:left="369"/>
      </w:pPr>
      <w:r>
        <w:t>车辆 YOLO11n 六类模型已完成 best.pt、320 ONNX 和 320 KMODEL 部署链路。</w:t>
      </w:r>
    </w:p>
    <w:p>
      <w:pPr>
        <w:pStyle w:val="ListBullet"/>
        <w:spacing w:after="40"/>
        <w:ind w:left="369"/>
      </w:pPr>
      <w:r>
        <w:t>COCO YOLO11n person 独立模型已生成 person_320.onnx/person_320.kmodel，并接入 320 双模型板端程序。</w:t>
      </w:r>
    </w:p>
    <w:p>
      <w:pPr>
        <w:pStyle w:val="ListBullet"/>
        <w:spacing w:after="40"/>
        <w:ind w:left="369"/>
      </w:pPr>
      <w:r>
        <w:t>板端完成摄像头采集、AI2D、KPU 推理、后处理、NMS、IoU 跟踪、测距、风险判断和 OSD。</w:t>
      </w:r>
    </w:p>
    <w:p>
      <w:pPr>
        <w:pStyle w:val="ListBullet"/>
        <w:spacing w:after="40"/>
        <w:ind w:left="369"/>
      </w:pPr>
      <w:r>
        <w:t>完成 CanMV IDE 虚拟显示、LCD/HDMI 兼容路径、开机自动启动和 UART1 启停控制。</w:t>
      </w:r>
    </w:p>
    <w:p>
      <w:pPr>
        <w:pStyle w:val="ListBullet"/>
        <w:spacing w:after="40"/>
        <w:ind w:left="369"/>
      </w:pPr>
      <w:r>
        <w:t>完成 YbSpeaker PCM 语音和 YbBuzzer 非阻塞报警链路。</w:t>
      </w:r>
    </w:p>
    <w:p>
      <w:pPr>
        <w:pStyle w:val="ListBullet"/>
        <w:spacing w:after="40"/>
        <w:ind w:left="369"/>
      </w:pPr>
      <w:r>
        <w:t>已获得 320/640 车辆模型对比指标以及 320 双模型约 12.8 FPS 的实测记录。</w:t>
      </w:r>
    </w:p>
    <w:p>
      <w:pPr>
        <w:pStyle w:val="Heading2"/>
      </w:pPr>
      <w:r>
        <w:t>10.2 尚未完成内容</w:t>
      </w:r>
    </w:p>
    <w:p>
      <w:pPr>
        <w:pStyle w:val="ListBullet"/>
        <w:spacing w:after="40"/>
        <w:ind w:left="369"/>
      </w:pPr>
      <w:r>
        <w:t>当前工作树没有完整、可直接复现的 640 ONNX/KMODEL/板端程序正式文件，需要整理和校验。</w:t>
      </w:r>
    </w:p>
    <w:p>
      <w:pPr>
        <w:pStyle w:val="ListBullet"/>
        <w:spacing w:after="40"/>
        <w:ind w:left="369"/>
      </w:pPr>
      <w:r>
        <w:t>测距、FOV、目标宽度和报警阈值仍需真实车辆和实际安装位置标定。</w:t>
      </w:r>
    </w:p>
    <w:p>
      <w:pPr>
        <w:pStyle w:val="ListBullet"/>
        <w:spacing w:after="40"/>
        <w:ind w:left="369"/>
      </w:pPr>
      <w:r>
        <w:t>没有完整的 K230 固件镜像、C++ RTOS 生产应用、量产测试和 OTA 方案。</w:t>
      </w:r>
    </w:p>
    <w:p>
      <w:pPr>
        <w:pStyle w:val="ListBullet"/>
        <w:spacing w:after="40"/>
        <w:ind w:left="369"/>
      </w:pPr>
      <w:r>
        <w:t>没有已验证的 test_capture.py 和 X-AnyLabeling 标注闭环。</w:t>
      </w:r>
    </w:p>
    <w:p>
      <w:pPr>
        <w:pStyle w:val="ListBullet"/>
        <w:spacing w:after="40"/>
        <w:ind w:left="369"/>
      </w:pPr>
      <w:r>
        <w:t>没有统一条件下的内存峰值、功耗和长期稳定性测试报告。</w:t>
      </w:r>
    </w:p>
    <w:p>
      <w:pPr>
        <w:pStyle w:val="Heading2"/>
      </w:pPr>
      <w:r>
        <w:t>10.3 扩展路线</w:t>
      </w:r>
    </w:p>
    <w:p>
      <w:pPr>
        <w:pStyle w:val="ListNumber"/>
        <w:spacing w:after="40"/>
      </w:pPr>
      <w:r>
        <w:t>补齐并校验 640 模型产物，建立模型、转换参数和 SHA256 清单。</w:t>
      </w:r>
    </w:p>
    <w:p>
      <w:pPr>
        <w:pStyle w:val="ListNumber"/>
        <w:spacing w:after="40"/>
      </w:pPr>
      <w:r>
        <w:t>建立实际相机安装条件下的多距离标定表，并根据车型分别拟合宽度先验。</w:t>
      </w:r>
    </w:p>
    <w:p>
      <w:pPr>
        <w:pStyle w:val="ListNumber"/>
        <w:spacing w:after="40"/>
      </w:pPr>
      <w:r>
        <w:t>增加车道线或感兴趣区域过滤，降低非行驶区域目标对报警的影响。</w:t>
      </w:r>
    </w:p>
    <w:p>
      <w:pPr>
        <w:pStyle w:val="ListNumber"/>
        <w:spacing w:after="40"/>
      </w:pPr>
      <w:r>
        <w:t>升级到更稳定的多目标跟踪算法，处理遮挡、交叉和短时漏检。</w:t>
      </w:r>
    </w:p>
    <w:p>
      <w:pPr>
        <w:pStyle w:val="ListNumber"/>
        <w:spacing w:after="40"/>
      </w:pPr>
      <w:r>
        <w:t>增加 RTSP 推流或远程状态接口，但必须评估带宽和双模型性能损失。</w:t>
      </w:r>
    </w:p>
    <w:p>
      <w:pPr>
        <w:pStyle w:val="ListNumber"/>
        <w:spacing w:after="40"/>
      </w:pPr>
      <w:r>
        <w:t>按模块迁移到 C++/RTOS，增加看门狗、故障恢复、功耗管理和量产测试。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DEBF7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📌 最终结论</w:t>
              <w:br/>
            </w:r>
            <w:r>
              <w:t>当前工程已经形成一条可在 CanMV K230 YAHBOOM 1G 上运行的 YOLO11n 车辆+人物 MicroPython 双模型预警链路。320 版本是当前实时预警默认方案；640 版本在报告中表现出更高车辆检测指标，但当前正式工作树的产物完整性仍需补齐。系统输出的是基于单目估计的接近风险，正式上车或量产前必须完成实车标定、长期稳定性测试和安全策略复核。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A：关键源文件索引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42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文件</w:t>
            </w:r>
          </w:p>
        </w:tc>
        <w:tc>
          <w:tcPr>
            <w:tcW w:type="dxa" w:w="45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</w:rPr>
              <w:t>用途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k230_deploy/board/rear_vehicle_yolo11.py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当前板端主程序、DetectionApp、双模型、跟踪、风险和报警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k230_deploy/board/main.py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MicroPython 开机自动启动入口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k230_deploy/board/serial_control.py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UART1 启停协议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k230_deploy/tools/export_onnx.py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车辆模型固定输入 ONNX 导出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k230_deploy/tools/convert_kmodel.py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nncase KMODEL 转换和 PTQ 校准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k230_deploy/config/dataset.yaml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车辆六类数据集配置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k230_deploy/config/gpu_train_args.yaml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YOLO11n GPU 训练参数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k230_deploy/reports/board_test.md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 实机验证日志和性能数据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k230_deploy/reports/comparison.md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320/640 车辆模型精度和性能对比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k230_deploy/reports/solution_status.md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</w:rPr>
              <w:t>工程状态清单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</w:rPr>
              <w:t>⚠️ 版本差异记录</w:t>
              <w:br/>
            </w:r>
            <w:r>
              <w:t>board_test.md 中的部分段落记录的是较早蜂鸣器开关或频率状态；当前源码使用 ENABLE_PERSON_SPEAKER/ENABLE_VEHICLE_SPEAKER，并以当前 board 文件为准。reports/manifest.json 中的 640 文件记录也不能替代当前正式目录中的实际文件。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CanMV K230 YOLO11n 双模型部署技术文档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