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BÁO CÁO ĐÓNG GÓI FEATURE 1.5</w:t>
      </w:r>
    </w:p>
    <w:p>
      <w:pPr>
        <w:jc w:val="center"/>
      </w:pPr>
      <w:r>
        <w:rPr>
          <w:rFonts w:ascii="Arial" w:hAnsi="Arial"/>
          <w:color w:val="505050"/>
          <w:sz w:val="28"/>
        </w:rPr>
        <w:t>Data Quality Gates - HitRadar Pro</w:t>
      </w:r>
    </w:p>
    <w:p>
      <w:pPr>
        <w:jc w:val="center"/>
      </w:pPr>
      <w:r>
        <w:rPr>
          <w:rFonts w:ascii="Arial" w:hAnsi="Arial"/>
          <w:color w:val="5A5A5A"/>
          <w:sz w:val="24"/>
        </w:rPr>
        <w:t>EPIC 1 - Data Foundation &amp; Data Understanding</w:t>
      </w:r>
    </w:p>
    <w:p>
      <w:pPr>
        <w:jc w:val="center"/>
      </w:pPr>
      <w:r>
        <w:drawing>
          <wp:inline xmlns:a="http://schemas.openxmlformats.org/drawingml/2006/main" xmlns:pic="http://schemas.openxmlformats.org/drawingml/2006/picture">
            <wp:extent cx="6126480" cy="2275550"/>
            <wp:docPr id="1" name="Picture 1"/>
            <wp:cNvGraphicFramePr>
              <a:graphicFrameLocks noChangeAspect="1"/>
            </wp:cNvGraphicFramePr>
            <a:graphic>
              <a:graphicData uri="http://schemas.openxmlformats.org/drawingml/2006/picture">
                <pic:pic>
                  <pic:nvPicPr>
                    <pic:cNvPr id="0" name="feature15_gate_summary.png"/>
                    <pic:cNvPicPr/>
                  </pic:nvPicPr>
                  <pic:blipFill>
                    <a:blip r:embed="rId10"/>
                    <a:stretch>
                      <a:fillRect/>
                    </a:stretch>
                  </pic:blipFill>
                  <pic:spPr>
                    <a:xfrm>
                      <a:off x="0" y="0"/>
                      <a:ext cx="6126480" cy="2275550"/>
                    </a:xfrm>
                    <a:prstGeom prst="rect"/>
                  </pic:spPr>
                </pic:pic>
              </a:graphicData>
            </a:graphic>
          </wp:inline>
        </w:drawing>
      </w:r>
    </w:p>
    <w:tbl>
      <w:tblPr>
        <w:tblW w:type="auto" w:w="0"/>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148"/>
      </w:tblGrid>
      <w:tr>
        <w:tc>
          <w:tcPr>
            <w:tcW w:type="dxa" w:w="10148"/>
            <w:shd w:fill="E2F0D9"/>
          </w:tcPr>
          <w:p>
            <w:pPr>
              <w:spacing w:after="60"/>
            </w:pPr>
            <w:r>
              <w:rPr>
                <w:rFonts w:ascii="Arial" w:hAnsi="Arial"/>
                <w:b/>
                <w:color w:val="1F4E79"/>
                <w:sz w:val="20"/>
              </w:rPr>
              <w:t>Trạng thái: PASS_WITH_WARNINGS</w:t>
            </w:r>
          </w:p>
          <w:p>
            <w:pPr>
              <w:spacing w:after="60"/>
            </w:pPr>
            <w:r>
              <w:rPr>
                <w:rFonts w:ascii="Arial" w:hAnsi="Arial"/>
                <w:sz w:val="20"/>
              </w:rPr>
              <w:t>Feature 1.5 đã chạy 12 quality gates trên clean layer. Kết quả: 10 PASS, 2 WARNING, 0 FAIL. Không có lỗi chặn pipeline. Được phép chuyển sang Feature 1.6 - Analytics Views &amp; Indexes.</w:t>
            </w:r>
          </w:p>
        </w:tc>
      </w:tr>
    </w:tbl>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74"/>
        <w:gridCol w:w="5074"/>
      </w:tblGrid>
      <w:tr>
        <w:trPr>
          <w:cantSplit/>
          <w:tblHeader w:val="true"/>
        </w:trPr>
        <w:tc>
          <w:tcPr>
            <w:tcW w:type="dxa" w:w="5074"/>
            <w:shd w:fill="1F4E79"/>
            <w:vAlign w:val="center"/>
            <w:tcW w:w="2400" w:type="dxa"/>
          </w:tcPr>
          <w:p>
            <w:pPr>
              <w:jc w:val="center"/>
            </w:pPr>
            <w:r>
              <w:rPr>
                <w:rFonts w:ascii="Arial" w:hAnsi="Arial"/>
                <w:b/>
                <w:color w:val="FFFFFF"/>
                <w:sz w:val="18"/>
              </w:rPr>
              <w:t>Trường</w:t>
            </w:r>
          </w:p>
        </w:tc>
        <w:tc>
          <w:tcPr>
            <w:tcW w:type="dxa" w:w="5074"/>
            <w:shd w:fill="1F4E79"/>
            <w:vAlign w:val="center"/>
            <w:tcW w:w="6500" w:type="dxa"/>
          </w:tcPr>
          <w:p>
            <w:pPr>
              <w:jc w:val="center"/>
            </w:pPr>
            <w:r>
              <w:rPr>
                <w:rFonts w:ascii="Arial" w:hAnsi="Arial"/>
                <w:b/>
                <w:color w:val="FFFFFF"/>
                <w:sz w:val="18"/>
              </w:rPr>
              <w:t>Thông tin</w:t>
            </w:r>
          </w:p>
        </w:tc>
      </w:tr>
      <w:tr>
        <w:trPr>
          <w:cantSplit/>
        </w:trPr>
        <w:tc>
          <w:tcPr>
            <w:tcW w:type="dxa" w:w="5074"/>
            <w:vAlign w:val="center"/>
            <w:tcW w:w="2400" w:type="dxa"/>
          </w:tcPr>
          <w:p>
            <w:pPr>
              <w:spacing w:after="0"/>
            </w:pPr>
            <w:r>
              <w:rPr>
                <w:rFonts w:ascii="Arial" w:hAnsi="Arial"/>
                <w:sz w:val="18"/>
              </w:rPr>
              <w:t>Dự án</w:t>
            </w:r>
          </w:p>
        </w:tc>
        <w:tc>
          <w:tcPr>
            <w:tcW w:type="dxa" w:w="5074"/>
            <w:vAlign w:val="center"/>
            <w:tcW w:w="6500" w:type="dxa"/>
          </w:tcPr>
          <w:p>
            <w:pPr>
              <w:spacing w:after="0"/>
            </w:pPr>
            <w:r>
              <w:rPr>
                <w:rFonts w:ascii="Arial" w:hAnsi="Arial"/>
                <w:sz w:val="18"/>
              </w:rPr>
              <w:t>HitRadar Pro</w:t>
            </w:r>
          </w:p>
        </w:tc>
      </w:tr>
      <w:tr>
        <w:trPr>
          <w:cantSplit/>
        </w:trPr>
        <w:tc>
          <w:tcPr>
            <w:tcW w:type="dxa" w:w="5074"/>
            <w:vAlign w:val="center"/>
            <w:tcW w:w="2400" w:type="dxa"/>
          </w:tcPr>
          <w:p>
            <w:pPr>
              <w:spacing w:after="0"/>
            </w:pPr>
            <w:r>
              <w:rPr>
                <w:rFonts w:ascii="Arial" w:hAnsi="Arial"/>
                <w:sz w:val="18"/>
              </w:rPr>
              <w:t>Owner EPIC 1</w:t>
            </w:r>
          </w:p>
        </w:tc>
        <w:tc>
          <w:tcPr>
            <w:tcW w:type="dxa" w:w="5074"/>
            <w:vAlign w:val="center"/>
            <w:tcW w:w="6500" w:type="dxa"/>
          </w:tcPr>
          <w:p>
            <w:pPr>
              <w:spacing w:after="0"/>
            </w:pPr>
            <w:r>
              <w:rPr>
                <w:rFonts w:ascii="Arial" w:hAnsi="Arial"/>
                <w:sz w:val="18"/>
              </w:rPr>
              <w:t>Đạt</w:t>
            </w:r>
          </w:p>
        </w:tc>
      </w:tr>
      <w:tr>
        <w:trPr>
          <w:cantSplit/>
        </w:trPr>
        <w:tc>
          <w:tcPr>
            <w:tcW w:type="dxa" w:w="5074"/>
            <w:vAlign w:val="center"/>
            <w:tcW w:w="2400" w:type="dxa"/>
          </w:tcPr>
          <w:p>
            <w:pPr>
              <w:spacing w:after="0"/>
            </w:pPr>
            <w:r>
              <w:rPr>
                <w:rFonts w:ascii="Arial" w:hAnsi="Arial"/>
                <w:sz w:val="18"/>
              </w:rPr>
              <w:t>Feature</w:t>
            </w:r>
          </w:p>
        </w:tc>
        <w:tc>
          <w:tcPr>
            <w:tcW w:type="dxa" w:w="5074"/>
            <w:vAlign w:val="center"/>
            <w:tcW w:w="6500" w:type="dxa"/>
          </w:tcPr>
          <w:p>
            <w:pPr>
              <w:spacing w:after="0"/>
            </w:pPr>
            <w:r>
              <w:rPr>
                <w:rFonts w:ascii="Arial" w:hAnsi="Arial"/>
                <w:sz w:val="18"/>
              </w:rPr>
              <w:t>1.5 - Data Quality Gates</w:t>
            </w:r>
          </w:p>
        </w:tc>
      </w:tr>
      <w:tr>
        <w:trPr>
          <w:cantSplit/>
        </w:trPr>
        <w:tc>
          <w:tcPr>
            <w:tcW w:type="dxa" w:w="5074"/>
            <w:vAlign w:val="center"/>
            <w:tcW w:w="2400" w:type="dxa"/>
          </w:tcPr>
          <w:p>
            <w:pPr>
              <w:spacing w:after="0"/>
            </w:pPr>
            <w:r>
              <w:rPr>
                <w:rFonts w:ascii="Arial" w:hAnsi="Arial"/>
                <w:sz w:val="18"/>
              </w:rPr>
              <w:t>Ngày hoàn thành</w:t>
            </w:r>
          </w:p>
        </w:tc>
        <w:tc>
          <w:tcPr>
            <w:tcW w:type="dxa" w:w="5074"/>
            <w:vAlign w:val="center"/>
            <w:tcW w:w="6500" w:type="dxa"/>
          </w:tcPr>
          <w:p>
            <w:pPr>
              <w:spacing w:after="0"/>
            </w:pPr>
            <w:r>
              <w:rPr>
                <w:rFonts w:ascii="Arial" w:hAnsi="Arial"/>
                <w:sz w:val="18"/>
              </w:rPr>
              <w:t>2026-07-07</w:t>
            </w:r>
          </w:p>
        </w:tc>
      </w:tr>
      <w:tr>
        <w:trPr>
          <w:cantSplit/>
        </w:trPr>
        <w:tc>
          <w:tcPr>
            <w:tcW w:type="dxa" w:w="5074"/>
            <w:vAlign w:val="center"/>
            <w:tcW w:w="2400" w:type="dxa"/>
          </w:tcPr>
          <w:p>
            <w:pPr>
              <w:spacing w:after="0"/>
            </w:pPr>
            <w:r>
              <w:rPr>
                <w:rFonts w:ascii="Arial" w:hAnsi="Arial"/>
                <w:sz w:val="18"/>
              </w:rPr>
              <w:t>Database</w:t>
            </w:r>
          </w:p>
        </w:tc>
        <w:tc>
          <w:tcPr>
            <w:tcW w:type="dxa" w:w="5074"/>
            <w:vAlign w:val="center"/>
            <w:tcW w:w="6500" w:type="dxa"/>
          </w:tcPr>
          <w:p>
            <w:pPr>
              <w:spacing w:after="0"/>
            </w:pPr>
            <w:r>
              <w:rPr>
                <w:rFonts w:ascii="Arial" w:hAnsi="Arial"/>
                <w:sz w:val="18"/>
              </w:rPr>
              <w:t>hitradar @ localhost:5432 (PostgreSQL 18.4)</w:t>
            </w:r>
          </w:p>
        </w:tc>
      </w:tr>
      <w:tr>
        <w:trPr>
          <w:cantSplit/>
        </w:trPr>
        <w:tc>
          <w:tcPr>
            <w:tcW w:type="dxa" w:w="5074"/>
            <w:vAlign w:val="center"/>
            <w:tcW w:w="2400" w:type="dxa"/>
          </w:tcPr>
          <w:p>
            <w:pPr>
              <w:spacing w:after="0"/>
            </w:pPr>
            <w:r>
              <w:rPr>
                <w:rFonts w:ascii="Arial" w:hAnsi="Arial"/>
                <w:sz w:val="18"/>
              </w:rPr>
              <w:t>Script</w:t>
            </w:r>
          </w:p>
        </w:tc>
        <w:tc>
          <w:tcPr>
            <w:tcW w:type="dxa" w:w="5074"/>
            <w:vAlign w:val="center"/>
            <w:tcW w:w="6500" w:type="dxa"/>
          </w:tcPr>
          <w:p>
            <w:pPr>
              <w:spacing w:after="0"/>
            </w:pPr>
            <w:r>
              <w:rPr>
                <w:rFonts w:ascii="Arial" w:hAnsi="Arial"/>
                <w:sz w:val="18"/>
              </w:rPr>
              <w:t>9.SCRIPTS/run_data_quality_gates.py</w:t>
            </w:r>
          </w:p>
        </w:tc>
      </w:tr>
      <w:tr>
        <w:trPr>
          <w:cantSplit/>
        </w:trPr>
        <w:tc>
          <w:tcPr>
            <w:tcW w:type="dxa" w:w="5074"/>
            <w:vAlign w:val="center"/>
            <w:tcW w:w="2400" w:type="dxa"/>
          </w:tcPr>
          <w:p>
            <w:pPr>
              <w:spacing w:after="0"/>
            </w:pPr>
            <w:r>
              <w:rPr>
                <w:rFonts w:ascii="Arial" w:hAnsi="Arial"/>
                <w:sz w:val="18"/>
              </w:rPr>
              <w:t>SQL</w:t>
            </w:r>
          </w:p>
        </w:tc>
        <w:tc>
          <w:tcPr>
            <w:tcW w:type="dxa" w:w="5074"/>
            <w:vAlign w:val="center"/>
            <w:tcW w:w="6500" w:type="dxa"/>
          </w:tcPr>
          <w:p>
            <w:pPr>
              <w:spacing w:after="0"/>
            </w:pPr>
            <w:r>
              <w:rPr>
                <w:rFonts w:ascii="Arial" w:hAnsi="Arial"/>
                <w:sz w:val="18"/>
              </w:rPr>
              <w:t>2.DATABASE_SQL/2.3.lam_sach/03_data_quality_gates.sql</w:t>
            </w:r>
          </w:p>
        </w:tc>
      </w:tr>
      <w:tr>
        <w:trPr>
          <w:cantSplit/>
        </w:trPr>
        <w:tc>
          <w:tcPr>
            <w:tcW w:type="dxa" w:w="5074"/>
            <w:vAlign w:val="center"/>
            <w:tcW w:w="2400" w:type="dxa"/>
          </w:tcPr>
          <w:p>
            <w:pPr>
              <w:spacing w:after="0"/>
            </w:pPr>
            <w:r>
              <w:rPr>
                <w:rFonts w:ascii="Arial" w:hAnsi="Arial"/>
                <w:sz w:val="18"/>
              </w:rPr>
              <w:t>Quyết định</w:t>
            </w:r>
          </w:p>
        </w:tc>
        <w:tc>
          <w:tcPr>
            <w:tcW w:type="dxa" w:w="5074"/>
            <w:vAlign w:val="center"/>
            <w:tcW w:w="6500" w:type="dxa"/>
          </w:tcPr>
          <w:p>
            <w:pPr>
              <w:spacing w:after="0"/>
            </w:pPr>
            <w:r>
              <w:rPr>
                <w:rFonts w:ascii="Arial" w:hAnsi="Arial"/>
                <w:sz w:val="18"/>
              </w:rPr>
              <w:t>Được phép chuyển sang Feature 1.6 - Analytics Views &amp; Indexes</w:t>
            </w:r>
          </w:p>
        </w:tc>
      </w:tr>
    </w:tbl>
    <w:p>
      <w:r>
        <w:br w:type="page"/>
      </w:r>
    </w:p>
    <w:p>
      <w:pPr>
        <w:pStyle w:val="Heading1"/>
        <w:spacing w:before="200" w:after="120"/>
      </w:pPr>
      <w:r>
        <w:rPr>
          <w:rFonts w:ascii="Arial" w:hAnsi="Arial"/>
          <w:color w:val="1F4E79"/>
        </w:rPr>
        <w:t>Mục lục nhanh</w:t>
      </w:r>
    </w:p>
    <w:p>
      <w:pPr>
        <w:pStyle w:val="ListNumber"/>
        <w:spacing w:after="60"/>
      </w:pPr>
      <w:r>
        <w:rPr>
          <w:rFonts w:ascii="Arial" w:hAnsi="Arial"/>
          <w:sz w:val="21"/>
        </w:rPr>
        <w:t>1. Kết luận điều hành</w:t>
      </w:r>
    </w:p>
    <w:p>
      <w:pPr>
        <w:pStyle w:val="ListNumber"/>
        <w:spacing w:after="60"/>
      </w:pPr>
      <w:r>
        <w:rPr>
          <w:rFonts w:ascii="Arial" w:hAnsi="Arial"/>
          <w:sz w:val="21"/>
        </w:rPr>
        <w:t>2. Feature 1.5 là gì?</w:t>
      </w:r>
    </w:p>
    <w:p>
      <w:pPr>
        <w:pStyle w:val="ListNumber"/>
        <w:spacing w:after="60"/>
      </w:pPr>
      <w:r>
        <w:rPr>
          <w:rFonts w:ascii="Arial" w:hAnsi="Arial"/>
          <w:sz w:val="21"/>
        </w:rPr>
        <w:t>3. Cách đọc kết quả PASS / WARNING / FAIL</w:t>
      </w:r>
    </w:p>
    <w:p>
      <w:pPr>
        <w:pStyle w:val="ListNumber"/>
        <w:spacing w:after="60"/>
      </w:pPr>
      <w:r>
        <w:rPr>
          <w:rFonts w:ascii="Arial" w:hAnsi="Arial"/>
          <w:sz w:val="21"/>
        </w:rPr>
        <w:t>4. Task đã hoàn thành</w:t>
      </w:r>
    </w:p>
    <w:p>
      <w:pPr>
        <w:pStyle w:val="ListNumber"/>
        <w:spacing w:after="60"/>
      </w:pPr>
      <w:r>
        <w:rPr>
          <w:rFonts w:ascii="Arial" w:hAnsi="Arial"/>
          <w:sz w:val="21"/>
        </w:rPr>
        <w:t>5. Output đã tạo</w:t>
      </w:r>
    </w:p>
    <w:p>
      <w:pPr>
        <w:pStyle w:val="ListNumber"/>
        <w:spacing w:after="60"/>
      </w:pPr>
      <w:r>
        <w:rPr>
          <w:rFonts w:ascii="Arial" w:hAnsi="Arial"/>
          <w:sz w:val="21"/>
        </w:rPr>
        <w:t>6. Tổng quan 12 quality gates</w:t>
      </w:r>
    </w:p>
    <w:p>
      <w:pPr>
        <w:pStyle w:val="ListNumber"/>
        <w:spacing w:after="60"/>
      </w:pPr>
      <w:r>
        <w:rPr>
          <w:rFonts w:ascii="Arial" w:hAnsi="Arial"/>
          <w:sz w:val="21"/>
        </w:rPr>
        <w:t>7. Chi tiết từng nhóm kiểm định</w:t>
      </w:r>
    </w:p>
    <w:p>
      <w:pPr>
        <w:pStyle w:val="ListNumber"/>
        <w:spacing w:after="60"/>
      </w:pPr>
      <w:r>
        <w:rPr>
          <w:rFonts w:ascii="Arial" w:hAnsi="Arial"/>
          <w:sz w:val="21"/>
        </w:rPr>
        <w:t>8. Các warning cần carry forward</w:t>
      </w:r>
    </w:p>
    <w:p>
      <w:pPr>
        <w:pStyle w:val="ListNumber"/>
        <w:spacing w:after="60"/>
      </w:pPr>
      <w:r>
        <w:rPr>
          <w:rFonts w:ascii="Arial" w:hAnsi="Arial"/>
          <w:sz w:val="21"/>
        </w:rPr>
        <w:t>9. Cách chạy lại Feature 1.5</w:t>
      </w:r>
    </w:p>
    <w:p>
      <w:pPr>
        <w:pStyle w:val="ListNumber"/>
        <w:spacing w:after="60"/>
      </w:pPr>
      <w:r>
        <w:rPr>
          <w:rFonts w:ascii="Arial" w:hAnsi="Arial"/>
          <w:sz w:val="21"/>
        </w:rPr>
        <w:t>10. Quyết định đóng Feature 1.5</w:t>
      </w:r>
    </w:p>
    <w:p>
      <w:pPr>
        <w:pStyle w:val="ListNumber"/>
        <w:spacing w:after="60"/>
      </w:pPr>
      <w:r>
        <w:rPr>
          <w:rFonts w:ascii="Arial" w:hAnsi="Arial"/>
          <w:sz w:val="21"/>
        </w:rPr>
        <w:t>11. Next Step - Feature 1.6</w:t>
      </w:r>
    </w:p>
    <w:p>
      <w:pPr>
        <w:pStyle w:val="ListNumber"/>
        <w:spacing w:after="60"/>
      </w:pPr>
      <w:r>
        <w:rPr>
          <w:rFonts w:ascii="Arial" w:hAnsi="Arial"/>
          <w:sz w:val="21"/>
        </w:rPr>
        <w:t>Phụ lục A - Evidence paths</w:t>
      </w:r>
    </w:p>
    <w:p>
      <w:pPr>
        <w:jc w:val="center"/>
      </w:pPr>
      <w:r>
        <w:drawing>
          <wp:inline xmlns:a="http://schemas.openxmlformats.org/drawingml/2006/main" xmlns:pic="http://schemas.openxmlformats.org/drawingml/2006/picture">
            <wp:extent cx="6126480" cy="1715414"/>
            <wp:docPr id="2" name="Picture 2"/>
            <wp:cNvGraphicFramePr>
              <a:graphicFrameLocks noChangeAspect="1"/>
            </wp:cNvGraphicFramePr>
            <a:graphic>
              <a:graphicData uri="http://schemas.openxmlformats.org/drawingml/2006/picture">
                <pic:pic>
                  <pic:nvPicPr>
                    <pic:cNvPr id="0" name="feature15_pipeline.png"/>
                    <pic:cNvPicPr/>
                  </pic:nvPicPr>
                  <pic:blipFill>
                    <a:blip r:embed="rId11"/>
                    <a:stretch>
                      <a:fillRect/>
                    </a:stretch>
                  </pic:blipFill>
                  <pic:spPr>
                    <a:xfrm>
                      <a:off x="0" y="0"/>
                      <a:ext cx="6126480" cy="1715414"/>
                    </a:xfrm>
                    <a:prstGeom prst="rect"/>
                  </pic:spPr>
                </pic:pic>
              </a:graphicData>
            </a:graphic>
          </wp:inline>
        </w:drawing>
      </w:r>
    </w:p>
    <w:p>
      <w:r>
        <w:br w:type="page"/>
      </w:r>
    </w:p>
    <w:p>
      <w:pPr>
        <w:pStyle w:val="Heading1"/>
        <w:spacing w:before="200" w:after="120"/>
      </w:pPr>
      <w:r>
        <w:rPr>
          <w:rFonts w:ascii="Arial" w:hAnsi="Arial"/>
          <w:color w:val="1F4E79"/>
        </w:rPr>
        <w:t>1. Kết luận điều hành</w:t>
      </w:r>
    </w:p>
    <w:p>
      <w:pPr>
        <w:spacing w:after="120" w:line="259" w:lineRule="auto"/>
      </w:pPr>
      <w:r>
        <w:rPr>
          <w:rFonts w:ascii="Arial" w:hAnsi="Arial"/>
          <w:sz w:val="21"/>
        </w:rPr>
        <w:t>Feature 1.5 đã hoàn thành nhiệm vụ kiểm định chất lượng dữ liệu ở clean layer sau Feature 1.4. Đây là bước kiểm tra cuối trước khi nhóm dùng dữ liệu để tạo analytics views ở Feature 1.6 và chuẩn bị bàn giao ML-safe ở Feature 1.8.</w:t>
      </w:r>
    </w:p>
    <w:p>
      <w:pPr>
        <w:spacing w:after="120" w:line="259" w:lineRule="auto"/>
      </w:pPr>
      <w:r>
        <w:rPr>
          <w:rFonts w:ascii="Arial" w:hAnsi="Arial"/>
          <w:sz w:val="21"/>
        </w:rPr>
        <w:t>Kết quả tổng thể: 12 quality gates đã chạy đầy đủ, trong đó 10 gate PASS, 2 gate WARNING và 0 gate FAIL. Điều này có nghĩa là dữ liệu clean hiện đủ an toàn để tiếp tục pipeline. Các WARNING không phải lỗi chặn, nhưng phải được ghi lại để Feature 1.6 / Feature 1.8 xử lý khi cần.</w:t>
      </w:r>
    </w:p>
    <w:tbl>
      <w:tblPr>
        <w:tblW w:type="auto" w:w="0"/>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148"/>
      </w:tblGrid>
      <w:tr>
        <w:tc>
          <w:tcPr>
            <w:tcW w:type="dxa" w:w="10148"/>
            <w:shd w:fill="E2F0D9"/>
          </w:tcPr>
          <w:p>
            <w:pPr>
              <w:spacing w:after="60"/>
            </w:pPr>
            <w:r>
              <w:rPr>
                <w:rFonts w:ascii="Arial" w:hAnsi="Arial"/>
                <w:b/>
                <w:color w:val="1F4E79"/>
                <w:sz w:val="20"/>
              </w:rPr>
              <w:t>Kết luận chính</w:t>
            </w:r>
          </w:p>
          <w:p>
            <w:pPr>
              <w:spacing w:after="60"/>
            </w:pPr>
            <w:r>
              <w:rPr>
                <w:rFonts w:ascii="Arial" w:hAnsi="Arial"/>
                <w:sz w:val="20"/>
              </w:rPr>
              <w:t>Feature 1.5 = PASS_WITH_WARNINGS. Không cần quay lại Feature 1.4. Được phép chuyển sang Feature 1.6 - Analytics Views &amp; Indexes.</w:t>
            </w:r>
          </w:p>
        </w:tc>
      </w:tr>
    </w:tbl>
    <w:p>
      <w:pPr>
        <w:pStyle w:val="Heading1"/>
        <w:spacing w:before="200" w:after="120"/>
      </w:pPr>
      <w:r>
        <w:rPr>
          <w:rFonts w:ascii="Arial" w:hAnsi="Arial"/>
          <w:color w:val="1F4E79"/>
        </w:rPr>
        <w:t>2. Feature 1.5 là gì?</w:t>
      </w:r>
    </w:p>
    <w:p>
      <w:pPr>
        <w:spacing w:after="120" w:line="259" w:lineRule="auto"/>
      </w:pPr>
      <w:r>
        <w:rPr>
          <w:rFonts w:ascii="Arial" w:hAnsi="Arial"/>
          <w:sz w:val="21"/>
        </w:rPr>
        <w:t>Nói đơn giản, Feature 1.5 là bộ cổng kiểm định chất lượng dữ liệu. Nếu Feature 1.4 là bước làm sạch dữ liệu, thì Feature 1.5 là bước kiểm tra xem dữ liệu sau khi làm sạch có đủ đáng tin cậy để phân tích, làm dashboard và bàn giao cho ML hay chưa.</w:t>
      </w:r>
    </w:p>
    <w:p>
      <w:pPr>
        <w:pStyle w:val="ListBullet"/>
        <w:spacing w:after="60"/>
      </w:pPr>
      <w:r>
        <w:rPr>
          <w:rFonts w:ascii="Arial" w:hAnsi="Arial"/>
          <w:sz w:val="21"/>
        </w:rPr>
        <w:t>Feature 1.5 chỉ kiểm tra dữ liệu, không sửa dữ liệu trong database.</w:t>
      </w:r>
    </w:p>
    <w:p>
      <w:pPr>
        <w:pStyle w:val="ListBullet"/>
        <w:spacing w:after="60"/>
      </w:pPr>
      <w:r>
        <w:rPr>
          <w:rFonts w:ascii="Arial" w:hAnsi="Arial"/>
          <w:sz w:val="21"/>
        </w:rPr>
        <w:t>Các kiểm tra chạy trên clean layer, tức là output của Feature 1.4.</w:t>
      </w:r>
    </w:p>
    <w:p>
      <w:pPr>
        <w:pStyle w:val="ListBullet"/>
        <w:spacing w:after="60"/>
      </w:pPr>
      <w:r>
        <w:rPr>
          <w:rFonts w:ascii="Arial" w:hAnsi="Arial"/>
          <w:sz w:val="21"/>
        </w:rPr>
        <w:t>Nếu có gate FAIL thì không được chuyển sang Feature 1.6.</w:t>
      </w:r>
    </w:p>
    <w:p>
      <w:pPr>
        <w:pStyle w:val="ListBullet"/>
        <w:spacing w:after="60"/>
      </w:pPr>
      <w:r>
        <w:rPr>
          <w:rFonts w:ascii="Arial" w:hAnsi="Arial"/>
          <w:sz w:val="21"/>
        </w:rPr>
        <w:t>Nếu chỉ có WARNING thì vẫn được đi tiếp, nhưng phải ghi lại warning để theo dõi.</w:t>
      </w:r>
    </w:p>
    <w:p>
      <w:pPr>
        <w:pStyle w:val="ListBullet"/>
        <w:spacing w:after="60"/>
      </w:pPr>
      <w:r>
        <w:rPr>
          <w:rFonts w:ascii="Arial" w:hAnsi="Arial"/>
          <w:sz w:val="21"/>
        </w:rPr>
        <w:t>Kết quả hiện tại không có gate FAIL.</w:t>
      </w:r>
    </w:p>
    <w:p>
      <w:pPr>
        <w:pStyle w:val="Heading1"/>
        <w:spacing w:before="200" w:after="120"/>
      </w:pPr>
      <w:r>
        <w:rPr>
          <w:rFonts w:ascii="Arial" w:hAnsi="Arial"/>
          <w:color w:val="1F4E79"/>
        </w:rPr>
        <w:t>3. Cách đọc kết quả PASS / WARNING / FAIL</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1600" w:type="dxa"/>
          </w:tcPr>
          <w:p>
            <w:pPr>
              <w:jc w:val="center"/>
            </w:pPr>
            <w:r>
              <w:rPr>
                <w:rFonts w:ascii="Arial" w:hAnsi="Arial"/>
                <w:b/>
                <w:color w:val="FFFFFF"/>
                <w:sz w:val="18"/>
              </w:rPr>
              <w:t>Severity</w:t>
            </w:r>
          </w:p>
        </w:tc>
        <w:tc>
          <w:tcPr>
            <w:tcW w:type="dxa" w:w="3383"/>
            <w:shd w:fill="1F4E79"/>
            <w:vAlign w:val="center"/>
            <w:tcW w:w="4200" w:type="dxa"/>
          </w:tcPr>
          <w:p>
            <w:pPr>
              <w:jc w:val="center"/>
            </w:pPr>
            <w:r>
              <w:rPr>
                <w:rFonts w:ascii="Arial" w:hAnsi="Arial"/>
                <w:b/>
                <w:color w:val="FFFFFF"/>
                <w:sz w:val="18"/>
              </w:rPr>
              <w:t>Ý nghĩa</w:t>
            </w:r>
          </w:p>
        </w:tc>
        <w:tc>
          <w:tcPr>
            <w:tcW w:type="dxa" w:w="3383"/>
            <w:shd w:fill="1F4E79"/>
            <w:vAlign w:val="center"/>
            <w:tcW w:w="3400" w:type="dxa"/>
          </w:tcPr>
          <w:p>
            <w:pPr>
              <w:jc w:val="center"/>
            </w:pPr>
            <w:r>
              <w:rPr>
                <w:rFonts w:ascii="Arial" w:hAnsi="Arial"/>
                <w:b/>
                <w:color w:val="FFFFFF"/>
                <w:sz w:val="18"/>
              </w:rPr>
              <w:t>Hành động</w:t>
            </w:r>
          </w:p>
        </w:tc>
      </w:tr>
      <w:tr>
        <w:trPr>
          <w:cantSplit/>
        </w:trPr>
        <w:tc>
          <w:tcPr>
            <w:tcW w:type="dxa" w:w="3383"/>
            <w:vAlign w:val="center"/>
            <w:tcW w:w="1600" w:type="dxa"/>
          </w:tcPr>
          <w:p>
            <w:pPr>
              <w:spacing w:after="0"/>
            </w:pPr>
            <w:r>
              <w:rPr>
                <w:rFonts w:ascii="Arial" w:hAnsi="Arial"/>
                <w:sz w:val="18"/>
              </w:rPr>
              <w:t>PASS</w:t>
            </w:r>
          </w:p>
        </w:tc>
        <w:tc>
          <w:tcPr>
            <w:tcW w:type="dxa" w:w="3383"/>
            <w:vAlign w:val="center"/>
            <w:tcW w:w="4200" w:type="dxa"/>
          </w:tcPr>
          <w:p>
            <w:pPr>
              <w:spacing w:after="0"/>
            </w:pPr>
            <w:r>
              <w:rPr>
                <w:rFonts w:ascii="Arial" w:hAnsi="Arial"/>
                <w:sz w:val="18"/>
              </w:rPr>
              <w:t>Đạt chuẩn</w:t>
            </w:r>
          </w:p>
        </w:tc>
        <w:tc>
          <w:tcPr>
            <w:tcW w:type="dxa" w:w="3383"/>
            <w:vAlign w:val="center"/>
            <w:tcW w:w="3400" w:type="dxa"/>
          </w:tcPr>
          <w:p>
            <w:pPr>
              <w:spacing w:after="0"/>
            </w:pPr>
            <w:r>
              <w:rPr>
                <w:rFonts w:ascii="Arial" w:hAnsi="Arial"/>
                <w:sz w:val="18"/>
              </w:rPr>
              <w:t>Tiếp tục pipeline</w:t>
            </w:r>
          </w:p>
        </w:tc>
      </w:tr>
      <w:tr>
        <w:trPr>
          <w:cantSplit/>
        </w:trPr>
        <w:tc>
          <w:tcPr>
            <w:tcW w:type="dxa" w:w="3383"/>
            <w:vAlign w:val="center"/>
            <w:tcW w:w="1600" w:type="dxa"/>
          </w:tcPr>
          <w:p>
            <w:pPr>
              <w:spacing w:after="0"/>
            </w:pPr>
            <w:r>
              <w:rPr>
                <w:rFonts w:ascii="Arial" w:hAnsi="Arial"/>
                <w:sz w:val="18"/>
              </w:rPr>
              <w:t>WARNING</w:t>
            </w:r>
          </w:p>
        </w:tc>
        <w:tc>
          <w:tcPr>
            <w:tcW w:type="dxa" w:w="3383"/>
            <w:vAlign w:val="center"/>
            <w:tcW w:w="4200" w:type="dxa"/>
          </w:tcPr>
          <w:p>
            <w:pPr>
              <w:spacing w:after="0"/>
            </w:pPr>
            <w:r>
              <w:rPr>
                <w:rFonts w:ascii="Arial" w:hAnsi="Arial"/>
                <w:sz w:val="18"/>
              </w:rPr>
              <w:t>Có vấn đề cần theo dõi nhưng chưa chặn pipeline</w:t>
            </w:r>
          </w:p>
        </w:tc>
        <w:tc>
          <w:tcPr>
            <w:tcW w:type="dxa" w:w="3383"/>
            <w:vAlign w:val="center"/>
            <w:tcW w:w="3400" w:type="dxa"/>
          </w:tcPr>
          <w:p>
            <w:pPr>
              <w:spacing w:after="0"/>
            </w:pPr>
            <w:r>
              <w:rPr>
                <w:rFonts w:ascii="Arial" w:hAnsi="Arial"/>
                <w:sz w:val="18"/>
              </w:rPr>
              <w:t>Ghi rõ trong báo cáo và carry forward sang feature sau</w:t>
            </w:r>
          </w:p>
        </w:tc>
      </w:tr>
      <w:tr>
        <w:trPr>
          <w:cantSplit/>
        </w:trPr>
        <w:tc>
          <w:tcPr>
            <w:tcW w:type="dxa" w:w="3383"/>
            <w:vAlign w:val="center"/>
            <w:tcW w:w="1600" w:type="dxa"/>
          </w:tcPr>
          <w:p>
            <w:pPr>
              <w:spacing w:after="0"/>
            </w:pPr>
            <w:r>
              <w:rPr>
                <w:rFonts w:ascii="Arial" w:hAnsi="Arial"/>
                <w:sz w:val="18"/>
              </w:rPr>
              <w:t>FAIL</w:t>
            </w:r>
          </w:p>
        </w:tc>
        <w:tc>
          <w:tcPr>
            <w:tcW w:type="dxa" w:w="3383"/>
            <w:vAlign w:val="center"/>
            <w:tcW w:w="4200" w:type="dxa"/>
          </w:tcPr>
          <w:p>
            <w:pPr>
              <w:spacing w:after="0"/>
            </w:pPr>
            <w:r>
              <w:rPr>
                <w:rFonts w:ascii="Arial" w:hAnsi="Arial"/>
                <w:sz w:val="18"/>
              </w:rPr>
              <w:t>Lỗi chất lượng nghiêm trọng</w:t>
            </w:r>
          </w:p>
        </w:tc>
        <w:tc>
          <w:tcPr>
            <w:tcW w:type="dxa" w:w="3383"/>
            <w:vAlign w:val="center"/>
            <w:tcW w:w="3400" w:type="dxa"/>
          </w:tcPr>
          <w:p>
            <w:pPr>
              <w:spacing w:after="0"/>
            </w:pPr>
            <w:r>
              <w:rPr>
                <w:rFonts w:ascii="Arial" w:hAnsi="Arial"/>
                <w:sz w:val="18"/>
              </w:rPr>
              <w:t>Dừng pipeline, quay lại Feature 1.4 hoặc mở follow-up</w:t>
            </w:r>
          </w:p>
        </w:tc>
      </w:tr>
    </w:tbl>
    <w:p>
      <w:pPr>
        <w:spacing w:after="120" w:line="259" w:lineRule="auto"/>
      </w:pPr>
      <w:r>
        <w:rPr>
          <w:rFonts w:ascii="Arial" w:hAnsi="Arial"/>
          <w:sz w:val="21"/>
        </w:rPr>
        <w:t>Trong Feature 1.5, WARNING chủ yếu đến từ outlier tự nhiên trong dữ liệu âm nhạc, ví dụ bài quá ngắn, bài quá dài hoặc loudness dương. Các hiện tượng này cần được biết trước khi phân tích, nhưng không đủ nghiêm trọng để chặn pipeline.</w:t>
      </w:r>
    </w:p>
    <w:p>
      <w:pPr>
        <w:pStyle w:val="Heading1"/>
        <w:spacing w:before="200" w:after="120"/>
      </w:pPr>
      <w:r>
        <w:rPr>
          <w:rFonts w:ascii="Arial" w:hAnsi="Arial"/>
          <w:color w:val="1F4E79"/>
        </w:rPr>
        <w:t>4. Task đã hoàn thành</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37"/>
        <w:gridCol w:w="2537"/>
        <w:gridCol w:w="2537"/>
        <w:gridCol w:w="2537"/>
      </w:tblGrid>
      <w:tr>
        <w:trPr>
          <w:cantSplit/>
          <w:tblHeader w:val="true"/>
        </w:trPr>
        <w:tc>
          <w:tcPr>
            <w:tcW w:type="dxa" w:w="2537"/>
            <w:shd w:fill="1F4E79"/>
            <w:vAlign w:val="center"/>
            <w:tcW w:w="1000" w:type="dxa"/>
          </w:tcPr>
          <w:p>
            <w:pPr>
              <w:jc w:val="center"/>
            </w:pPr>
            <w:r>
              <w:rPr>
                <w:rFonts w:ascii="Arial" w:hAnsi="Arial"/>
                <w:b/>
                <w:color w:val="FFFFFF"/>
                <w:sz w:val="16"/>
              </w:rPr>
              <w:t>Task</w:t>
            </w:r>
          </w:p>
        </w:tc>
        <w:tc>
          <w:tcPr>
            <w:tcW w:type="dxa" w:w="2537"/>
            <w:shd w:fill="1F4E79"/>
            <w:vAlign w:val="center"/>
            <w:tcW w:w="3000" w:type="dxa"/>
          </w:tcPr>
          <w:p>
            <w:pPr>
              <w:jc w:val="center"/>
            </w:pPr>
            <w:r>
              <w:rPr>
                <w:rFonts w:ascii="Arial" w:hAnsi="Arial"/>
                <w:b/>
                <w:color w:val="FFFFFF"/>
                <w:sz w:val="16"/>
              </w:rPr>
              <w:t>Mô tả</w:t>
            </w:r>
          </w:p>
        </w:tc>
        <w:tc>
          <w:tcPr>
            <w:tcW w:type="dxa" w:w="2537"/>
            <w:shd w:fill="1F4E79"/>
            <w:vAlign w:val="center"/>
            <w:tcW w:w="4200" w:type="dxa"/>
          </w:tcPr>
          <w:p>
            <w:pPr>
              <w:jc w:val="center"/>
            </w:pPr>
            <w:r>
              <w:rPr>
                <w:rFonts w:ascii="Arial" w:hAnsi="Arial"/>
                <w:b/>
                <w:color w:val="FFFFFF"/>
                <w:sz w:val="16"/>
              </w:rPr>
              <w:t>Kết quả</w:t>
            </w:r>
          </w:p>
        </w:tc>
        <w:tc>
          <w:tcPr>
            <w:tcW w:type="dxa" w:w="2537"/>
            <w:shd w:fill="1F4E79"/>
            <w:vAlign w:val="center"/>
            <w:tcW w:w="1200" w:type="dxa"/>
          </w:tcPr>
          <w:p>
            <w:pPr>
              <w:jc w:val="center"/>
            </w:pPr>
            <w:r>
              <w:rPr>
                <w:rFonts w:ascii="Arial" w:hAnsi="Arial"/>
                <w:b/>
                <w:color w:val="FFFFFF"/>
                <w:sz w:val="16"/>
              </w:rPr>
              <w:t>Trạng thái</w:t>
            </w:r>
          </w:p>
        </w:tc>
      </w:tr>
      <w:tr>
        <w:trPr>
          <w:cantSplit/>
        </w:trPr>
        <w:tc>
          <w:tcPr>
            <w:tcW w:type="dxa" w:w="2537"/>
            <w:vAlign w:val="center"/>
            <w:tcW w:w="1000" w:type="dxa"/>
          </w:tcPr>
          <w:p>
            <w:pPr>
              <w:spacing w:after="0"/>
            </w:pPr>
            <w:r>
              <w:rPr>
                <w:rFonts w:ascii="Arial" w:hAnsi="Arial"/>
                <w:sz w:val="16"/>
              </w:rPr>
              <w:t>1.5.1</w:t>
            </w:r>
          </w:p>
        </w:tc>
        <w:tc>
          <w:tcPr>
            <w:tcW w:type="dxa" w:w="2537"/>
            <w:vAlign w:val="center"/>
            <w:tcW w:w="3000" w:type="dxa"/>
          </w:tcPr>
          <w:p>
            <w:pPr>
              <w:spacing w:after="0"/>
            </w:pPr>
            <w:r>
              <w:rPr>
                <w:rFonts w:ascii="Arial" w:hAnsi="Arial"/>
                <w:sz w:val="16"/>
              </w:rPr>
              <w:t>Kiểm tra null ratio</w:t>
            </w:r>
          </w:p>
        </w:tc>
        <w:tc>
          <w:tcPr>
            <w:tcW w:type="dxa" w:w="2537"/>
            <w:vAlign w:val="center"/>
            <w:tcW w:w="4200" w:type="dxa"/>
          </w:tcPr>
          <w:p>
            <w:pPr>
              <w:spacing w:after="0"/>
            </w:pPr>
            <w:r>
              <w:rPr>
                <w:rFonts w:ascii="Arial" w:hAnsi="Arial"/>
                <w:sz w:val="16"/>
              </w:rPr>
              <w:t>ID null = 0; name/followers NULL được giữ theo rule</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1.5.2</w:t>
            </w:r>
          </w:p>
        </w:tc>
        <w:tc>
          <w:tcPr>
            <w:tcW w:type="dxa" w:w="2537"/>
            <w:vAlign w:val="center"/>
            <w:tcW w:w="3000" w:type="dxa"/>
          </w:tcPr>
          <w:p>
            <w:pPr>
              <w:spacing w:after="0"/>
            </w:pPr>
            <w:r>
              <w:rPr>
                <w:rFonts w:ascii="Arial" w:hAnsi="Arial"/>
                <w:sz w:val="16"/>
              </w:rPr>
              <w:t>Kiểm tra duplicate report</w:t>
            </w:r>
          </w:p>
        </w:tc>
        <w:tc>
          <w:tcPr>
            <w:tcW w:type="dxa" w:w="2537"/>
            <w:vAlign w:val="center"/>
            <w:tcW w:w="4200" w:type="dxa"/>
          </w:tcPr>
          <w:p>
            <w:pPr>
              <w:spacing w:after="0"/>
            </w:pPr>
            <w:r>
              <w:rPr>
                <w:rFonts w:ascii="Arial" w:hAnsi="Arial"/>
                <w:sz w:val="16"/>
              </w:rPr>
              <w:t>7 kiểm tra duplicate đều bằng 0</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1.5.3</w:t>
            </w:r>
          </w:p>
        </w:tc>
        <w:tc>
          <w:tcPr>
            <w:tcW w:type="dxa" w:w="2537"/>
            <w:vAlign w:val="center"/>
            <w:tcW w:w="3000" w:type="dxa"/>
          </w:tcPr>
          <w:p>
            <w:pPr>
              <w:spacing w:after="0"/>
            </w:pPr>
            <w:r>
              <w:rPr>
                <w:rFonts w:ascii="Arial" w:hAnsi="Arial"/>
                <w:sz w:val="16"/>
              </w:rPr>
              <w:t>Kiểm tra audio features [0,1]</w:t>
            </w:r>
          </w:p>
        </w:tc>
        <w:tc>
          <w:tcPr>
            <w:tcW w:type="dxa" w:w="2537"/>
            <w:vAlign w:val="center"/>
            <w:tcW w:w="4200" w:type="dxa"/>
          </w:tcPr>
          <w:p>
            <w:pPr>
              <w:spacing w:after="0"/>
            </w:pPr>
            <w:r>
              <w:rPr>
                <w:rFonts w:ascii="Arial" w:hAnsi="Arial"/>
                <w:sz w:val="16"/>
              </w:rPr>
              <w:t>7 audio features không có out-of-range</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1.5.4</w:t>
            </w:r>
          </w:p>
        </w:tc>
        <w:tc>
          <w:tcPr>
            <w:tcW w:type="dxa" w:w="2537"/>
            <w:vAlign w:val="center"/>
            <w:tcW w:w="3000" w:type="dxa"/>
          </w:tcPr>
          <w:p>
            <w:pPr>
              <w:spacing w:after="0"/>
            </w:pPr>
            <w:r>
              <w:rPr>
                <w:rFonts w:ascii="Arial" w:hAnsi="Arial"/>
                <w:sz w:val="16"/>
              </w:rPr>
              <w:t>Kiểm tra popularity [0,100]</w:t>
            </w:r>
          </w:p>
        </w:tc>
        <w:tc>
          <w:tcPr>
            <w:tcW w:type="dxa" w:w="2537"/>
            <w:vAlign w:val="center"/>
            <w:tcW w:w="4200" w:type="dxa"/>
          </w:tcPr>
          <w:p>
            <w:pPr>
              <w:spacing w:after="0"/>
            </w:pPr>
            <w:r>
              <w:rPr>
                <w:rFonts w:ascii="Arial" w:hAnsi="Arial"/>
                <w:sz w:val="16"/>
              </w:rPr>
              <w:t>tracks và artists đều không có out-of-range</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1.5.5</w:t>
            </w:r>
          </w:p>
        </w:tc>
        <w:tc>
          <w:tcPr>
            <w:tcW w:type="dxa" w:w="2537"/>
            <w:vAlign w:val="center"/>
            <w:tcW w:w="3000" w:type="dxa"/>
          </w:tcPr>
          <w:p>
            <w:pPr>
              <w:spacing w:after="0"/>
            </w:pPr>
            <w:r>
              <w:rPr>
                <w:rFonts w:ascii="Arial" w:hAnsi="Arial"/>
                <w:sz w:val="16"/>
              </w:rPr>
              <w:t>Kiểm tra duration_ms &gt; 0</w:t>
            </w:r>
          </w:p>
        </w:tc>
        <w:tc>
          <w:tcPr>
            <w:tcW w:type="dxa" w:w="2537"/>
            <w:vAlign w:val="center"/>
            <w:tcW w:w="4200" w:type="dxa"/>
          </w:tcPr>
          <w:p>
            <w:pPr>
              <w:spacing w:after="0"/>
            </w:pPr>
            <w:r>
              <w:rPr>
                <w:rFonts w:ascii="Arial" w:hAnsi="Arial"/>
                <w:sz w:val="16"/>
              </w:rPr>
              <w:t>duration hợp lệ; short=26, long=83</w:t>
            </w:r>
          </w:p>
        </w:tc>
        <w:tc>
          <w:tcPr>
            <w:tcW w:type="dxa" w:w="2537"/>
            <w:vAlign w:val="center"/>
            <w:tcW w:w="1200" w:type="dxa"/>
          </w:tcPr>
          <w:p>
            <w:pPr>
              <w:spacing w:after="0"/>
            </w:pPr>
            <w:r>
              <w:rPr>
                <w:rFonts w:ascii="Arial" w:hAnsi="Arial"/>
                <w:sz w:val="16"/>
              </w:rPr>
              <w:t>WARNING</w:t>
            </w:r>
          </w:p>
        </w:tc>
      </w:tr>
      <w:tr>
        <w:trPr>
          <w:cantSplit/>
        </w:trPr>
        <w:tc>
          <w:tcPr>
            <w:tcW w:type="dxa" w:w="2537"/>
            <w:vAlign w:val="center"/>
            <w:tcW w:w="1000" w:type="dxa"/>
          </w:tcPr>
          <w:p>
            <w:pPr>
              <w:spacing w:after="0"/>
            </w:pPr>
            <w:r>
              <w:rPr>
                <w:rFonts w:ascii="Arial" w:hAnsi="Arial"/>
                <w:sz w:val="16"/>
              </w:rPr>
              <w:t>1.5.6</w:t>
            </w:r>
          </w:p>
        </w:tc>
        <w:tc>
          <w:tcPr>
            <w:tcW w:type="dxa" w:w="2537"/>
            <w:vAlign w:val="center"/>
            <w:tcW w:w="3000" w:type="dxa"/>
          </w:tcPr>
          <w:p>
            <w:pPr>
              <w:spacing w:after="0"/>
            </w:pPr>
            <w:r>
              <w:rPr>
                <w:rFonts w:ascii="Arial" w:hAnsi="Arial"/>
                <w:sz w:val="16"/>
              </w:rPr>
              <w:t>Kiểm tra tempo/loudness</w:t>
            </w:r>
          </w:p>
        </w:tc>
        <w:tc>
          <w:tcPr>
            <w:tcW w:type="dxa" w:w="2537"/>
            <w:vAlign w:val="center"/>
            <w:tcW w:w="4200" w:type="dxa"/>
          </w:tcPr>
          <w:p>
            <w:pPr>
              <w:spacing w:after="0"/>
            </w:pPr>
            <w:r>
              <w:rPr>
                <w:rFonts w:ascii="Arial" w:hAnsi="Arial"/>
                <w:sz w:val="16"/>
              </w:rPr>
              <w:t>tempo invalid=0; loudness&gt;0=219</w:t>
            </w:r>
          </w:p>
        </w:tc>
        <w:tc>
          <w:tcPr>
            <w:tcW w:type="dxa" w:w="2537"/>
            <w:vAlign w:val="center"/>
            <w:tcW w:w="1200" w:type="dxa"/>
          </w:tcPr>
          <w:p>
            <w:pPr>
              <w:spacing w:after="0"/>
            </w:pPr>
            <w:r>
              <w:rPr>
                <w:rFonts w:ascii="Arial" w:hAnsi="Arial"/>
                <w:sz w:val="16"/>
              </w:rPr>
              <w:t>WARNING</w:t>
            </w:r>
          </w:p>
        </w:tc>
      </w:tr>
      <w:tr>
        <w:trPr>
          <w:cantSplit/>
        </w:trPr>
        <w:tc>
          <w:tcPr>
            <w:tcW w:type="dxa" w:w="2537"/>
            <w:vAlign w:val="center"/>
            <w:tcW w:w="1000" w:type="dxa"/>
          </w:tcPr>
          <w:p>
            <w:pPr>
              <w:spacing w:after="0"/>
            </w:pPr>
            <w:r>
              <w:rPr>
                <w:rFonts w:ascii="Arial" w:hAnsi="Arial"/>
                <w:sz w:val="16"/>
              </w:rPr>
              <w:t>1.5.7</w:t>
            </w:r>
          </w:p>
        </w:tc>
        <w:tc>
          <w:tcPr>
            <w:tcW w:type="dxa" w:w="2537"/>
            <w:vAlign w:val="center"/>
            <w:tcW w:w="3000" w:type="dxa"/>
          </w:tcPr>
          <w:p>
            <w:pPr>
              <w:spacing w:after="0"/>
            </w:pPr>
            <w:r>
              <w:rPr>
                <w:rFonts w:ascii="Arial" w:hAnsi="Arial"/>
                <w:sz w:val="16"/>
              </w:rPr>
              <w:t>Kiểm tra release_date consistency</w:t>
            </w:r>
          </w:p>
        </w:tc>
        <w:tc>
          <w:tcPr>
            <w:tcW w:type="dxa" w:w="2537"/>
            <w:vAlign w:val="center"/>
            <w:tcW w:w="4200" w:type="dxa"/>
          </w:tcPr>
          <w:p>
            <w:pPr>
              <w:spacing w:after="0"/>
            </w:pPr>
            <w:r>
              <w:rPr>
                <w:rFonts w:ascii="Arial" w:hAnsi="Arial"/>
                <w:sz w:val="16"/>
              </w:rPr>
              <w:t>0 invalid precision; 0 derived inconsistency</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1.5.8</w:t>
            </w:r>
          </w:p>
        </w:tc>
        <w:tc>
          <w:tcPr>
            <w:tcW w:type="dxa" w:w="2537"/>
            <w:vAlign w:val="center"/>
            <w:tcW w:w="3000" w:type="dxa"/>
          </w:tcPr>
          <w:p>
            <w:pPr>
              <w:spacing w:after="0"/>
            </w:pPr>
            <w:r>
              <w:rPr>
                <w:rFonts w:ascii="Arial" w:hAnsi="Arial"/>
                <w:sz w:val="16"/>
              </w:rPr>
              <w:t>Kiểm tra artist join coverage</w:t>
            </w:r>
          </w:p>
        </w:tc>
        <w:tc>
          <w:tcPr>
            <w:tcW w:type="dxa" w:w="2537"/>
            <w:vAlign w:val="center"/>
            <w:tcW w:w="4200" w:type="dxa"/>
          </w:tcPr>
          <w:p>
            <w:pPr>
              <w:spacing w:after="0"/>
            </w:pPr>
            <w:r>
              <w:rPr>
                <w:rFonts w:ascii="Arial" w:hAnsi="Arial"/>
                <w:sz w:val="16"/>
              </w:rPr>
              <w:t>96.54%, vượt ngưỡng PASS 95%</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1.5.9</w:t>
            </w:r>
          </w:p>
        </w:tc>
        <w:tc>
          <w:tcPr>
            <w:tcW w:type="dxa" w:w="2537"/>
            <w:vAlign w:val="center"/>
            <w:tcW w:w="3000" w:type="dxa"/>
          </w:tcPr>
          <w:p>
            <w:pPr>
              <w:spacing w:after="0"/>
            </w:pPr>
            <w:r>
              <w:rPr>
                <w:rFonts w:ascii="Arial" w:hAnsi="Arial"/>
                <w:sz w:val="16"/>
              </w:rPr>
              <w:t>Kiểm tra genre join coverage</w:t>
            </w:r>
          </w:p>
        </w:tc>
        <w:tc>
          <w:tcPr>
            <w:tcW w:type="dxa" w:w="2537"/>
            <w:vAlign w:val="center"/>
            <w:tcW w:w="4200" w:type="dxa"/>
          </w:tcPr>
          <w:p>
            <w:pPr>
              <w:spacing w:after="0"/>
            </w:pPr>
            <w:r>
              <w:rPr>
                <w:rFonts w:ascii="Arial" w:hAnsi="Arial"/>
                <w:sz w:val="16"/>
              </w:rPr>
              <w:t>100.00%, vượt ngưỡng PASS 99%</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1.5.10</w:t>
            </w:r>
          </w:p>
        </w:tc>
        <w:tc>
          <w:tcPr>
            <w:tcW w:type="dxa" w:w="2537"/>
            <w:vAlign w:val="center"/>
            <w:tcW w:w="3000" w:type="dxa"/>
          </w:tcPr>
          <w:p>
            <w:pPr>
              <w:spacing w:after="0"/>
            </w:pPr>
            <w:r>
              <w:rPr>
                <w:rFonts w:ascii="Arial" w:hAnsi="Arial"/>
                <w:sz w:val="16"/>
              </w:rPr>
              <w:t>Kiểm tra row count trước/sau clean</w:t>
            </w:r>
          </w:p>
        </w:tc>
        <w:tc>
          <w:tcPr>
            <w:tcW w:type="dxa" w:w="2537"/>
            <w:vAlign w:val="center"/>
            <w:tcW w:w="4200" w:type="dxa"/>
          </w:tcPr>
          <w:p>
            <w:pPr>
              <w:spacing w:after="0"/>
            </w:pPr>
            <w:r>
              <w:rPr>
                <w:rFonts w:ascii="Arial" w:hAnsi="Arial"/>
                <w:sz w:val="16"/>
              </w:rPr>
              <w:t>tracks và artists khớp raw 100%; 0 FK orphan</w:t>
            </w:r>
          </w:p>
        </w:tc>
        <w:tc>
          <w:tcPr>
            <w:tcW w:type="dxa" w:w="2537"/>
            <w:vAlign w:val="center"/>
            <w:tcW w:w="1200" w:type="dxa"/>
          </w:tcPr>
          <w:p>
            <w:pPr>
              <w:spacing w:after="0"/>
            </w:pPr>
            <w:r>
              <w:rPr>
                <w:rFonts w:ascii="Arial" w:hAnsi="Arial"/>
                <w:sz w:val="16"/>
              </w:rPr>
              <w:t>PASS</w:t>
            </w:r>
          </w:p>
        </w:tc>
      </w:tr>
      <w:tr>
        <w:trPr>
          <w:cantSplit/>
        </w:trPr>
        <w:tc>
          <w:tcPr>
            <w:tcW w:type="dxa" w:w="2537"/>
            <w:vAlign w:val="center"/>
            <w:tcW w:w="1000" w:type="dxa"/>
          </w:tcPr>
          <w:p>
            <w:pPr>
              <w:spacing w:after="0"/>
            </w:pPr>
            <w:r>
              <w:rPr>
                <w:rFonts w:ascii="Arial" w:hAnsi="Arial"/>
                <w:sz w:val="16"/>
              </w:rPr>
              <w:t>1.5.11</w:t>
            </w:r>
          </w:p>
        </w:tc>
        <w:tc>
          <w:tcPr>
            <w:tcW w:type="dxa" w:w="2537"/>
            <w:vAlign w:val="center"/>
            <w:tcW w:w="3000" w:type="dxa"/>
          </w:tcPr>
          <w:p>
            <w:pPr>
              <w:spacing w:after="0"/>
            </w:pPr>
            <w:r>
              <w:rPr>
                <w:rFonts w:ascii="Arial" w:hAnsi="Arial"/>
                <w:sz w:val="16"/>
              </w:rPr>
              <w:t>Xuất data quality report</w:t>
            </w:r>
          </w:p>
        </w:tc>
        <w:tc>
          <w:tcPr>
            <w:tcW w:type="dxa" w:w="2537"/>
            <w:vAlign w:val="center"/>
            <w:tcW w:w="4200" w:type="dxa"/>
          </w:tcPr>
          <w:p>
            <w:pPr>
              <w:spacing w:after="0"/>
            </w:pPr>
            <w:r>
              <w:rPr>
                <w:rFonts w:ascii="Arial" w:hAnsi="Arial"/>
                <w:sz w:val="16"/>
              </w:rPr>
              <w:t>DATA_QUALITY_REPORT.md generated; exit code 0</w:t>
            </w:r>
          </w:p>
        </w:tc>
        <w:tc>
          <w:tcPr>
            <w:tcW w:type="dxa" w:w="2537"/>
            <w:vAlign w:val="center"/>
            <w:tcW w:w="1200" w:type="dxa"/>
          </w:tcPr>
          <w:p>
            <w:pPr>
              <w:spacing w:after="0"/>
            </w:pPr>
            <w:r>
              <w:rPr>
                <w:rFonts w:ascii="Arial" w:hAnsi="Arial"/>
                <w:sz w:val="16"/>
              </w:rPr>
              <w:t>PASS</w:t>
            </w:r>
          </w:p>
        </w:tc>
      </w:tr>
    </w:tbl>
    <w:p>
      <w:pPr>
        <w:pStyle w:val="Heading1"/>
        <w:spacing w:before="200" w:after="120"/>
      </w:pPr>
      <w:r>
        <w:rPr>
          <w:rFonts w:ascii="Arial" w:hAnsi="Arial"/>
          <w:color w:val="1F4E79"/>
        </w:rPr>
        <w:t>5. Output đã tạo</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74"/>
        <w:gridCol w:w="5074"/>
      </w:tblGrid>
      <w:tr>
        <w:trPr>
          <w:cantSplit/>
          <w:tblHeader w:val="true"/>
        </w:trPr>
        <w:tc>
          <w:tcPr>
            <w:tcW w:type="dxa" w:w="5074"/>
            <w:shd w:fill="1F4E79"/>
            <w:vAlign w:val="center"/>
            <w:tcW w:w="3300" w:type="dxa"/>
          </w:tcPr>
          <w:p>
            <w:pPr>
              <w:jc w:val="center"/>
            </w:pPr>
            <w:r>
              <w:rPr>
                <w:rFonts w:ascii="Arial" w:hAnsi="Arial"/>
                <w:b/>
                <w:color w:val="FFFFFF"/>
                <w:sz w:val="18"/>
              </w:rPr>
              <w:t>File</w:t>
            </w:r>
          </w:p>
        </w:tc>
        <w:tc>
          <w:tcPr>
            <w:tcW w:type="dxa" w:w="5074"/>
            <w:shd w:fill="1F4E79"/>
            <w:vAlign w:val="center"/>
            <w:tcW w:w="6000" w:type="dxa"/>
          </w:tcPr>
          <w:p>
            <w:pPr>
              <w:jc w:val="center"/>
            </w:pPr>
            <w:r>
              <w:rPr>
                <w:rFonts w:ascii="Arial" w:hAnsi="Arial"/>
                <w:b/>
                <w:color w:val="FFFFFF"/>
                <w:sz w:val="18"/>
              </w:rPr>
              <w:t>Mô tả</w:t>
            </w:r>
          </w:p>
        </w:tc>
      </w:tr>
      <w:tr>
        <w:trPr>
          <w:cantSplit/>
        </w:trPr>
        <w:tc>
          <w:tcPr>
            <w:tcW w:type="dxa" w:w="5074"/>
            <w:vAlign w:val="center"/>
            <w:tcW w:w="3300" w:type="dxa"/>
          </w:tcPr>
          <w:p>
            <w:pPr>
              <w:spacing w:after="0"/>
            </w:pPr>
            <w:r>
              <w:rPr>
                <w:rFonts w:ascii="Arial" w:hAnsi="Arial"/>
                <w:sz w:val="18"/>
              </w:rPr>
              <w:t>DATA_QUALITY_RULES.md</w:t>
            </w:r>
          </w:p>
        </w:tc>
        <w:tc>
          <w:tcPr>
            <w:tcW w:type="dxa" w:w="5074"/>
            <w:vAlign w:val="center"/>
            <w:tcW w:w="6000" w:type="dxa"/>
          </w:tcPr>
          <w:p>
            <w:pPr>
              <w:spacing w:after="0"/>
            </w:pPr>
            <w:r>
              <w:rPr>
                <w:rFonts w:ascii="Arial" w:hAnsi="Arial"/>
                <w:sz w:val="18"/>
              </w:rPr>
              <w:t>Định nghĩa 12 gates, severity definitions và thresholds</w:t>
            </w:r>
          </w:p>
        </w:tc>
      </w:tr>
      <w:tr>
        <w:trPr>
          <w:cantSplit/>
        </w:trPr>
        <w:tc>
          <w:tcPr>
            <w:tcW w:type="dxa" w:w="5074"/>
            <w:vAlign w:val="center"/>
            <w:tcW w:w="3300" w:type="dxa"/>
          </w:tcPr>
          <w:p>
            <w:pPr>
              <w:spacing w:after="0"/>
            </w:pPr>
            <w:r>
              <w:rPr>
                <w:rFonts w:ascii="Arial" w:hAnsi="Arial"/>
                <w:sz w:val="18"/>
              </w:rPr>
              <w:t>DATA_QUALITY_REPORT.md</w:t>
            </w:r>
          </w:p>
        </w:tc>
        <w:tc>
          <w:tcPr>
            <w:tcW w:type="dxa" w:w="5074"/>
            <w:vAlign w:val="center"/>
            <w:tcW w:w="6000" w:type="dxa"/>
          </w:tcPr>
          <w:p>
            <w:pPr>
              <w:spacing w:after="0"/>
            </w:pPr>
            <w:r>
              <w:rPr>
                <w:rFonts w:ascii="Arial" w:hAnsi="Arial"/>
                <w:sz w:val="18"/>
              </w:rPr>
              <w:t>Báo cáo tự động ghi kết quả từng gate</w:t>
            </w:r>
          </w:p>
        </w:tc>
      </w:tr>
      <w:tr>
        <w:trPr>
          <w:cantSplit/>
        </w:trPr>
        <w:tc>
          <w:tcPr>
            <w:tcW w:type="dxa" w:w="5074"/>
            <w:vAlign w:val="center"/>
            <w:tcW w:w="3300" w:type="dxa"/>
          </w:tcPr>
          <w:p>
            <w:pPr>
              <w:spacing w:after="0"/>
            </w:pPr>
            <w:r>
              <w:rPr>
                <w:rFonts w:ascii="Arial" w:hAnsi="Arial"/>
                <w:sz w:val="18"/>
              </w:rPr>
              <w:t>run_data_quality_gates.py</w:t>
            </w:r>
          </w:p>
        </w:tc>
        <w:tc>
          <w:tcPr>
            <w:tcW w:type="dxa" w:w="5074"/>
            <w:vAlign w:val="center"/>
            <w:tcW w:w="6000" w:type="dxa"/>
          </w:tcPr>
          <w:p>
            <w:pPr>
              <w:spacing w:after="0"/>
            </w:pPr>
            <w:r>
              <w:rPr>
                <w:rFonts w:ascii="Arial" w:hAnsi="Arial"/>
                <w:sz w:val="18"/>
              </w:rPr>
              <w:t>Script chạy quality gates trên clean layer, read-only</w:t>
            </w:r>
          </w:p>
        </w:tc>
      </w:tr>
      <w:tr>
        <w:trPr>
          <w:cantSplit/>
        </w:trPr>
        <w:tc>
          <w:tcPr>
            <w:tcW w:type="dxa" w:w="5074"/>
            <w:vAlign w:val="center"/>
            <w:tcW w:w="3300" w:type="dxa"/>
          </w:tcPr>
          <w:p>
            <w:pPr>
              <w:spacing w:after="0"/>
            </w:pPr>
            <w:r>
              <w:rPr>
                <w:rFonts w:ascii="Arial" w:hAnsi="Arial"/>
                <w:sz w:val="18"/>
              </w:rPr>
              <w:t>03_data_quality_gates.sql</w:t>
            </w:r>
          </w:p>
        </w:tc>
        <w:tc>
          <w:tcPr>
            <w:tcW w:type="dxa" w:w="5074"/>
            <w:vAlign w:val="center"/>
            <w:tcW w:w="6000" w:type="dxa"/>
          </w:tcPr>
          <w:p>
            <w:pPr>
              <w:spacing w:after="0"/>
            </w:pPr>
            <w:r>
              <w:rPr>
                <w:rFonts w:ascii="Arial" w:hAnsi="Arial"/>
                <w:sz w:val="18"/>
              </w:rPr>
              <w:t>SQL manual checks, chỉ SELECT</w:t>
            </w:r>
          </w:p>
        </w:tc>
      </w:tr>
      <w:tr>
        <w:trPr>
          <w:cantSplit/>
        </w:trPr>
        <w:tc>
          <w:tcPr>
            <w:tcW w:type="dxa" w:w="5074"/>
            <w:vAlign w:val="center"/>
            <w:tcW w:w="3300" w:type="dxa"/>
          </w:tcPr>
          <w:p>
            <w:pPr>
              <w:spacing w:after="0"/>
            </w:pPr>
            <w:r>
              <w:rPr>
                <w:rFonts w:ascii="Arial" w:hAnsi="Arial"/>
                <w:sz w:val="18"/>
              </w:rPr>
              <w:t>HOW_TO_RUN_DATA_PIPELINE.md</w:t>
            </w:r>
          </w:p>
        </w:tc>
        <w:tc>
          <w:tcPr>
            <w:tcW w:type="dxa" w:w="5074"/>
            <w:vAlign w:val="center"/>
            <w:tcW w:w="6000" w:type="dxa"/>
          </w:tcPr>
          <w:p>
            <w:pPr>
              <w:spacing w:after="0"/>
            </w:pPr>
            <w:r>
              <w:rPr>
                <w:rFonts w:ascii="Arial" w:hAnsi="Arial"/>
                <w:sz w:val="18"/>
              </w:rPr>
              <w:t>Hướng dẫn chạy lại pipeline, có thêm bước Feature 1.5</w:t>
            </w:r>
          </w:p>
        </w:tc>
      </w:tr>
    </w:tbl>
    <w:p>
      <w:pPr>
        <w:pStyle w:val="Heading1"/>
        <w:spacing w:before="200" w:after="120"/>
      </w:pPr>
      <w:r>
        <w:rPr>
          <w:rFonts w:ascii="Arial" w:hAnsi="Arial"/>
          <w:color w:val="1F4E79"/>
        </w:rPr>
        <w:t>6. Tổng quan 12 quality gates</w:t>
      </w:r>
    </w:p>
    <w:p>
      <w:pPr>
        <w:spacing w:after="120" w:line="259" w:lineRule="auto"/>
      </w:pPr>
      <w:r>
        <w:rPr>
          <w:rFonts w:ascii="Arial" w:hAnsi="Arial"/>
          <w:sz w:val="21"/>
        </w:rPr>
        <w:t>Bảng dưới đây là bức tranh nhanh nhất để người đọc biết Feature 1.5 đã kiểm gì và kết quả ra sao.</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37"/>
        <w:gridCol w:w="2537"/>
        <w:gridCol w:w="2537"/>
        <w:gridCol w:w="2537"/>
      </w:tblGrid>
      <w:tr>
        <w:trPr>
          <w:cantSplit/>
          <w:tblHeader w:val="true"/>
        </w:trPr>
        <w:tc>
          <w:tcPr>
            <w:tcW w:type="dxa" w:w="2537"/>
            <w:shd w:fill="1F4E79"/>
            <w:vAlign w:val="center"/>
            <w:tcW w:w="700" w:type="dxa"/>
          </w:tcPr>
          <w:p>
            <w:pPr>
              <w:jc w:val="center"/>
            </w:pPr>
            <w:r>
              <w:rPr>
                <w:rFonts w:ascii="Arial" w:hAnsi="Arial"/>
                <w:b/>
                <w:color w:val="FFFFFF"/>
                <w:sz w:val="15"/>
              </w:rPr>
              <w:t>Gate</w:t>
            </w:r>
          </w:p>
        </w:tc>
        <w:tc>
          <w:tcPr>
            <w:tcW w:type="dxa" w:w="2537"/>
            <w:shd w:fill="1F4E79"/>
            <w:vAlign w:val="center"/>
            <w:tcW w:w="2300" w:type="dxa"/>
          </w:tcPr>
          <w:p>
            <w:pPr>
              <w:jc w:val="center"/>
            </w:pPr>
            <w:r>
              <w:rPr>
                <w:rFonts w:ascii="Arial" w:hAnsi="Arial"/>
                <w:b/>
                <w:color w:val="FFFFFF"/>
                <w:sz w:val="15"/>
              </w:rPr>
              <w:t>Tên gate</w:t>
            </w:r>
          </w:p>
        </w:tc>
        <w:tc>
          <w:tcPr>
            <w:tcW w:type="dxa" w:w="2537"/>
            <w:shd w:fill="1F4E79"/>
            <w:vAlign w:val="center"/>
            <w:tcW w:w="1200" w:type="dxa"/>
          </w:tcPr>
          <w:p>
            <w:pPr>
              <w:jc w:val="center"/>
            </w:pPr>
            <w:r>
              <w:rPr>
                <w:rFonts w:ascii="Arial" w:hAnsi="Arial"/>
                <w:b/>
                <w:color w:val="FFFFFF"/>
                <w:sz w:val="15"/>
              </w:rPr>
              <w:t>Kết quả</w:t>
            </w:r>
          </w:p>
        </w:tc>
        <w:tc>
          <w:tcPr>
            <w:tcW w:type="dxa" w:w="2537"/>
            <w:shd w:fill="1F4E79"/>
            <w:vAlign w:val="center"/>
            <w:tcW w:w="5200" w:type="dxa"/>
          </w:tcPr>
          <w:p>
            <w:pPr>
              <w:jc w:val="center"/>
            </w:pPr>
            <w:r>
              <w:rPr>
                <w:rFonts w:ascii="Arial" w:hAnsi="Arial"/>
                <w:b/>
                <w:color w:val="FFFFFF"/>
                <w:sz w:val="15"/>
              </w:rPr>
              <w:t>Ý nghĩa nhanh</w:t>
            </w:r>
          </w:p>
        </w:tc>
      </w:tr>
      <w:tr>
        <w:trPr>
          <w:cantSplit/>
        </w:trPr>
        <w:tc>
          <w:tcPr>
            <w:tcW w:type="dxa" w:w="2537"/>
            <w:vAlign w:val="center"/>
            <w:tcW w:w="700" w:type="dxa"/>
          </w:tcPr>
          <w:p>
            <w:pPr>
              <w:spacing w:after="0"/>
            </w:pPr>
            <w:r>
              <w:rPr>
                <w:rFonts w:ascii="Arial" w:hAnsi="Arial"/>
                <w:sz w:val="15"/>
              </w:rPr>
              <w:t>G01</w:t>
            </w:r>
          </w:p>
        </w:tc>
        <w:tc>
          <w:tcPr>
            <w:tcW w:type="dxa" w:w="2537"/>
            <w:vAlign w:val="center"/>
            <w:tcW w:w="2300" w:type="dxa"/>
          </w:tcPr>
          <w:p>
            <w:pPr>
              <w:spacing w:after="0"/>
            </w:pPr>
            <w:r>
              <w:rPr>
                <w:rFonts w:ascii="Arial" w:hAnsi="Arial"/>
                <w:sz w:val="15"/>
              </w:rPr>
              <w:t>Null Ratio</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ID null=0; tracks.name NULL=71; followers NULL=11, giữ theo rule</w:t>
            </w:r>
          </w:p>
        </w:tc>
      </w:tr>
      <w:tr>
        <w:trPr>
          <w:cantSplit/>
        </w:trPr>
        <w:tc>
          <w:tcPr>
            <w:tcW w:type="dxa" w:w="2537"/>
            <w:vAlign w:val="center"/>
            <w:tcW w:w="700" w:type="dxa"/>
          </w:tcPr>
          <w:p>
            <w:pPr>
              <w:spacing w:after="0"/>
            </w:pPr>
            <w:r>
              <w:rPr>
                <w:rFonts w:ascii="Arial" w:hAnsi="Arial"/>
                <w:sz w:val="15"/>
              </w:rPr>
              <w:t>G02</w:t>
            </w:r>
          </w:p>
        </w:tc>
        <w:tc>
          <w:tcPr>
            <w:tcW w:type="dxa" w:w="2537"/>
            <w:vAlign w:val="center"/>
            <w:tcW w:w="2300" w:type="dxa"/>
          </w:tcPr>
          <w:p>
            <w:pPr>
              <w:spacing w:after="0"/>
            </w:pPr>
            <w:r>
              <w:rPr>
                <w:rFonts w:ascii="Arial" w:hAnsi="Arial"/>
                <w:sz w:val="15"/>
              </w:rPr>
              <w:t>Duplicate Report</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Tất cả duplicate checks = 0</w:t>
            </w:r>
          </w:p>
        </w:tc>
      </w:tr>
      <w:tr>
        <w:trPr>
          <w:cantSplit/>
        </w:trPr>
        <w:tc>
          <w:tcPr>
            <w:tcW w:type="dxa" w:w="2537"/>
            <w:vAlign w:val="center"/>
            <w:tcW w:w="700" w:type="dxa"/>
          </w:tcPr>
          <w:p>
            <w:pPr>
              <w:spacing w:after="0"/>
            </w:pPr>
            <w:r>
              <w:rPr>
                <w:rFonts w:ascii="Arial" w:hAnsi="Arial"/>
                <w:sz w:val="15"/>
              </w:rPr>
              <w:t>G03</w:t>
            </w:r>
          </w:p>
        </w:tc>
        <w:tc>
          <w:tcPr>
            <w:tcW w:type="dxa" w:w="2537"/>
            <w:vAlign w:val="center"/>
            <w:tcW w:w="2300" w:type="dxa"/>
          </w:tcPr>
          <w:p>
            <w:pPr>
              <w:spacing w:after="0"/>
            </w:pPr>
            <w:r>
              <w:rPr>
                <w:rFonts w:ascii="Arial" w:hAnsi="Arial"/>
                <w:sz w:val="15"/>
              </w:rPr>
              <w:t>Audio Feature Range</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7 audio features đều trong [0,1]</w:t>
            </w:r>
          </w:p>
        </w:tc>
      </w:tr>
      <w:tr>
        <w:trPr>
          <w:cantSplit/>
        </w:trPr>
        <w:tc>
          <w:tcPr>
            <w:tcW w:type="dxa" w:w="2537"/>
            <w:vAlign w:val="center"/>
            <w:tcW w:w="700" w:type="dxa"/>
          </w:tcPr>
          <w:p>
            <w:pPr>
              <w:spacing w:after="0"/>
            </w:pPr>
            <w:r>
              <w:rPr>
                <w:rFonts w:ascii="Arial" w:hAnsi="Arial"/>
                <w:sz w:val="15"/>
              </w:rPr>
              <w:t>G04</w:t>
            </w:r>
          </w:p>
        </w:tc>
        <w:tc>
          <w:tcPr>
            <w:tcW w:type="dxa" w:w="2537"/>
            <w:vAlign w:val="center"/>
            <w:tcW w:w="2300" w:type="dxa"/>
          </w:tcPr>
          <w:p>
            <w:pPr>
              <w:spacing w:after="0"/>
            </w:pPr>
            <w:r>
              <w:rPr>
                <w:rFonts w:ascii="Arial" w:hAnsi="Arial"/>
                <w:sz w:val="15"/>
              </w:rPr>
              <w:t>Popularity Range</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tracks/artists popularity đều trong [0,100]</w:t>
            </w:r>
          </w:p>
        </w:tc>
      </w:tr>
      <w:tr>
        <w:trPr>
          <w:cantSplit/>
        </w:trPr>
        <w:tc>
          <w:tcPr>
            <w:tcW w:type="dxa" w:w="2537"/>
            <w:vAlign w:val="center"/>
            <w:tcW w:w="700" w:type="dxa"/>
          </w:tcPr>
          <w:p>
            <w:pPr>
              <w:spacing w:after="0"/>
            </w:pPr>
            <w:r>
              <w:rPr>
                <w:rFonts w:ascii="Arial" w:hAnsi="Arial"/>
                <w:sz w:val="15"/>
              </w:rPr>
              <w:t>G05</w:t>
            </w:r>
          </w:p>
        </w:tc>
        <w:tc>
          <w:tcPr>
            <w:tcW w:type="dxa" w:w="2537"/>
            <w:vAlign w:val="center"/>
            <w:tcW w:w="2300" w:type="dxa"/>
          </w:tcPr>
          <w:p>
            <w:pPr>
              <w:spacing w:after="0"/>
            </w:pPr>
            <w:r>
              <w:rPr>
                <w:rFonts w:ascii="Arial" w:hAnsi="Arial"/>
                <w:sz w:val="15"/>
              </w:rPr>
              <w:t>Duration Validity</w:t>
            </w:r>
          </w:p>
        </w:tc>
        <w:tc>
          <w:tcPr>
            <w:tcW w:type="dxa" w:w="2537"/>
            <w:vAlign w:val="center"/>
            <w:tcW w:w="1200" w:type="dxa"/>
          </w:tcPr>
          <w:p>
            <w:pPr>
              <w:spacing w:after="0"/>
            </w:pPr>
            <w:r>
              <w:rPr>
                <w:rFonts w:ascii="Arial" w:hAnsi="Arial"/>
                <w:sz w:val="15"/>
              </w:rPr>
              <w:t>WARNING</w:t>
            </w:r>
          </w:p>
        </w:tc>
        <w:tc>
          <w:tcPr>
            <w:tcW w:type="dxa" w:w="2537"/>
            <w:vAlign w:val="center"/>
            <w:tcW w:w="5200" w:type="dxa"/>
          </w:tcPr>
          <w:p>
            <w:pPr>
              <w:spacing w:after="0"/>
            </w:pPr>
            <w:r>
              <w:rPr>
                <w:rFonts w:ascii="Arial" w:hAnsi="Arial"/>
                <w:sz w:val="15"/>
              </w:rPr>
              <w:t>duration hợp lệ nhưng có 26 bài &lt;10s và 83 bài &gt;60min</w:t>
            </w:r>
          </w:p>
        </w:tc>
      </w:tr>
      <w:tr>
        <w:trPr>
          <w:cantSplit/>
        </w:trPr>
        <w:tc>
          <w:tcPr>
            <w:tcW w:type="dxa" w:w="2537"/>
            <w:vAlign w:val="center"/>
            <w:tcW w:w="700" w:type="dxa"/>
          </w:tcPr>
          <w:p>
            <w:pPr>
              <w:spacing w:after="0"/>
            </w:pPr>
            <w:r>
              <w:rPr>
                <w:rFonts w:ascii="Arial" w:hAnsi="Arial"/>
                <w:sz w:val="15"/>
              </w:rPr>
              <w:t>G06</w:t>
            </w:r>
          </w:p>
        </w:tc>
        <w:tc>
          <w:tcPr>
            <w:tcW w:type="dxa" w:w="2537"/>
            <w:vAlign w:val="center"/>
            <w:tcW w:w="2300" w:type="dxa"/>
          </w:tcPr>
          <w:p>
            <w:pPr>
              <w:spacing w:after="0"/>
            </w:pPr>
            <w:r>
              <w:rPr>
                <w:rFonts w:ascii="Arial" w:hAnsi="Arial"/>
                <w:sz w:val="15"/>
              </w:rPr>
              <w:t>Tempo / Loudness</w:t>
            </w:r>
          </w:p>
        </w:tc>
        <w:tc>
          <w:tcPr>
            <w:tcW w:type="dxa" w:w="2537"/>
            <w:vAlign w:val="center"/>
            <w:tcW w:w="1200" w:type="dxa"/>
          </w:tcPr>
          <w:p>
            <w:pPr>
              <w:spacing w:after="0"/>
            </w:pPr>
            <w:r>
              <w:rPr>
                <w:rFonts w:ascii="Arial" w:hAnsi="Arial"/>
                <w:sz w:val="15"/>
              </w:rPr>
              <w:t>WARNING</w:t>
            </w:r>
          </w:p>
        </w:tc>
        <w:tc>
          <w:tcPr>
            <w:tcW w:type="dxa" w:w="2537"/>
            <w:vAlign w:val="center"/>
            <w:tcW w:w="5200" w:type="dxa"/>
          </w:tcPr>
          <w:p>
            <w:pPr>
              <w:spacing w:after="0"/>
            </w:pPr>
            <w:r>
              <w:rPr>
                <w:rFonts w:ascii="Arial" w:hAnsi="Arial"/>
                <w:sz w:val="15"/>
              </w:rPr>
              <w:t>tempo invalid=0; loudness&gt;0 = 219 bất thường nhưng hợp lệ</w:t>
            </w:r>
          </w:p>
        </w:tc>
      </w:tr>
      <w:tr>
        <w:trPr>
          <w:cantSplit/>
        </w:trPr>
        <w:tc>
          <w:tcPr>
            <w:tcW w:type="dxa" w:w="2537"/>
            <w:vAlign w:val="center"/>
            <w:tcW w:w="700" w:type="dxa"/>
          </w:tcPr>
          <w:p>
            <w:pPr>
              <w:spacing w:after="0"/>
            </w:pPr>
            <w:r>
              <w:rPr>
                <w:rFonts w:ascii="Arial" w:hAnsi="Arial"/>
                <w:sz w:val="15"/>
              </w:rPr>
              <w:t>G07</w:t>
            </w:r>
          </w:p>
        </w:tc>
        <w:tc>
          <w:tcPr>
            <w:tcW w:type="dxa" w:w="2537"/>
            <w:vAlign w:val="center"/>
            <w:tcW w:w="2300" w:type="dxa"/>
          </w:tcPr>
          <w:p>
            <w:pPr>
              <w:spacing w:after="0"/>
            </w:pPr>
            <w:r>
              <w:rPr>
                <w:rFonts w:ascii="Arial" w:hAnsi="Arial"/>
                <w:sz w:val="15"/>
              </w:rPr>
              <w:t>Release Date</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release_precision và derived columns nhất quán</w:t>
            </w:r>
          </w:p>
        </w:tc>
      </w:tr>
      <w:tr>
        <w:trPr>
          <w:cantSplit/>
        </w:trPr>
        <w:tc>
          <w:tcPr>
            <w:tcW w:type="dxa" w:w="2537"/>
            <w:vAlign w:val="center"/>
            <w:tcW w:w="700" w:type="dxa"/>
          </w:tcPr>
          <w:p>
            <w:pPr>
              <w:spacing w:after="0"/>
            </w:pPr>
            <w:r>
              <w:rPr>
                <w:rFonts w:ascii="Arial" w:hAnsi="Arial"/>
                <w:sz w:val="15"/>
              </w:rPr>
              <w:t>G08</w:t>
            </w:r>
          </w:p>
        </w:tc>
        <w:tc>
          <w:tcPr>
            <w:tcW w:type="dxa" w:w="2537"/>
            <w:vAlign w:val="center"/>
            <w:tcW w:w="2300" w:type="dxa"/>
          </w:tcPr>
          <w:p>
            <w:pPr>
              <w:spacing w:after="0"/>
            </w:pPr>
            <w:r>
              <w:rPr>
                <w:rFonts w:ascii="Arial" w:hAnsi="Arial"/>
                <w:sz w:val="15"/>
              </w:rPr>
              <w:t>Artist Join Coverage</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96.54% &gt;= 95% threshold</w:t>
            </w:r>
          </w:p>
        </w:tc>
      </w:tr>
      <w:tr>
        <w:trPr>
          <w:cantSplit/>
        </w:trPr>
        <w:tc>
          <w:tcPr>
            <w:tcW w:type="dxa" w:w="2537"/>
            <w:vAlign w:val="center"/>
            <w:tcW w:w="700" w:type="dxa"/>
          </w:tcPr>
          <w:p>
            <w:pPr>
              <w:spacing w:after="0"/>
            </w:pPr>
            <w:r>
              <w:rPr>
                <w:rFonts w:ascii="Arial" w:hAnsi="Arial"/>
                <w:sz w:val="15"/>
              </w:rPr>
              <w:t>G09</w:t>
            </w:r>
          </w:p>
        </w:tc>
        <w:tc>
          <w:tcPr>
            <w:tcW w:type="dxa" w:w="2537"/>
            <w:vAlign w:val="center"/>
            <w:tcW w:w="2300" w:type="dxa"/>
          </w:tcPr>
          <w:p>
            <w:pPr>
              <w:spacing w:after="0"/>
            </w:pPr>
            <w:r>
              <w:rPr>
                <w:rFonts w:ascii="Arial" w:hAnsi="Arial"/>
                <w:sz w:val="15"/>
              </w:rPr>
              <w:t>Genre Join Coverage</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100.00% &gt;= 99% threshold</w:t>
            </w:r>
          </w:p>
        </w:tc>
      </w:tr>
      <w:tr>
        <w:trPr>
          <w:cantSplit/>
        </w:trPr>
        <w:tc>
          <w:tcPr>
            <w:tcW w:type="dxa" w:w="2537"/>
            <w:vAlign w:val="center"/>
            <w:tcW w:w="700" w:type="dxa"/>
          </w:tcPr>
          <w:p>
            <w:pPr>
              <w:spacing w:after="0"/>
            </w:pPr>
            <w:r>
              <w:rPr>
                <w:rFonts w:ascii="Arial" w:hAnsi="Arial"/>
                <w:sz w:val="15"/>
              </w:rPr>
              <w:t>G10</w:t>
            </w:r>
          </w:p>
        </w:tc>
        <w:tc>
          <w:tcPr>
            <w:tcW w:type="dxa" w:w="2537"/>
            <w:vAlign w:val="center"/>
            <w:tcW w:w="2300" w:type="dxa"/>
          </w:tcPr>
          <w:p>
            <w:pPr>
              <w:spacing w:after="0"/>
            </w:pPr>
            <w:r>
              <w:rPr>
                <w:rFonts w:ascii="Arial" w:hAnsi="Arial"/>
                <w:sz w:val="15"/>
              </w:rPr>
              <w:t>Row Count Pre/Post</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tracks/artists raw = clean</w:t>
            </w:r>
          </w:p>
        </w:tc>
      </w:tr>
      <w:tr>
        <w:trPr>
          <w:cantSplit/>
        </w:trPr>
        <w:tc>
          <w:tcPr>
            <w:tcW w:type="dxa" w:w="2537"/>
            <w:vAlign w:val="center"/>
            <w:tcW w:w="700" w:type="dxa"/>
          </w:tcPr>
          <w:p>
            <w:pPr>
              <w:spacing w:after="0"/>
            </w:pPr>
            <w:r>
              <w:rPr>
                <w:rFonts w:ascii="Arial" w:hAnsi="Arial"/>
                <w:sz w:val="15"/>
              </w:rPr>
              <w:t>G11</w:t>
            </w:r>
          </w:p>
        </w:tc>
        <w:tc>
          <w:tcPr>
            <w:tcW w:type="dxa" w:w="2537"/>
            <w:vAlign w:val="center"/>
            <w:tcW w:w="2300" w:type="dxa"/>
          </w:tcPr>
          <w:p>
            <w:pPr>
              <w:spacing w:after="0"/>
            </w:pPr>
            <w:r>
              <w:rPr>
                <w:rFonts w:ascii="Arial" w:hAnsi="Arial"/>
                <w:sz w:val="15"/>
              </w:rPr>
              <w:t>FK / Orphan Checks</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0 orphan rows ở toàn bộ junction tables</w:t>
            </w:r>
          </w:p>
        </w:tc>
      </w:tr>
      <w:tr>
        <w:trPr>
          <w:cantSplit/>
        </w:trPr>
        <w:tc>
          <w:tcPr>
            <w:tcW w:type="dxa" w:w="2537"/>
            <w:vAlign w:val="center"/>
            <w:tcW w:w="700" w:type="dxa"/>
          </w:tcPr>
          <w:p>
            <w:pPr>
              <w:spacing w:after="0"/>
            </w:pPr>
            <w:r>
              <w:rPr>
                <w:rFonts w:ascii="Arial" w:hAnsi="Arial"/>
                <w:sz w:val="15"/>
              </w:rPr>
              <w:t>G12</w:t>
            </w:r>
          </w:p>
        </w:tc>
        <w:tc>
          <w:tcPr>
            <w:tcW w:type="dxa" w:w="2537"/>
            <w:vAlign w:val="center"/>
            <w:tcW w:w="2300" w:type="dxa"/>
          </w:tcPr>
          <w:p>
            <w:pPr>
              <w:spacing w:after="0"/>
            </w:pPr>
            <w:r>
              <w:rPr>
                <w:rFonts w:ascii="Arial" w:hAnsi="Arial"/>
                <w:sz w:val="15"/>
              </w:rPr>
              <w:t>ML-safe Notes</w:t>
            </w:r>
          </w:p>
        </w:tc>
        <w:tc>
          <w:tcPr>
            <w:tcW w:type="dxa" w:w="2537"/>
            <w:vAlign w:val="center"/>
            <w:tcW w:w="1200" w:type="dxa"/>
          </w:tcPr>
          <w:p>
            <w:pPr>
              <w:spacing w:after="0"/>
            </w:pPr>
            <w:r>
              <w:rPr>
                <w:rFonts w:ascii="Arial" w:hAnsi="Arial"/>
                <w:sz w:val="15"/>
              </w:rPr>
              <w:t>PASS</w:t>
            </w:r>
          </w:p>
        </w:tc>
        <w:tc>
          <w:tcPr>
            <w:tcW w:type="dxa" w:w="2537"/>
            <w:vAlign w:val="center"/>
            <w:tcW w:w="5200" w:type="dxa"/>
          </w:tcPr>
          <w:p>
            <w:pPr>
              <w:spacing w:after="0"/>
            </w:pPr>
            <w:r>
              <w:rPr>
                <w:rFonts w:ascii="Arial" w:hAnsi="Arial"/>
                <w:sz w:val="15"/>
              </w:rPr>
              <w:t>Target/dashboard/caution đã documented</w:t>
            </w:r>
          </w:p>
        </w:tc>
      </w:tr>
    </w:tbl>
    <w:p>
      <w:pPr>
        <w:pStyle w:val="Heading1"/>
        <w:spacing w:before="200" w:after="120"/>
      </w:pPr>
      <w:r>
        <w:rPr>
          <w:rFonts w:ascii="Arial" w:hAnsi="Arial"/>
          <w:color w:val="1F4E79"/>
        </w:rPr>
        <w:t>7. Chi tiết từng nhóm kiểm định</w:t>
      </w:r>
    </w:p>
    <w:p>
      <w:pPr>
        <w:pStyle w:val="Heading2"/>
        <w:spacing w:before="200" w:after="120"/>
      </w:pPr>
      <w:r>
        <w:rPr>
          <w:rFonts w:ascii="Arial" w:hAnsi="Arial"/>
          <w:color w:val="2E74B5"/>
        </w:rPr>
        <w:t>7.1 G01 - Null Ratio</w:t>
      </w:r>
    </w:p>
    <w:p>
      <w:pPr>
        <w:spacing w:after="120" w:line="259" w:lineRule="auto"/>
      </w:pPr>
      <w:r>
        <w:rPr>
          <w:rFonts w:ascii="Arial" w:hAnsi="Arial"/>
          <w:sz w:val="21"/>
        </w:rPr>
        <w:t>Gate này kiểm tra dữ liệu thiếu. Điểm quan trọng là ID không được NULL, vì ID dùng làm khóa và dùng để nối bảng. Các cột tên bài hát, tên nghệ sĩ hoặc followers có thể NULL nếu source thiếu, vì rule của Feature 1.4 là không drop row chỉ vì thiếu text/phụ trợ.</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30"/>
        <w:gridCol w:w="2030"/>
        <w:gridCol w:w="2030"/>
        <w:gridCol w:w="2030"/>
        <w:gridCol w:w="2030"/>
      </w:tblGrid>
      <w:tr>
        <w:trPr>
          <w:cantSplit/>
          <w:tblHeader w:val="true"/>
        </w:trPr>
        <w:tc>
          <w:tcPr>
            <w:tcW w:type="dxa" w:w="2030"/>
            <w:shd w:fill="1F4E79"/>
            <w:vAlign w:val="center"/>
            <w:tcW w:w="3000" w:type="dxa"/>
          </w:tcPr>
          <w:p>
            <w:pPr>
              <w:jc w:val="center"/>
            </w:pPr>
            <w:r>
              <w:rPr>
                <w:rFonts w:ascii="Arial" w:hAnsi="Arial"/>
                <w:b/>
                <w:color w:val="FFFFFF"/>
                <w:sz w:val="17"/>
              </w:rPr>
              <w:t>Column</w:t>
            </w:r>
          </w:p>
        </w:tc>
        <w:tc>
          <w:tcPr>
            <w:tcW w:type="dxa" w:w="2030"/>
            <w:shd w:fill="1F4E79"/>
            <w:vAlign w:val="center"/>
            <w:tcW w:w="1500" w:type="dxa"/>
          </w:tcPr>
          <w:p>
            <w:pPr>
              <w:jc w:val="center"/>
            </w:pPr>
            <w:r>
              <w:rPr>
                <w:rFonts w:ascii="Arial" w:hAnsi="Arial"/>
                <w:b/>
                <w:color w:val="FFFFFF"/>
                <w:sz w:val="17"/>
              </w:rPr>
              <w:t>Null count</w:t>
            </w:r>
          </w:p>
        </w:tc>
        <w:tc>
          <w:tcPr>
            <w:tcW w:type="dxa" w:w="2030"/>
            <w:shd w:fill="1F4E79"/>
            <w:vAlign w:val="center"/>
            <w:tcW w:w="1100" w:type="dxa"/>
          </w:tcPr>
          <w:p>
            <w:pPr>
              <w:jc w:val="center"/>
            </w:pPr>
            <w:r>
              <w:rPr>
                <w:rFonts w:ascii="Arial" w:hAnsi="Arial"/>
                <w:b/>
                <w:color w:val="FFFFFF"/>
                <w:sz w:val="17"/>
              </w:rPr>
              <w:t>%</w:t>
            </w:r>
          </w:p>
        </w:tc>
        <w:tc>
          <w:tcPr>
            <w:tcW w:type="dxa" w:w="2030"/>
            <w:shd w:fill="1F4E79"/>
            <w:vAlign w:val="center"/>
            <w:tcW w:w="2500" w:type="dxa"/>
          </w:tcPr>
          <w:p>
            <w:pPr>
              <w:jc w:val="center"/>
            </w:pPr>
            <w:r>
              <w:rPr>
                <w:rFonts w:ascii="Arial" w:hAnsi="Arial"/>
                <w:b/>
                <w:color w:val="FFFFFF"/>
                <w:sz w:val="17"/>
              </w:rPr>
              <w:t>Rule</w:t>
            </w:r>
          </w:p>
        </w:tc>
        <w:tc>
          <w:tcPr>
            <w:tcW w:type="dxa" w:w="2030"/>
            <w:shd w:fill="1F4E79"/>
            <w:vAlign w:val="center"/>
            <w:tcW w:w="1200" w:type="dxa"/>
          </w:tcPr>
          <w:p>
            <w:pPr>
              <w:jc w:val="center"/>
            </w:pPr>
            <w:r>
              <w:rPr>
                <w:rFonts w:ascii="Arial" w:hAnsi="Arial"/>
                <w:b/>
                <w:color w:val="FFFFFF"/>
                <w:sz w:val="17"/>
              </w:rPr>
              <w:t>Status</w:t>
            </w:r>
          </w:p>
        </w:tc>
      </w:tr>
      <w:tr>
        <w:trPr>
          <w:cantSplit/>
        </w:trPr>
        <w:tc>
          <w:tcPr>
            <w:tcW w:type="dxa" w:w="2030"/>
            <w:vAlign w:val="center"/>
            <w:tcW w:w="3000" w:type="dxa"/>
          </w:tcPr>
          <w:p>
            <w:pPr>
              <w:spacing w:after="0"/>
            </w:pPr>
            <w:r>
              <w:rPr>
                <w:rFonts w:ascii="Arial" w:hAnsi="Arial"/>
                <w:sz w:val="17"/>
              </w:rPr>
              <w:t>clean.tracks.track_id</w:t>
            </w:r>
          </w:p>
        </w:tc>
        <w:tc>
          <w:tcPr>
            <w:tcW w:type="dxa" w:w="2030"/>
            <w:vAlign w:val="center"/>
            <w:tcW w:w="1500" w:type="dxa"/>
          </w:tcPr>
          <w:p>
            <w:pPr>
              <w:spacing w:after="0"/>
            </w:pPr>
            <w:r>
              <w:rPr>
                <w:rFonts w:ascii="Arial" w:hAnsi="Arial"/>
                <w:sz w:val="17"/>
              </w:rPr>
              <w:t>0</w:t>
            </w:r>
          </w:p>
        </w:tc>
        <w:tc>
          <w:tcPr>
            <w:tcW w:type="dxa" w:w="2030"/>
            <w:vAlign w:val="center"/>
            <w:tcW w:w="1100" w:type="dxa"/>
          </w:tcPr>
          <w:p>
            <w:pPr>
              <w:spacing w:after="0"/>
            </w:pPr>
            <w:r>
              <w:rPr>
                <w:rFonts w:ascii="Arial" w:hAnsi="Arial"/>
                <w:sz w:val="17"/>
              </w:rPr>
              <w:t>0.000%</w:t>
            </w:r>
          </w:p>
        </w:tc>
        <w:tc>
          <w:tcPr>
            <w:tcW w:type="dxa" w:w="2030"/>
            <w:vAlign w:val="center"/>
            <w:tcW w:w="2500" w:type="dxa"/>
          </w:tcPr>
          <w:p>
            <w:pPr>
              <w:spacing w:after="0"/>
            </w:pPr>
            <w:r>
              <w:rPr>
                <w:rFonts w:ascii="Arial" w:hAnsi="Arial"/>
                <w:sz w:val="17"/>
              </w:rPr>
              <w:t>FAIL nếu &gt; 0</w:t>
            </w:r>
          </w:p>
        </w:tc>
        <w:tc>
          <w:tcPr>
            <w:tcW w:type="dxa" w:w="2030"/>
            <w:vAlign w:val="center"/>
            <w:tcW w:w="1200" w:type="dxa"/>
          </w:tcPr>
          <w:p>
            <w:pPr>
              <w:spacing w:after="0"/>
            </w:pPr>
            <w:r>
              <w:rPr>
                <w:rFonts w:ascii="Arial" w:hAnsi="Arial"/>
                <w:sz w:val="17"/>
              </w:rPr>
              <w:t>PASS</w:t>
            </w:r>
          </w:p>
        </w:tc>
      </w:tr>
      <w:tr>
        <w:trPr>
          <w:cantSplit/>
        </w:trPr>
        <w:tc>
          <w:tcPr>
            <w:tcW w:type="dxa" w:w="2030"/>
            <w:vAlign w:val="center"/>
            <w:tcW w:w="3000" w:type="dxa"/>
          </w:tcPr>
          <w:p>
            <w:pPr>
              <w:spacing w:after="0"/>
            </w:pPr>
            <w:r>
              <w:rPr>
                <w:rFonts w:ascii="Arial" w:hAnsi="Arial"/>
                <w:sz w:val="17"/>
              </w:rPr>
              <w:t>clean.artists.artist_id</w:t>
            </w:r>
          </w:p>
        </w:tc>
        <w:tc>
          <w:tcPr>
            <w:tcW w:type="dxa" w:w="2030"/>
            <w:vAlign w:val="center"/>
            <w:tcW w:w="1500" w:type="dxa"/>
          </w:tcPr>
          <w:p>
            <w:pPr>
              <w:spacing w:after="0"/>
            </w:pPr>
            <w:r>
              <w:rPr>
                <w:rFonts w:ascii="Arial" w:hAnsi="Arial"/>
                <w:sz w:val="17"/>
              </w:rPr>
              <w:t>0</w:t>
            </w:r>
          </w:p>
        </w:tc>
        <w:tc>
          <w:tcPr>
            <w:tcW w:type="dxa" w:w="2030"/>
            <w:vAlign w:val="center"/>
            <w:tcW w:w="1100" w:type="dxa"/>
          </w:tcPr>
          <w:p>
            <w:pPr>
              <w:spacing w:after="0"/>
            </w:pPr>
            <w:r>
              <w:rPr>
                <w:rFonts w:ascii="Arial" w:hAnsi="Arial"/>
                <w:sz w:val="17"/>
              </w:rPr>
              <w:t>0.000%</w:t>
            </w:r>
          </w:p>
        </w:tc>
        <w:tc>
          <w:tcPr>
            <w:tcW w:type="dxa" w:w="2030"/>
            <w:vAlign w:val="center"/>
            <w:tcW w:w="2500" w:type="dxa"/>
          </w:tcPr>
          <w:p>
            <w:pPr>
              <w:spacing w:after="0"/>
            </w:pPr>
            <w:r>
              <w:rPr>
                <w:rFonts w:ascii="Arial" w:hAnsi="Arial"/>
                <w:sz w:val="17"/>
              </w:rPr>
              <w:t>FAIL nếu &gt; 0</w:t>
            </w:r>
          </w:p>
        </w:tc>
        <w:tc>
          <w:tcPr>
            <w:tcW w:type="dxa" w:w="2030"/>
            <w:vAlign w:val="center"/>
            <w:tcW w:w="1200" w:type="dxa"/>
          </w:tcPr>
          <w:p>
            <w:pPr>
              <w:spacing w:after="0"/>
            </w:pPr>
            <w:r>
              <w:rPr>
                <w:rFonts w:ascii="Arial" w:hAnsi="Arial"/>
                <w:sz w:val="17"/>
              </w:rPr>
              <w:t>PASS</w:t>
            </w:r>
          </w:p>
        </w:tc>
      </w:tr>
      <w:tr>
        <w:trPr>
          <w:cantSplit/>
        </w:trPr>
        <w:tc>
          <w:tcPr>
            <w:tcW w:type="dxa" w:w="2030"/>
            <w:vAlign w:val="center"/>
            <w:tcW w:w="3000" w:type="dxa"/>
          </w:tcPr>
          <w:p>
            <w:pPr>
              <w:spacing w:after="0"/>
            </w:pPr>
            <w:r>
              <w:rPr>
                <w:rFonts w:ascii="Arial" w:hAnsi="Arial"/>
                <w:sz w:val="17"/>
              </w:rPr>
              <w:t>clean.tracks.name</w:t>
            </w:r>
          </w:p>
        </w:tc>
        <w:tc>
          <w:tcPr>
            <w:tcW w:type="dxa" w:w="2030"/>
            <w:vAlign w:val="center"/>
            <w:tcW w:w="1500" w:type="dxa"/>
          </w:tcPr>
          <w:p>
            <w:pPr>
              <w:spacing w:after="0"/>
            </w:pPr>
            <w:r>
              <w:rPr>
                <w:rFonts w:ascii="Arial" w:hAnsi="Arial"/>
                <w:sz w:val="17"/>
              </w:rPr>
              <w:t>71</w:t>
            </w:r>
          </w:p>
        </w:tc>
        <w:tc>
          <w:tcPr>
            <w:tcW w:type="dxa" w:w="2030"/>
            <w:vAlign w:val="center"/>
            <w:tcW w:w="1100" w:type="dxa"/>
          </w:tcPr>
          <w:p>
            <w:pPr>
              <w:spacing w:after="0"/>
            </w:pPr>
            <w:r>
              <w:rPr>
                <w:rFonts w:ascii="Arial" w:hAnsi="Arial"/>
                <w:sz w:val="17"/>
              </w:rPr>
              <w:t>0.012%</w:t>
            </w:r>
          </w:p>
        </w:tc>
        <w:tc>
          <w:tcPr>
            <w:tcW w:type="dxa" w:w="2030"/>
            <w:vAlign w:val="center"/>
            <w:tcW w:w="2500" w:type="dxa"/>
          </w:tcPr>
          <w:p>
            <w:pPr>
              <w:spacing w:after="0"/>
            </w:pPr>
            <w:r>
              <w:rPr>
                <w:rFonts w:ascii="Arial" w:hAnsi="Arial"/>
                <w:sz w:val="17"/>
              </w:rPr>
              <w:t>Giữ NULL</w:t>
            </w:r>
          </w:p>
        </w:tc>
        <w:tc>
          <w:tcPr>
            <w:tcW w:type="dxa" w:w="2030"/>
            <w:vAlign w:val="center"/>
            <w:tcW w:w="1200" w:type="dxa"/>
          </w:tcPr>
          <w:p>
            <w:pPr>
              <w:spacing w:after="0"/>
            </w:pPr>
            <w:r>
              <w:rPr>
                <w:rFonts w:ascii="Arial" w:hAnsi="Arial"/>
                <w:sz w:val="17"/>
              </w:rPr>
              <w:t>INFO</w:t>
            </w:r>
          </w:p>
        </w:tc>
      </w:tr>
      <w:tr>
        <w:trPr>
          <w:cantSplit/>
        </w:trPr>
        <w:tc>
          <w:tcPr>
            <w:tcW w:type="dxa" w:w="2030"/>
            <w:vAlign w:val="center"/>
            <w:tcW w:w="3000" w:type="dxa"/>
          </w:tcPr>
          <w:p>
            <w:pPr>
              <w:spacing w:after="0"/>
            </w:pPr>
            <w:r>
              <w:rPr>
                <w:rFonts w:ascii="Arial" w:hAnsi="Arial"/>
                <w:sz w:val="17"/>
              </w:rPr>
              <w:t>clean.artists.name</w:t>
            </w:r>
          </w:p>
        </w:tc>
        <w:tc>
          <w:tcPr>
            <w:tcW w:type="dxa" w:w="2030"/>
            <w:vAlign w:val="center"/>
            <w:tcW w:w="1500" w:type="dxa"/>
          </w:tcPr>
          <w:p>
            <w:pPr>
              <w:spacing w:after="0"/>
            </w:pPr>
            <w:r>
              <w:rPr>
                <w:rFonts w:ascii="Arial" w:hAnsi="Arial"/>
                <w:sz w:val="17"/>
              </w:rPr>
              <w:t>0</w:t>
            </w:r>
          </w:p>
        </w:tc>
        <w:tc>
          <w:tcPr>
            <w:tcW w:type="dxa" w:w="2030"/>
            <w:vAlign w:val="center"/>
            <w:tcW w:w="1100" w:type="dxa"/>
          </w:tcPr>
          <w:p>
            <w:pPr>
              <w:spacing w:after="0"/>
            </w:pPr>
            <w:r>
              <w:rPr>
                <w:rFonts w:ascii="Arial" w:hAnsi="Arial"/>
                <w:sz w:val="17"/>
              </w:rPr>
              <w:t>-</w:t>
            </w:r>
          </w:p>
        </w:tc>
        <w:tc>
          <w:tcPr>
            <w:tcW w:type="dxa" w:w="2030"/>
            <w:vAlign w:val="center"/>
            <w:tcW w:w="2500" w:type="dxa"/>
          </w:tcPr>
          <w:p>
            <w:pPr>
              <w:spacing w:after="0"/>
            </w:pPr>
            <w:r>
              <w:rPr>
                <w:rFonts w:ascii="Arial" w:hAnsi="Arial"/>
                <w:sz w:val="17"/>
              </w:rPr>
              <w:t>Giữ NULL</w:t>
            </w:r>
          </w:p>
        </w:tc>
        <w:tc>
          <w:tcPr>
            <w:tcW w:type="dxa" w:w="2030"/>
            <w:vAlign w:val="center"/>
            <w:tcW w:w="1200" w:type="dxa"/>
          </w:tcPr>
          <w:p>
            <w:pPr>
              <w:spacing w:after="0"/>
            </w:pPr>
            <w:r>
              <w:rPr>
                <w:rFonts w:ascii="Arial" w:hAnsi="Arial"/>
                <w:sz w:val="17"/>
              </w:rPr>
              <w:t>INFO</w:t>
            </w:r>
          </w:p>
        </w:tc>
      </w:tr>
      <w:tr>
        <w:trPr>
          <w:cantSplit/>
        </w:trPr>
        <w:tc>
          <w:tcPr>
            <w:tcW w:type="dxa" w:w="2030"/>
            <w:vAlign w:val="center"/>
            <w:tcW w:w="3000" w:type="dxa"/>
          </w:tcPr>
          <w:p>
            <w:pPr>
              <w:spacing w:after="0"/>
            </w:pPr>
            <w:r>
              <w:rPr>
                <w:rFonts w:ascii="Arial" w:hAnsi="Arial"/>
                <w:sz w:val="17"/>
              </w:rPr>
              <w:t>clean.artists.followers</w:t>
            </w:r>
          </w:p>
        </w:tc>
        <w:tc>
          <w:tcPr>
            <w:tcW w:type="dxa" w:w="2030"/>
            <w:vAlign w:val="center"/>
            <w:tcW w:w="1500" w:type="dxa"/>
          </w:tcPr>
          <w:p>
            <w:pPr>
              <w:spacing w:after="0"/>
            </w:pPr>
            <w:r>
              <w:rPr>
                <w:rFonts w:ascii="Arial" w:hAnsi="Arial"/>
                <w:sz w:val="17"/>
              </w:rPr>
              <w:t>11</w:t>
            </w:r>
          </w:p>
        </w:tc>
        <w:tc>
          <w:tcPr>
            <w:tcW w:type="dxa" w:w="2030"/>
            <w:vAlign w:val="center"/>
            <w:tcW w:w="1100" w:type="dxa"/>
          </w:tcPr>
          <w:p>
            <w:pPr>
              <w:spacing w:after="0"/>
            </w:pPr>
            <w:r>
              <w:rPr>
                <w:rFonts w:ascii="Arial" w:hAnsi="Arial"/>
                <w:sz w:val="17"/>
              </w:rPr>
              <w:t>-</w:t>
            </w:r>
          </w:p>
        </w:tc>
        <w:tc>
          <w:tcPr>
            <w:tcW w:type="dxa" w:w="2030"/>
            <w:vAlign w:val="center"/>
            <w:tcW w:w="2500" w:type="dxa"/>
          </w:tcPr>
          <w:p>
            <w:pPr>
              <w:spacing w:after="0"/>
            </w:pPr>
            <w:r>
              <w:rPr>
                <w:rFonts w:ascii="Arial" w:hAnsi="Arial"/>
                <w:sz w:val="17"/>
              </w:rPr>
              <w:t>Giữ NULL</w:t>
            </w:r>
          </w:p>
        </w:tc>
        <w:tc>
          <w:tcPr>
            <w:tcW w:type="dxa" w:w="2030"/>
            <w:vAlign w:val="center"/>
            <w:tcW w:w="1200" w:type="dxa"/>
          </w:tcPr>
          <w:p>
            <w:pPr>
              <w:spacing w:after="0"/>
            </w:pPr>
            <w:r>
              <w:rPr>
                <w:rFonts w:ascii="Arial" w:hAnsi="Arial"/>
                <w:sz w:val="17"/>
              </w:rPr>
              <w:t>INFO</w:t>
            </w:r>
          </w:p>
        </w:tc>
      </w:tr>
    </w:tbl>
    <w:p>
      <w:pPr>
        <w:pStyle w:val="Heading2"/>
        <w:spacing w:before="200" w:after="120"/>
      </w:pPr>
      <w:r>
        <w:rPr>
          <w:rFonts w:ascii="Arial" w:hAnsi="Arial"/>
          <w:color w:val="2E74B5"/>
        </w:rPr>
        <w:t>7.2 G02 - Duplicate Report</w:t>
      </w:r>
    </w:p>
    <w:p>
      <w:pPr>
        <w:spacing w:after="120" w:line="259" w:lineRule="auto"/>
      </w:pPr>
      <w:r>
        <w:rPr>
          <w:rFonts w:ascii="Arial" w:hAnsi="Arial"/>
          <w:sz w:val="21"/>
        </w:rPr>
        <w:t>Gate này đảm bảo không có khóa bị trùng. Nếu track_id, artist_id hoặc composite key bị trùng, các phép join và thống kê sẽ sai. Kết quả: tất cả duplicate count = 0.</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6000" w:type="dxa"/>
          </w:tcPr>
          <w:p>
            <w:pPr>
              <w:jc w:val="center"/>
            </w:pPr>
            <w:r>
              <w:rPr>
                <w:rFonts w:ascii="Arial" w:hAnsi="Arial"/>
                <w:b/>
                <w:color w:val="FFFFFF"/>
                <w:sz w:val="17"/>
              </w:rPr>
              <w:t>Column / Composite</w:t>
            </w:r>
          </w:p>
        </w:tc>
        <w:tc>
          <w:tcPr>
            <w:tcW w:type="dxa" w:w="3383"/>
            <w:shd w:fill="1F4E79"/>
            <w:vAlign w:val="center"/>
            <w:tcW w:w="1800" w:type="dxa"/>
          </w:tcPr>
          <w:p>
            <w:pPr>
              <w:jc w:val="center"/>
            </w:pPr>
            <w:r>
              <w:rPr>
                <w:rFonts w:ascii="Arial" w:hAnsi="Arial"/>
                <w:b/>
                <w:color w:val="FFFFFF"/>
                <w:sz w:val="17"/>
              </w:rPr>
              <w:t>Duplicate count</w:t>
            </w:r>
          </w:p>
        </w:tc>
        <w:tc>
          <w:tcPr>
            <w:tcW w:type="dxa" w:w="3383"/>
            <w:shd w:fill="1F4E79"/>
            <w:vAlign w:val="center"/>
            <w:tcW w:w="1400" w:type="dxa"/>
          </w:tcPr>
          <w:p>
            <w:pPr>
              <w:jc w:val="center"/>
            </w:pPr>
            <w:r>
              <w:rPr>
                <w:rFonts w:ascii="Arial" w:hAnsi="Arial"/>
                <w:b/>
                <w:color w:val="FFFFFF"/>
                <w:sz w:val="17"/>
              </w:rPr>
              <w:t>Status</w:t>
            </w:r>
          </w:p>
        </w:tc>
      </w:tr>
      <w:tr>
        <w:trPr>
          <w:cantSplit/>
        </w:trPr>
        <w:tc>
          <w:tcPr>
            <w:tcW w:type="dxa" w:w="3383"/>
            <w:vAlign w:val="center"/>
            <w:tcW w:w="6000" w:type="dxa"/>
          </w:tcPr>
          <w:p>
            <w:pPr>
              <w:spacing w:after="0"/>
            </w:pPr>
            <w:r>
              <w:rPr>
                <w:rFonts w:ascii="Arial" w:hAnsi="Arial"/>
                <w:sz w:val="17"/>
              </w:rPr>
              <w:t>clean.tracks.track_id</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r>
        <w:trPr>
          <w:cantSplit/>
        </w:trPr>
        <w:tc>
          <w:tcPr>
            <w:tcW w:type="dxa" w:w="3383"/>
            <w:vAlign w:val="center"/>
            <w:tcW w:w="6000" w:type="dxa"/>
          </w:tcPr>
          <w:p>
            <w:pPr>
              <w:spacing w:after="0"/>
            </w:pPr>
            <w:r>
              <w:rPr>
                <w:rFonts w:ascii="Arial" w:hAnsi="Arial"/>
                <w:sz w:val="17"/>
              </w:rPr>
              <w:t>clean.artists.artist_id</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r>
        <w:trPr>
          <w:cantSplit/>
        </w:trPr>
        <w:tc>
          <w:tcPr>
            <w:tcW w:type="dxa" w:w="3383"/>
            <w:vAlign w:val="center"/>
            <w:tcW w:w="6000" w:type="dxa"/>
          </w:tcPr>
          <w:p>
            <w:pPr>
              <w:spacing w:after="0"/>
            </w:pPr>
            <w:r>
              <w:rPr>
                <w:rFonts w:ascii="Arial" w:hAnsi="Arial"/>
                <w:sz w:val="17"/>
              </w:rPr>
              <w:t>clean.genres.genre_name</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r>
        <w:trPr>
          <w:cantSplit/>
        </w:trPr>
        <w:tc>
          <w:tcPr>
            <w:tcW w:type="dxa" w:w="3383"/>
            <w:vAlign w:val="center"/>
            <w:tcW w:w="6000" w:type="dxa"/>
          </w:tcPr>
          <w:p>
            <w:pPr>
              <w:spacing w:after="0"/>
            </w:pPr>
            <w:r>
              <w:rPr>
                <w:rFonts w:ascii="Arial" w:hAnsi="Arial"/>
                <w:sz w:val="17"/>
              </w:rPr>
              <w:t>clean.genres.normalized_genre_name</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r>
        <w:trPr>
          <w:cantSplit/>
        </w:trPr>
        <w:tc>
          <w:tcPr>
            <w:tcW w:type="dxa" w:w="3383"/>
            <w:vAlign w:val="center"/>
            <w:tcW w:w="6000" w:type="dxa"/>
          </w:tcPr>
          <w:p>
            <w:pPr>
              <w:spacing w:after="0"/>
            </w:pPr>
            <w:r>
              <w:rPr>
                <w:rFonts w:ascii="Arial" w:hAnsi="Arial"/>
                <w:sz w:val="17"/>
              </w:rPr>
              <w:t>clean.track_artists (track_id, artist_id)</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r>
        <w:trPr>
          <w:cantSplit/>
        </w:trPr>
        <w:tc>
          <w:tcPr>
            <w:tcW w:type="dxa" w:w="3383"/>
            <w:vAlign w:val="center"/>
            <w:tcW w:w="6000" w:type="dxa"/>
          </w:tcPr>
          <w:p>
            <w:pPr>
              <w:spacing w:after="0"/>
            </w:pPr>
            <w:r>
              <w:rPr>
                <w:rFonts w:ascii="Arial" w:hAnsi="Arial"/>
                <w:sz w:val="17"/>
              </w:rPr>
              <w:t>clean.artist_genres (artist_id, genre_id)</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r>
        <w:trPr>
          <w:cantSplit/>
        </w:trPr>
        <w:tc>
          <w:tcPr>
            <w:tcW w:type="dxa" w:w="3383"/>
            <w:vAlign w:val="center"/>
            <w:tcW w:w="6000" w:type="dxa"/>
          </w:tcPr>
          <w:p>
            <w:pPr>
              <w:spacing w:after="0"/>
            </w:pPr>
            <w:r>
              <w:rPr>
                <w:rFonts w:ascii="Arial" w:hAnsi="Arial"/>
                <w:sz w:val="17"/>
              </w:rPr>
              <w:t>clean.artist_relations (artist_id, related_artist_id)</w:t>
            </w:r>
          </w:p>
        </w:tc>
        <w:tc>
          <w:tcPr>
            <w:tcW w:type="dxa" w:w="3383"/>
            <w:vAlign w:val="center"/>
            <w:tcW w:w="1800" w:type="dxa"/>
          </w:tcPr>
          <w:p>
            <w:pPr>
              <w:spacing w:after="0"/>
            </w:pPr>
            <w:r>
              <w:rPr>
                <w:rFonts w:ascii="Arial" w:hAnsi="Arial"/>
                <w:sz w:val="17"/>
              </w:rPr>
              <w:t>0</w:t>
            </w:r>
          </w:p>
        </w:tc>
        <w:tc>
          <w:tcPr>
            <w:tcW w:type="dxa" w:w="3383"/>
            <w:vAlign w:val="center"/>
            <w:tcW w:w="1400" w:type="dxa"/>
          </w:tcPr>
          <w:p>
            <w:pPr>
              <w:spacing w:after="0"/>
            </w:pPr>
            <w:r>
              <w:rPr>
                <w:rFonts w:ascii="Arial" w:hAnsi="Arial"/>
                <w:sz w:val="17"/>
              </w:rPr>
              <w:t>PASS</w:t>
            </w:r>
          </w:p>
        </w:tc>
      </w:tr>
    </w:tbl>
    <w:p>
      <w:pPr>
        <w:pStyle w:val="Heading2"/>
        <w:spacing w:before="200" w:after="120"/>
      </w:pPr>
      <w:r>
        <w:rPr>
          <w:rFonts w:ascii="Arial" w:hAnsi="Arial"/>
          <w:color w:val="2E74B5"/>
        </w:rPr>
        <w:t>7.3 G03-G04 - Range của audio features và popularity</w:t>
      </w:r>
    </w:p>
    <w:p>
      <w:pPr>
        <w:spacing w:after="120" w:line="259" w:lineRule="auto"/>
      </w:pPr>
      <w:r>
        <w:rPr>
          <w:rFonts w:ascii="Arial" w:hAnsi="Arial"/>
          <w:sz w:val="21"/>
        </w:rPr>
        <w:t>Các audio features của Spotify như danceability, energy, valence phải nằm trong khoảng [0,1]. Popularity của track và artist phải nằm trong [0,100]. Đây là kiểm tra cơ bản nhưng rất quan trọng vì nếu có giá trị ngoài range, analytics và ML sẽ bị méo.</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37"/>
        <w:gridCol w:w="2537"/>
        <w:gridCol w:w="2537"/>
        <w:gridCol w:w="2537"/>
      </w:tblGrid>
      <w:tr>
        <w:trPr>
          <w:cantSplit/>
          <w:tblHeader w:val="true"/>
        </w:trPr>
        <w:tc>
          <w:tcPr>
            <w:tcW w:type="dxa" w:w="2537"/>
            <w:shd w:fill="1F4E79"/>
            <w:vAlign w:val="center"/>
            <w:tcW w:w="2300" w:type="dxa"/>
          </w:tcPr>
          <w:p>
            <w:pPr>
              <w:jc w:val="center"/>
            </w:pPr>
            <w:r>
              <w:rPr>
                <w:rFonts w:ascii="Arial" w:hAnsi="Arial"/>
                <w:b/>
                <w:color w:val="FFFFFF"/>
                <w:sz w:val="17"/>
              </w:rPr>
              <w:t>Nhóm</w:t>
            </w:r>
          </w:p>
        </w:tc>
        <w:tc>
          <w:tcPr>
            <w:tcW w:type="dxa" w:w="2537"/>
            <w:shd w:fill="1F4E79"/>
            <w:vAlign w:val="center"/>
            <w:tcW w:w="4200" w:type="dxa"/>
          </w:tcPr>
          <w:p>
            <w:pPr>
              <w:jc w:val="center"/>
            </w:pPr>
            <w:r>
              <w:rPr>
                <w:rFonts w:ascii="Arial" w:hAnsi="Arial"/>
                <w:b/>
                <w:color w:val="FFFFFF"/>
                <w:sz w:val="17"/>
              </w:rPr>
              <w:t>Cột kiểm tra</w:t>
            </w:r>
          </w:p>
        </w:tc>
        <w:tc>
          <w:tcPr>
            <w:tcW w:type="dxa" w:w="2537"/>
            <w:shd w:fill="1F4E79"/>
            <w:vAlign w:val="center"/>
            <w:tcW w:w="1800" w:type="dxa"/>
          </w:tcPr>
          <w:p>
            <w:pPr>
              <w:jc w:val="center"/>
            </w:pPr>
            <w:r>
              <w:rPr>
                <w:rFonts w:ascii="Arial" w:hAnsi="Arial"/>
                <w:b/>
                <w:color w:val="FFFFFF"/>
                <w:sz w:val="17"/>
              </w:rPr>
              <w:t>Kết quả</w:t>
            </w:r>
          </w:p>
        </w:tc>
        <w:tc>
          <w:tcPr>
            <w:tcW w:type="dxa" w:w="2537"/>
            <w:shd w:fill="1F4E79"/>
            <w:vAlign w:val="center"/>
            <w:tcW w:w="1200" w:type="dxa"/>
          </w:tcPr>
          <w:p>
            <w:pPr>
              <w:jc w:val="center"/>
            </w:pPr>
            <w:r>
              <w:rPr>
                <w:rFonts w:ascii="Arial" w:hAnsi="Arial"/>
                <w:b/>
                <w:color w:val="FFFFFF"/>
                <w:sz w:val="17"/>
              </w:rPr>
              <w:t>Status</w:t>
            </w:r>
          </w:p>
        </w:tc>
      </w:tr>
      <w:tr>
        <w:trPr>
          <w:cantSplit/>
        </w:trPr>
        <w:tc>
          <w:tcPr>
            <w:tcW w:type="dxa" w:w="2537"/>
            <w:vAlign w:val="center"/>
            <w:tcW w:w="2300" w:type="dxa"/>
          </w:tcPr>
          <w:p>
            <w:pPr>
              <w:spacing w:after="0"/>
            </w:pPr>
            <w:r>
              <w:rPr>
                <w:rFonts w:ascii="Arial" w:hAnsi="Arial"/>
                <w:sz w:val="17"/>
              </w:rPr>
              <w:t>Audio features [0,1]</w:t>
            </w:r>
          </w:p>
        </w:tc>
        <w:tc>
          <w:tcPr>
            <w:tcW w:type="dxa" w:w="2537"/>
            <w:vAlign w:val="center"/>
            <w:tcW w:w="4200" w:type="dxa"/>
          </w:tcPr>
          <w:p>
            <w:pPr>
              <w:spacing w:after="0"/>
            </w:pPr>
            <w:r>
              <w:rPr>
                <w:rFonts w:ascii="Arial" w:hAnsi="Arial"/>
                <w:sz w:val="17"/>
              </w:rPr>
              <w:t>danceability, energy, speechiness, acousticness, instrumentalness, liveness, valence</w:t>
            </w:r>
          </w:p>
        </w:tc>
        <w:tc>
          <w:tcPr>
            <w:tcW w:type="dxa" w:w="2537"/>
            <w:vAlign w:val="center"/>
            <w:tcW w:w="1800" w:type="dxa"/>
          </w:tcPr>
          <w:p>
            <w:pPr>
              <w:spacing w:after="0"/>
            </w:pPr>
            <w:r>
              <w:rPr>
                <w:rFonts w:ascii="Arial" w:hAnsi="Arial"/>
                <w:sz w:val="17"/>
              </w:rPr>
              <w:t>0 out-of-range</w:t>
            </w:r>
          </w:p>
        </w:tc>
        <w:tc>
          <w:tcPr>
            <w:tcW w:type="dxa" w:w="2537"/>
            <w:vAlign w:val="center"/>
            <w:tcW w:w="1200" w:type="dxa"/>
          </w:tcPr>
          <w:p>
            <w:pPr>
              <w:spacing w:after="0"/>
            </w:pPr>
            <w:r>
              <w:rPr>
                <w:rFonts w:ascii="Arial" w:hAnsi="Arial"/>
                <w:sz w:val="17"/>
              </w:rPr>
              <w:t>PASS</w:t>
            </w:r>
          </w:p>
        </w:tc>
      </w:tr>
      <w:tr>
        <w:trPr>
          <w:cantSplit/>
        </w:trPr>
        <w:tc>
          <w:tcPr>
            <w:tcW w:type="dxa" w:w="2537"/>
            <w:vAlign w:val="center"/>
            <w:tcW w:w="2300" w:type="dxa"/>
          </w:tcPr>
          <w:p>
            <w:pPr>
              <w:spacing w:after="0"/>
            </w:pPr>
            <w:r>
              <w:rPr>
                <w:rFonts w:ascii="Arial" w:hAnsi="Arial"/>
                <w:sz w:val="17"/>
              </w:rPr>
              <w:t>Popularity [0,100]</w:t>
            </w:r>
          </w:p>
        </w:tc>
        <w:tc>
          <w:tcPr>
            <w:tcW w:type="dxa" w:w="2537"/>
            <w:vAlign w:val="center"/>
            <w:tcW w:w="4200" w:type="dxa"/>
          </w:tcPr>
          <w:p>
            <w:pPr>
              <w:spacing w:after="0"/>
            </w:pPr>
            <w:r>
              <w:rPr>
                <w:rFonts w:ascii="Arial" w:hAnsi="Arial"/>
                <w:sz w:val="17"/>
              </w:rPr>
              <w:t>clean.tracks.popularity</w:t>
            </w:r>
          </w:p>
        </w:tc>
        <w:tc>
          <w:tcPr>
            <w:tcW w:type="dxa" w:w="2537"/>
            <w:vAlign w:val="center"/>
            <w:tcW w:w="1800" w:type="dxa"/>
          </w:tcPr>
          <w:p>
            <w:pPr>
              <w:spacing w:after="0"/>
            </w:pPr>
            <w:r>
              <w:rPr>
                <w:rFonts w:ascii="Arial" w:hAnsi="Arial"/>
                <w:sz w:val="17"/>
              </w:rPr>
              <w:t>0 out-of-range</w:t>
            </w:r>
          </w:p>
        </w:tc>
        <w:tc>
          <w:tcPr>
            <w:tcW w:type="dxa" w:w="2537"/>
            <w:vAlign w:val="center"/>
            <w:tcW w:w="1200" w:type="dxa"/>
          </w:tcPr>
          <w:p>
            <w:pPr>
              <w:spacing w:after="0"/>
            </w:pPr>
            <w:r>
              <w:rPr>
                <w:rFonts w:ascii="Arial" w:hAnsi="Arial"/>
                <w:sz w:val="17"/>
              </w:rPr>
              <w:t>PASS</w:t>
            </w:r>
          </w:p>
        </w:tc>
      </w:tr>
      <w:tr>
        <w:trPr>
          <w:cantSplit/>
        </w:trPr>
        <w:tc>
          <w:tcPr>
            <w:tcW w:type="dxa" w:w="2537"/>
            <w:vAlign w:val="center"/>
            <w:tcW w:w="2300" w:type="dxa"/>
          </w:tcPr>
          <w:p>
            <w:pPr>
              <w:spacing w:after="0"/>
            </w:pPr>
            <w:r>
              <w:rPr>
                <w:rFonts w:ascii="Arial" w:hAnsi="Arial"/>
                <w:sz w:val="17"/>
              </w:rPr>
              <w:t>Popularity [0,100]</w:t>
            </w:r>
          </w:p>
        </w:tc>
        <w:tc>
          <w:tcPr>
            <w:tcW w:type="dxa" w:w="2537"/>
            <w:vAlign w:val="center"/>
            <w:tcW w:w="4200" w:type="dxa"/>
          </w:tcPr>
          <w:p>
            <w:pPr>
              <w:spacing w:after="0"/>
            </w:pPr>
            <w:r>
              <w:rPr>
                <w:rFonts w:ascii="Arial" w:hAnsi="Arial"/>
                <w:sz w:val="17"/>
              </w:rPr>
              <w:t>clean.artists.popularity</w:t>
            </w:r>
          </w:p>
        </w:tc>
        <w:tc>
          <w:tcPr>
            <w:tcW w:type="dxa" w:w="2537"/>
            <w:vAlign w:val="center"/>
            <w:tcW w:w="1800" w:type="dxa"/>
          </w:tcPr>
          <w:p>
            <w:pPr>
              <w:spacing w:after="0"/>
            </w:pPr>
            <w:r>
              <w:rPr>
                <w:rFonts w:ascii="Arial" w:hAnsi="Arial"/>
                <w:sz w:val="17"/>
              </w:rPr>
              <w:t>0 out-of-range</w:t>
            </w:r>
          </w:p>
        </w:tc>
        <w:tc>
          <w:tcPr>
            <w:tcW w:type="dxa" w:w="2537"/>
            <w:vAlign w:val="center"/>
            <w:tcW w:w="1200" w:type="dxa"/>
          </w:tcPr>
          <w:p>
            <w:pPr>
              <w:spacing w:after="0"/>
            </w:pPr>
            <w:r>
              <w:rPr>
                <w:rFonts w:ascii="Arial" w:hAnsi="Arial"/>
                <w:sz w:val="17"/>
              </w:rPr>
              <w:t>PASS</w:t>
            </w:r>
          </w:p>
        </w:tc>
      </w:tr>
    </w:tbl>
    <w:tbl>
      <w:tblPr>
        <w:tblW w:type="auto" w:w="0"/>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148"/>
      </w:tblGrid>
      <w:tr>
        <w:tc>
          <w:tcPr>
            <w:tcW w:type="dxa" w:w="10148"/>
            <w:shd w:fill="FFF2CC"/>
          </w:tcPr>
          <w:p>
            <w:pPr>
              <w:spacing w:after="60"/>
            </w:pPr>
            <w:r>
              <w:rPr>
                <w:rFonts w:ascii="Arial" w:hAnsi="Arial"/>
                <w:b/>
                <w:color w:val="1F4E79"/>
                <w:sz w:val="20"/>
              </w:rPr>
              <w:t>ML-safe note</w:t>
            </w:r>
          </w:p>
          <w:p>
            <w:pPr>
              <w:spacing w:after="60"/>
            </w:pPr>
            <w:r>
              <w:rPr>
                <w:rFonts w:ascii="Arial" w:hAnsi="Arial"/>
                <w:sz w:val="20"/>
              </w:rPr>
              <w:t>clean.tracks.popularity là target variable, không được dùng làm input feature. clean.artists.popularity là dashboard_only / caution.</w:t>
            </w:r>
          </w:p>
        </w:tc>
      </w:tr>
    </w:tbl>
    <w:p>
      <w:pPr>
        <w:pStyle w:val="Heading2"/>
        <w:spacing w:before="200" w:after="120"/>
      </w:pPr>
      <w:r>
        <w:rPr>
          <w:rFonts w:ascii="Arial" w:hAnsi="Arial"/>
          <w:color w:val="2E74B5"/>
        </w:rPr>
        <w:t>7.4 G05 - Duration Validity</w:t>
      </w:r>
    </w:p>
    <w:p>
      <w:pPr>
        <w:spacing w:after="120" w:line="259" w:lineRule="auto"/>
      </w:pPr>
      <w:r>
        <w:rPr>
          <w:rFonts w:ascii="Arial" w:hAnsi="Arial"/>
          <w:sz w:val="21"/>
        </w:rPr>
        <w:t>Gate này kiểm tra thời lượng bài hát. duration_ms phải &gt; 0 và duration_min không được NULL. Hai điều kiện cấu trúc đều PASS. Tuy nhiên dataset có một số outlier tự nhiên: 26 bài dưới 10 giây và 83 bài trên 60 phút. Các bản này được giữ lại theo rule của Feature 1.4, nên kết quả là WARNING chứ không phải FAIL.</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5200" w:type="dxa"/>
          </w:tcPr>
          <w:p>
            <w:pPr>
              <w:jc w:val="center"/>
            </w:pPr>
            <w:r>
              <w:rPr>
                <w:rFonts w:ascii="Arial" w:hAnsi="Arial"/>
                <w:b/>
                <w:color w:val="FFFFFF"/>
                <w:sz w:val="18"/>
              </w:rPr>
              <w:t>Check</w:t>
            </w:r>
          </w:p>
        </w:tc>
        <w:tc>
          <w:tcPr>
            <w:tcW w:type="dxa" w:w="3383"/>
            <w:shd w:fill="1F4E79"/>
            <w:vAlign w:val="center"/>
            <w:tcW w:w="1700" w:type="dxa"/>
          </w:tcPr>
          <w:p>
            <w:pPr>
              <w:jc w:val="center"/>
            </w:pPr>
            <w:r>
              <w:rPr>
                <w:rFonts w:ascii="Arial" w:hAnsi="Arial"/>
                <w:b/>
                <w:color w:val="FFFFFF"/>
                <w:sz w:val="18"/>
              </w:rPr>
              <w:t>Count</w:t>
            </w:r>
          </w:p>
        </w:tc>
        <w:tc>
          <w:tcPr>
            <w:tcW w:type="dxa" w:w="3383"/>
            <w:shd w:fill="1F4E79"/>
            <w:vAlign w:val="center"/>
            <w:tcW w:w="1800" w:type="dxa"/>
          </w:tcPr>
          <w:p>
            <w:pPr>
              <w:jc w:val="center"/>
            </w:pPr>
            <w:r>
              <w:rPr>
                <w:rFonts w:ascii="Arial" w:hAnsi="Arial"/>
                <w:b/>
                <w:color w:val="FFFFFF"/>
                <w:sz w:val="18"/>
              </w:rPr>
              <w:t>Status</w:t>
            </w:r>
          </w:p>
        </w:tc>
      </w:tr>
      <w:tr>
        <w:trPr>
          <w:cantSplit/>
        </w:trPr>
        <w:tc>
          <w:tcPr>
            <w:tcW w:type="dxa" w:w="3383"/>
            <w:vAlign w:val="center"/>
            <w:tcW w:w="5200" w:type="dxa"/>
          </w:tcPr>
          <w:p>
            <w:pPr>
              <w:spacing w:after="0"/>
            </w:pPr>
            <w:r>
              <w:rPr>
                <w:rFonts w:ascii="Arial" w:hAnsi="Arial"/>
                <w:sz w:val="18"/>
              </w:rPr>
              <w:t>duration_ms &lt;= 0</w:t>
            </w:r>
          </w:p>
        </w:tc>
        <w:tc>
          <w:tcPr>
            <w:tcW w:type="dxa" w:w="3383"/>
            <w:vAlign w:val="center"/>
            <w:tcW w:w="1700" w:type="dxa"/>
          </w:tcPr>
          <w:p>
            <w:pPr>
              <w:spacing w:after="0"/>
            </w:pPr>
            <w:r>
              <w:rPr>
                <w:rFonts w:ascii="Arial" w:hAnsi="Arial"/>
                <w:sz w:val="18"/>
              </w:rPr>
              <w:t>0</w:t>
            </w:r>
          </w:p>
        </w:tc>
        <w:tc>
          <w:tcPr>
            <w:tcW w:type="dxa" w:w="3383"/>
            <w:vAlign w:val="center"/>
            <w:tcW w:w="1800" w:type="dxa"/>
          </w:tcPr>
          <w:p>
            <w:pPr>
              <w:spacing w:after="0"/>
            </w:pPr>
            <w:r>
              <w:rPr>
                <w:rFonts w:ascii="Arial" w:hAnsi="Arial"/>
                <w:sz w:val="18"/>
              </w:rPr>
              <w:t>PASS</w:t>
            </w:r>
          </w:p>
        </w:tc>
      </w:tr>
      <w:tr>
        <w:trPr>
          <w:cantSplit/>
        </w:trPr>
        <w:tc>
          <w:tcPr>
            <w:tcW w:type="dxa" w:w="3383"/>
            <w:vAlign w:val="center"/>
            <w:tcW w:w="5200" w:type="dxa"/>
          </w:tcPr>
          <w:p>
            <w:pPr>
              <w:spacing w:after="0"/>
            </w:pPr>
            <w:r>
              <w:rPr>
                <w:rFonts w:ascii="Arial" w:hAnsi="Arial"/>
                <w:sz w:val="18"/>
              </w:rPr>
              <w:t>duration_min IS NULL</w:t>
            </w:r>
          </w:p>
        </w:tc>
        <w:tc>
          <w:tcPr>
            <w:tcW w:type="dxa" w:w="3383"/>
            <w:vAlign w:val="center"/>
            <w:tcW w:w="1700" w:type="dxa"/>
          </w:tcPr>
          <w:p>
            <w:pPr>
              <w:spacing w:after="0"/>
            </w:pPr>
            <w:r>
              <w:rPr>
                <w:rFonts w:ascii="Arial" w:hAnsi="Arial"/>
                <w:sz w:val="18"/>
              </w:rPr>
              <w:t>0</w:t>
            </w:r>
          </w:p>
        </w:tc>
        <w:tc>
          <w:tcPr>
            <w:tcW w:type="dxa" w:w="3383"/>
            <w:vAlign w:val="center"/>
            <w:tcW w:w="1800" w:type="dxa"/>
          </w:tcPr>
          <w:p>
            <w:pPr>
              <w:spacing w:after="0"/>
            </w:pPr>
            <w:r>
              <w:rPr>
                <w:rFonts w:ascii="Arial" w:hAnsi="Arial"/>
                <w:sz w:val="18"/>
              </w:rPr>
              <w:t>PASS</w:t>
            </w:r>
          </w:p>
        </w:tc>
      </w:tr>
      <w:tr>
        <w:trPr>
          <w:cantSplit/>
        </w:trPr>
        <w:tc>
          <w:tcPr>
            <w:tcW w:type="dxa" w:w="3383"/>
            <w:vAlign w:val="center"/>
            <w:tcW w:w="5200" w:type="dxa"/>
          </w:tcPr>
          <w:p>
            <w:pPr>
              <w:spacing w:after="0"/>
            </w:pPr>
            <w:r>
              <w:rPr>
                <w:rFonts w:ascii="Arial" w:hAnsi="Arial"/>
                <w:sz w:val="18"/>
              </w:rPr>
              <w:t>Short tracks (&lt; 10s)</w:t>
            </w:r>
          </w:p>
        </w:tc>
        <w:tc>
          <w:tcPr>
            <w:tcW w:type="dxa" w:w="3383"/>
            <w:vAlign w:val="center"/>
            <w:tcW w:w="1700" w:type="dxa"/>
          </w:tcPr>
          <w:p>
            <w:pPr>
              <w:spacing w:after="0"/>
            </w:pPr>
            <w:r>
              <w:rPr>
                <w:rFonts w:ascii="Arial" w:hAnsi="Arial"/>
                <w:sz w:val="18"/>
              </w:rPr>
              <w:t>26</w:t>
            </w:r>
          </w:p>
        </w:tc>
        <w:tc>
          <w:tcPr>
            <w:tcW w:type="dxa" w:w="3383"/>
            <w:vAlign w:val="center"/>
            <w:tcW w:w="1800" w:type="dxa"/>
          </w:tcPr>
          <w:p>
            <w:pPr>
              <w:spacing w:after="0"/>
            </w:pPr>
            <w:r>
              <w:rPr>
                <w:rFonts w:ascii="Arial" w:hAnsi="Arial"/>
                <w:sz w:val="18"/>
              </w:rPr>
              <w:t>WARNING</w:t>
            </w:r>
          </w:p>
        </w:tc>
      </w:tr>
      <w:tr>
        <w:trPr>
          <w:cantSplit/>
        </w:trPr>
        <w:tc>
          <w:tcPr>
            <w:tcW w:type="dxa" w:w="3383"/>
            <w:vAlign w:val="center"/>
            <w:tcW w:w="5200" w:type="dxa"/>
          </w:tcPr>
          <w:p>
            <w:pPr>
              <w:spacing w:after="0"/>
            </w:pPr>
            <w:r>
              <w:rPr>
                <w:rFonts w:ascii="Arial" w:hAnsi="Arial"/>
                <w:sz w:val="18"/>
              </w:rPr>
              <w:t>Long tracks (&gt; 60min)</w:t>
            </w:r>
          </w:p>
        </w:tc>
        <w:tc>
          <w:tcPr>
            <w:tcW w:type="dxa" w:w="3383"/>
            <w:vAlign w:val="center"/>
            <w:tcW w:w="1700" w:type="dxa"/>
          </w:tcPr>
          <w:p>
            <w:pPr>
              <w:spacing w:after="0"/>
            </w:pPr>
            <w:r>
              <w:rPr>
                <w:rFonts w:ascii="Arial" w:hAnsi="Arial"/>
                <w:sz w:val="18"/>
              </w:rPr>
              <w:t>83</w:t>
            </w:r>
          </w:p>
        </w:tc>
        <w:tc>
          <w:tcPr>
            <w:tcW w:type="dxa" w:w="3383"/>
            <w:vAlign w:val="center"/>
            <w:tcW w:w="1800" w:type="dxa"/>
          </w:tcPr>
          <w:p>
            <w:pPr>
              <w:spacing w:after="0"/>
            </w:pPr>
            <w:r>
              <w:rPr>
                <w:rFonts w:ascii="Arial" w:hAnsi="Arial"/>
                <w:sz w:val="18"/>
              </w:rPr>
              <w:t>WARNING</w:t>
            </w:r>
          </w:p>
        </w:tc>
      </w:tr>
    </w:tbl>
    <w:p>
      <w:pPr>
        <w:pStyle w:val="Heading2"/>
        <w:spacing w:before="200" w:after="120"/>
      </w:pPr>
      <w:r>
        <w:rPr>
          <w:rFonts w:ascii="Arial" w:hAnsi="Arial"/>
          <w:color w:val="2E74B5"/>
        </w:rPr>
        <w:t>7.5 G06 - Tempo / Loudness</w:t>
      </w:r>
    </w:p>
    <w:p>
      <w:pPr>
        <w:spacing w:after="120" w:line="259" w:lineRule="auto"/>
      </w:pPr>
      <w:r>
        <w:rPr>
          <w:rFonts w:ascii="Arial" w:hAnsi="Arial"/>
          <w:sz w:val="21"/>
        </w:rPr>
        <w:t>Feature 1.4 đã chuyển tempo=0 thành NULL, nên ở Feature 1.5 không còn tempo &lt;= 0. Loudness cũng nằm trong range hợp lệ [-60,10]. Điểm cần lưu ý là có 219 bài có loudness &gt; 0. Đây là giá trị bất thường trong dữ liệu âm thanh, nhưng vẫn nằm dưới ngưỡng FAIL, nên được ghi là WARNING.</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5200" w:type="dxa"/>
          </w:tcPr>
          <w:p>
            <w:pPr>
              <w:jc w:val="center"/>
            </w:pPr>
            <w:r>
              <w:rPr>
                <w:rFonts w:ascii="Arial" w:hAnsi="Arial"/>
                <w:b/>
                <w:color w:val="FFFFFF"/>
                <w:sz w:val="18"/>
              </w:rPr>
              <w:t>Check</w:t>
            </w:r>
          </w:p>
        </w:tc>
        <w:tc>
          <w:tcPr>
            <w:tcW w:type="dxa" w:w="3383"/>
            <w:shd w:fill="1F4E79"/>
            <w:vAlign w:val="center"/>
            <w:tcW w:w="1700" w:type="dxa"/>
          </w:tcPr>
          <w:p>
            <w:pPr>
              <w:jc w:val="center"/>
            </w:pPr>
            <w:r>
              <w:rPr>
                <w:rFonts w:ascii="Arial" w:hAnsi="Arial"/>
                <w:b/>
                <w:color w:val="FFFFFF"/>
                <w:sz w:val="18"/>
              </w:rPr>
              <w:t>Count</w:t>
            </w:r>
          </w:p>
        </w:tc>
        <w:tc>
          <w:tcPr>
            <w:tcW w:type="dxa" w:w="3383"/>
            <w:shd w:fill="1F4E79"/>
            <w:vAlign w:val="center"/>
            <w:tcW w:w="1800" w:type="dxa"/>
          </w:tcPr>
          <w:p>
            <w:pPr>
              <w:jc w:val="center"/>
            </w:pPr>
            <w:r>
              <w:rPr>
                <w:rFonts w:ascii="Arial" w:hAnsi="Arial"/>
                <w:b/>
                <w:color w:val="FFFFFF"/>
                <w:sz w:val="18"/>
              </w:rPr>
              <w:t>Status</w:t>
            </w:r>
          </w:p>
        </w:tc>
      </w:tr>
      <w:tr>
        <w:trPr>
          <w:cantSplit/>
        </w:trPr>
        <w:tc>
          <w:tcPr>
            <w:tcW w:type="dxa" w:w="3383"/>
            <w:vAlign w:val="center"/>
            <w:tcW w:w="5200" w:type="dxa"/>
          </w:tcPr>
          <w:p>
            <w:pPr>
              <w:spacing w:after="0"/>
            </w:pPr>
            <w:r>
              <w:rPr>
                <w:rFonts w:ascii="Arial" w:hAnsi="Arial"/>
                <w:sz w:val="18"/>
              </w:rPr>
              <w:t>tempo &lt;= 0 remaining</w:t>
            </w:r>
          </w:p>
        </w:tc>
        <w:tc>
          <w:tcPr>
            <w:tcW w:type="dxa" w:w="3383"/>
            <w:vAlign w:val="center"/>
            <w:tcW w:w="1700" w:type="dxa"/>
          </w:tcPr>
          <w:p>
            <w:pPr>
              <w:spacing w:after="0"/>
            </w:pPr>
            <w:r>
              <w:rPr>
                <w:rFonts w:ascii="Arial" w:hAnsi="Arial"/>
                <w:sz w:val="18"/>
              </w:rPr>
              <w:t>0</w:t>
            </w:r>
          </w:p>
        </w:tc>
        <w:tc>
          <w:tcPr>
            <w:tcW w:type="dxa" w:w="3383"/>
            <w:vAlign w:val="center"/>
            <w:tcW w:w="1800" w:type="dxa"/>
          </w:tcPr>
          <w:p>
            <w:pPr>
              <w:spacing w:after="0"/>
            </w:pPr>
            <w:r>
              <w:rPr>
                <w:rFonts w:ascii="Arial" w:hAnsi="Arial"/>
                <w:sz w:val="18"/>
              </w:rPr>
              <w:t>PASS</w:t>
            </w:r>
          </w:p>
        </w:tc>
      </w:tr>
      <w:tr>
        <w:trPr>
          <w:cantSplit/>
        </w:trPr>
        <w:tc>
          <w:tcPr>
            <w:tcW w:type="dxa" w:w="3383"/>
            <w:vAlign w:val="center"/>
            <w:tcW w:w="5200" w:type="dxa"/>
          </w:tcPr>
          <w:p>
            <w:pPr>
              <w:spacing w:after="0"/>
            </w:pPr>
            <w:r>
              <w:rPr>
                <w:rFonts w:ascii="Arial" w:hAnsi="Arial"/>
                <w:sz w:val="18"/>
              </w:rPr>
              <w:t>tempo IS NULL (converted from 0)</w:t>
            </w:r>
          </w:p>
        </w:tc>
        <w:tc>
          <w:tcPr>
            <w:tcW w:type="dxa" w:w="3383"/>
            <w:vAlign w:val="center"/>
            <w:tcW w:w="1700" w:type="dxa"/>
          </w:tcPr>
          <w:p>
            <w:pPr>
              <w:spacing w:after="0"/>
            </w:pPr>
            <w:r>
              <w:rPr>
                <w:rFonts w:ascii="Arial" w:hAnsi="Arial"/>
                <w:sz w:val="18"/>
              </w:rPr>
              <w:t>328</w:t>
            </w:r>
          </w:p>
        </w:tc>
        <w:tc>
          <w:tcPr>
            <w:tcW w:type="dxa" w:w="3383"/>
            <w:vAlign w:val="center"/>
            <w:tcW w:w="1800" w:type="dxa"/>
          </w:tcPr>
          <w:p>
            <w:pPr>
              <w:spacing w:after="0"/>
            </w:pPr>
            <w:r>
              <w:rPr>
                <w:rFonts w:ascii="Arial" w:hAnsi="Arial"/>
                <w:sz w:val="18"/>
              </w:rPr>
              <w:t>INFO</w:t>
            </w:r>
          </w:p>
        </w:tc>
      </w:tr>
      <w:tr>
        <w:trPr>
          <w:cantSplit/>
        </w:trPr>
        <w:tc>
          <w:tcPr>
            <w:tcW w:type="dxa" w:w="3383"/>
            <w:vAlign w:val="center"/>
            <w:tcW w:w="5200" w:type="dxa"/>
          </w:tcPr>
          <w:p>
            <w:pPr>
              <w:spacing w:after="0"/>
            </w:pPr>
            <w:r>
              <w:rPr>
                <w:rFonts w:ascii="Arial" w:hAnsi="Arial"/>
                <w:sz w:val="18"/>
              </w:rPr>
              <w:t>loudness &lt; -60</w:t>
            </w:r>
          </w:p>
        </w:tc>
        <w:tc>
          <w:tcPr>
            <w:tcW w:type="dxa" w:w="3383"/>
            <w:vAlign w:val="center"/>
            <w:tcW w:w="1700" w:type="dxa"/>
          </w:tcPr>
          <w:p>
            <w:pPr>
              <w:spacing w:after="0"/>
            </w:pPr>
            <w:r>
              <w:rPr>
                <w:rFonts w:ascii="Arial" w:hAnsi="Arial"/>
                <w:sz w:val="18"/>
              </w:rPr>
              <w:t>0</w:t>
            </w:r>
          </w:p>
        </w:tc>
        <w:tc>
          <w:tcPr>
            <w:tcW w:type="dxa" w:w="3383"/>
            <w:vAlign w:val="center"/>
            <w:tcW w:w="1800" w:type="dxa"/>
          </w:tcPr>
          <w:p>
            <w:pPr>
              <w:spacing w:after="0"/>
            </w:pPr>
            <w:r>
              <w:rPr>
                <w:rFonts w:ascii="Arial" w:hAnsi="Arial"/>
                <w:sz w:val="18"/>
              </w:rPr>
              <w:t>PASS</w:t>
            </w:r>
          </w:p>
        </w:tc>
      </w:tr>
      <w:tr>
        <w:trPr>
          <w:cantSplit/>
        </w:trPr>
        <w:tc>
          <w:tcPr>
            <w:tcW w:type="dxa" w:w="3383"/>
            <w:vAlign w:val="center"/>
            <w:tcW w:w="5200" w:type="dxa"/>
          </w:tcPr>
          <w:p>
            <w:pPr>
              <w:spacing w:after="0"/>
            </w:pPr>
            <w:r>
              <w:rPr>
                <w:rFonts w:ascii="Arial" w:hAnsi="Arial"/>
                <w:sz w:val="18"/>
              </w:rPr>
              <w:t>loudness &gt; 10</w:t>
            </w:r>
          </w:p>
        </w:tc>
        <w:tc>
          <w:tcPr>
            <w:tcW w:type="dxa" w:w="3383"/>
            <w:vAlign w:val="center"/>
            <w:tcW w:w="1700" w:type="dxa"/>
          </w:tcPr>
          <w:p>
            <w:pPr>
              <w:spacing w:after="0"/>
            </w:pPr>
            <w:r>
              <w:rPr>
                <w:rFonts w:ascii="Arial" w:hAnsi="Arial"/>
                <w:sz w:val="18"/>
              </w:rPr>
              <w:t>0</w:t>
            </w:r>
          </w:p>
        </w:tc>
        <w:tc>
          <w:tcPr>
            <w:tcW w:type="dxa" w:w="3383"/>
            <w:vAlign w:val="center"/>
            <w:tcW w:w="1800" w:type="dxa"/>
          </w:tcPr>
          <w:p>
            <w:pPr>
              <w:spacing w:after="0"/>
            </w:pPr>
            <w:r>
              <w:rPr>
                <w:rFonts w:ascii="Arial" w:hAnsi="Arial"/>
                <w:sz w:val="18"/>
              </w:rPr>
              <w:t>PASS</w:t>
            </w:r>
          </w:p>
        </w:tc>
      </w:tr>
      <w:tr>
        <w:trPr>
          <w:cantSplit/>
        </w:trPr>
        <w:tc>
          <w:tcPr>
            <w:tcW w:type="dxa" w:w="3383"/>
            <w:vAlign w:val="center"/>
            <w:tcW w:w="5200" w:type="dxa"/>
          </w:tcPr>
          <w:p>
            <w:pPr>
              <w:spacing w:after="0"/>
            </w:pPr>
            <w:r>
              <w:rPr>
                <w:rFonts w:ascii="Arial" w:hAnsi="Arial"/>
                <w:sz w:val="18"/>
              </w:rPr>
              <w:t>loudness &gt; 0</w:t>
            </w:r>
          </w:p>
        </w:tc>
        <w:tc>
          <w:tcPr>
            <w:tcW w:type="dxa" w:w="3383"/>
            <w:vAlign w:val="center"/>
            <w:tcW w:w="1700" w:type="dxa"/>
          </w:tcPr>
          <w:p>
            <w:pPr>
              <w:spacing w:after="0"/>
            </w:pPr>
            <w:r>
              <w:rPr>
                <w:rFonts w:ascii="Arial" w:hAnsi="Arial"/>
                <w:sz w:val="18"/>
              </w:rPr>
              <w:t>219</w:t>
            </w:r>
          </w:p>
        </w:tc>
        <w:tc>
          <w:tcPr>
            <w:tcW w:type="dxa" w:w="3383"/>
            <w:vAlign w:val="center"/>
            <w:tcW w:w="1800" w:type="dxa"/>
          </w:tcPr>
          <w:p>
            <w:pPr>
              <w:spacing w:after="0"/>
            </w:pPr>
            <w:r>
              <w:rPr>
                <w:rFonts w:ascii="Arial" w:hAnsi="Arial"/>
                <w:sz w:val="18"/>
              </w:rPr>
              <w:t>WARNING</w:t>
            </w:r>
          </w:p>
        </w:tc>
      </w:tr>
      <w:tr>
        <w:trPr>
          <w:cantSplit/>
        </w:trPr>
        <w:tc>
          <w:tcPr>
            <w:tcW w:type="dxa" w:w="3383"/>
            <w:vAlign w:val="center"/>
            <w:tcW w:w="5200" w:type="dxa"/>
          </w:tcPr>
          <w:p>
            <w:pPr>
              <w:spacing w:after="0"/>
            </w:pPr>
            <w:r>
              <w:rPr>
                <w:rFonts w:ascii="Arial" w:hAnsi="Arial"/>
                <w:sz w:val="18"/>
              </w:rPr>
              <w:t>loudness IS NULL</w:t>
            </w:r>
          </w:p>
        </w:tc>
        <w:tc>
          <w:tcPr>
            <w:tcW w:type="dxa" w:w="3383"/>
            <w:vAlign w:val="center"/>
            <w:tcW w:w="1700" w:type="dxa"/>
          </w:tcPr>
          <w:p>
            <w:pPr>
              <w:spacing w:after="0"/>
            </w:pPr>
            <w:r>
              <w:rPr>
                <w:rFonts w:ascii="Arial" w:hAnsi="Arial"/>
                <w:sz w:val="18"/>
              </w:rPr>
              <w:t>0</w:t>
            </w:r>
          </w:p>
        </w:tc>
        <w:tc>
          <w:tcPr>
            <w:tcW w:type="dxa" w:w="3383"/>
            <w:vAlign w:val="center"/>
            <w:tcW w:w="1800" w:type="dxa"/>
          </w:tcPr>
          <w:p>
            <w:pPr>
              <w:spacing w:after="0"/>
            </w:pPr>
            <w:r>
              <w:rPr>
                <w:rFonts w:ascii="Arial" w:hAnsi="Arial"/>
                <w:sz w:val="18"/>
              </w:rPr>
              <w:t>INFO</w:t>
            </w:r>
          </w:p>
        </w:tc>
      </w:tr>
    </w:tbl>
    <w:p>
      <w:pPr>
        <w:pStyle w:val="Heading2"/>
        <w:spacing w:before="200" w:after="120"/>
      </w:pPr>
      <w:r>
        <w:rPr>
          <w:rFonts w:ascii="Arial" w:hAnsi="Arial"/>
          <w:color w:val="2E74B5"/>
        </w:rPr>
        <w:t>7.6 G07 - Release Date Consistency</w:t>
      </w:r>
    </w:p>
    <w:p>
      <w:pPr>
        <w:spacing w:after="120" w:line="259" w:lineRule="auto"/>
      </w:pPr>
      <w:r>
        <w:rPr>
          <w:rFonts w:ascii="Arial" w:hAnsi="Arial"/>
          <w:sz w:val="21"/>
        </w:rPr>
        <w:t>Gate này kiểm tra ngày phát hành sau khi normalize. Dữ liệu ban đầu có 3 format: YYYY-MM-DD, YYYY-MM và YYYY. Feature 1.4 đã chuẩn hóa thành release_date, release_year, release_month, decade và release_precision. Feature 1.5 xác nhận các cột derived này nhất quán.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5800" w:type="dxa"/>
          </w:tcPr>
          <w:p>
            <w:pPr>
              <w:jc w:val="center"/>
            </w:pPr>
            <w:r>
              <w:rPr>
                <w:rFonts w:ascii="Arial" w:hAnsi="Arial"/>
                <w:b/>
                <w:color w:val="FFFFFF"/>
                <w:sz w:val="17"/>
              </w:rPr>
              <w:t>Check</w:t>
            </w:r>
          </w:p>
        </w:tc>
        <w:tc>
          <w:tcPr>
            <w:tcW w:type="dxa" w:w="3383"/>
            <w:shd w:fill="1F4E79"/>
            <w:vAlign w:val="center"/>
            <w:tcW w:w="1300" w:type="dxa"/>
          </w:tcPr>
          <w:p>
            <w:pPr>
              <w:jc w:val="center"/>
            </w:pPr>
            <w:r>
              <w:rPr>
                <w:rFonts w:ascii="Arial" w:hAnsi="Arial"/>
                <w:b/>
                <w:color w:val="FFFFFF"/>
                <w:sz w:val="17"/>
              </w:rPr>
              <w:t>Count</w:t>
            </w:r>
          </w:p>
        </w:tc>
        <w:tc>
          <w:tcPr>
            <w:tcW w:type="dxa" w:w="3383"/>
            <w:shd w:fill="1F4E79"/>
            <w:vAlign w:val="center"/>
            <w:tcW w:w="1600" w:type="dxa"/>
          </w:tcPr>
          <w:p>
            <w:pPr>
              <w:jc w:val="center"/>
            </w:pPr>
            <w:r>
              <w:rPr>
                <w:rFonts w:ascii="Arial" w:hAnsi="Arial"/>
                <w:b/>
                <w:color w:val="FFFFFF"/>
                <w:sz w:val="17"/>
              </w:rPr>
              <w:t>Status</w:t>
            </w:r>
          </w:p>
        </w:tc>
      </w:tr>
      <w:tr>
        <w:trPr>
          <w:cantSplit/>
        </w:trPr>
        <w:tc>
          <w:tcPr>
            <w:tcW w:type="dxa" w:w="3383"/>
            <w:vAlign w:val="center"/>
            <w:tcW w:w="5800" w:type="dxa"/>
          </w:tcPr>
          <w:p>
            <w:pPr>
              <w:spacing w:after="0"/>
            </w:pPr>
            <w:r>
              <w:rPr>
                <w:rFonts w:ascii="Arial" w:hAnsi="Arial"/>
                <w:sz w:val="17"/>
              </w:rPr>
              <w:t>Invalid release_precision</w:t>
            </w:r>
          </w:p>
        </w:tc>
        <w:tc>
          <w:tcPr>
            <w:tcW w:type="dxa" w:w="3383"/>
            <w:vAlign w:val="center"/>
            <w:tcW w:w="13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800" w:type="dxa"/>
          </w:tcPr>
          <w:p>
            <w:pPr>
              <w:spacing w:after="0"/>
            </w:pPr>
            <w:r>
              <w:rPr>
                <w:rFonts w:ascii="Arial" w:hAnsi="Arial"/>
                <w:sz w:val="17"/>
              </w:rPr>
              <w:t>release_year &lt; 1900</w:t>
            </w:r>
          </w:p>
        </w:tc>
        <w:tc>
          <w:tcPr>
            <w:tcW w:type="dxa" w:w="3383"/>
            <w:vAlign w:val="center"/>
            <w:tcW w:w="13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800" w:type="dxa"/>
          </w:tcPr>
          <w:p>
            <w:pPr>
              <w:spacing w:after="0"/>
            </w:pPr>
            <w:r>
              <w:rPr>
                <w:rFonts w:ascii="Arial" w:hAnsi="Arial"/>
                <w:sz w:val="17"/>
              </w:rPr>
              <w:t>release_year &gt; 2025</w:t>
            </w:r>
          </w:p>
        </w:tc>
        <w:tc>
          <w:tcPr>
            <w:tcW w:type="dxa" w:w="3383"/>
            <w:vAlign w:val="center"/>
            <w:tcW w:w="13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800" w:type="dxa"/>
          </w:tcPr>
          <w:p>
            <w:pPr>
              <w:spacing w:after="0"/>
            </w:pPr>
            <w:r>
              <w:rPr>
                <w:rFonts w:ascii="Arial" w:hAnsi="Arial"/>
                <w:sz w:val="17"/>
              </w:rPr>
              <w:t>precision='year' AND release_month != NULL</w:t>
            </w:r>
          </w:p>
        </w:tc>
        <w:tc>
          <w:tcPr>
            <w:tcW w:type="dxa" w:w="3383"/>
            <w:vAlign w:val="center"/>
            <w:tcW w:w="13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800" w:type="dxa"/>
          </w:tcPr>
          <w:p>
            <w:pPr>
              <w:spacing w:after="0"/>
            </w:pPr>
            <w:r>
              <w:rPr>
                <w:rFonts w:ascii="Arial" w:hAnsi="Arial"/>
                <w:sz w:val="17"/>
              </w:rPr>
              <w:t>precision='month' AND release_month IS NULL</w:t>
            </w:r>
          </w:p>
        </w:tc>
        <w:tc>
          <w:tcPr>
            <w:tcW w:type="dxa" w:w="3383"/>
            <w:vAlign w:val="center"/>
            <w:tcW w:w="13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800" w:type="dxa"/>
          </w:tcPr>
          <w:p>
            <w:pPr>
              <w:spacing w:after="0"/>
            </w:pPr>
            <w:r>
              <w:rPr>
                <w:rFonts w:ascii="Arial" w:hAnsi="Arial"/>
                <w:sz w:val="17"/>
              </w:rPr>
              <w:t>release_year != NULL AND decade IS NULL</w:t>
            </w:r>
          </w:p>
        </w:tc>
        <w:tc>
          <w:tcPr>
            <w:tcW w:type="dxa" w:w="3383"/>
            <w:vAlign w:val="center"/>
            <w:tcW w:w="13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bl>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74"/>
        <w:gridCol w:w="5074"/>
      </w:tblGrid>
      <w:tr>
        <w:trPr>
          <w:cantSplit/>
          <w:tblHeader w:val="true"/>
        </w:trPr>
        <w:tc>
          <w:tcPr>
            <w:tcW w:type="dxa" w:w="5074"/>
            <w:shd w:fill="1F4E79"/>
            <w:vAlign w:val="center"/>
            <w:tcW w:w="3200" w:type="dxa"/>
          </w:tcPr>
          <w:p>
            <w:pPr>
              <w:jc w:val="center"/>
            </w:pPr>
            <w:r>
              <w:rPr>
                <w:rFonts w:ascii="Arial" w:hAnsi="Arial"/>
                <w:b/>
                <w:color w:val="FFFFFF"/>
                <w:sz w:val="18"/>
              </w:rPr>
              <w:t>Release precision</w:t>
            </w:r>
          </w:p>
        </w:tc>
        <w:tc>
          <w:tcPr>
            <w:tcW w:type="dxa" w:w="5074"/>
            <w:shd w:fill="1F4E79"/>
            <w:vAlign w:val="center"/>
            <w:tcW w:w="2400" w:type="dxa"/>
          </w:tcPr>
          <w:p>
            <w:pPr>
              <w:jc w:val="center"/>
            </w:pPr>
            <w:r>
              <w:rPr>
                <w:rFonts w:ascii="Arial" w:hAnsi="Arial"/>
                <w:b/>
                <w:color w:val="FFFFFF"/>
                <w:sz w:val="18"/>
              </w:rPr>
              <w:t>Count</w:t>
            </w:r>
          </w:p>
        </w:tc>
      </w:tr>
      <w:tr>
        <w:trPr>
          <w:cantSplit/>
        </w:trPr>
        <w:tc>
          <w:tcPr>
            <w:tcW w:type="dxa" w:w="5074"/>
            <w:vAlign w:val="center"/>
            <w:tcW w:w="3200" w:type="dxa"/>
          </w:tcPr>
          <w:p>
            <w:pPr>
              <w:spacing w:after="0"/>
            </w:pPr>
            <w:r>
              <w:rPr>
                <w:rFonts w:ascii="Arial" w:hAnsi="Arial"/>
                <w:sz w:val="18"/>
              </w:rPr>
              <w:t>day</w:t>
            </w:r>
          </w:p>
        </w:tc>
        <w:tc>
          <w:tcPr>
            <w:tcW w:type="dxa" w:w="5074"/>
            <w:vAlign w:val="center"/>
            <w:tcW w:w="2400" w:type="dxa"/>
          </w:tcPr>
          <w:p>
            <w:pPr>
              <w:spacing w:after="0"/>
            </w:pPr>
            <w:r>
              <w:rPr>
                <w:rFonts w:ascii="Arial" w:hAnsi="Arial"/>
                <w:sz w:val="18"/>
              </w:rPr>
              <w:t>448,081</w:t>
            </w:r>
          </w:p>
        </w:tc>
      </w:tr>
      <w:tr>
        <w:trPr>
          <w:cantSplit/>
        </w:trPr>
        <w:tc>
          <w:tcPr>
            <w:tcW w:type="dxa" w:w="5074"/>
            <w:vAlign w:val="center"/>
            <w:tcW w:w="3200" w:type="dxa"/>
          </w:tcPr>
          <w:p>
            <w:pPr>
              <w:spacing w:after="0"/>
            </w:pPr>
            <w:r>
              <w:rPr>
                <w:rFonts w:ascii="Arial" w:hAnsi="Arial"/>
                <w:sz w:val="18"/>
              </w:rPr>
              <w:t>year</w:t>
            </w:r>
          </w:p>
        </w:tc>
        <w:tc>
          <w:tcPr>
            <w:tcW w:type="dxa" w:w="5074"/>
            <w:vAlign w:val="center"/>
            <w:tcW w:w="2400" w:type="dxa"/>
          </w:tcPr>
          <w:p>
            <w:pPr>
              <w:spacing w:after="0"/>
            </w:pPr>
            <w:r>
              <w:rPr>
                <w:rFonts w:ascii="Arial" w:hAnsi="Arial"/>
                <w:sz w:val="18"/>
              </w:rPr>
              <w:t>136,489</w:t>
            </w:r>
          </w:p>
        </w:tc>
      </w:tr>
      <w:tr>
        <w:trPr>
          <w:cantSplit/>
        </w:trPr>
        <w:tc>
          <w:tcPr>
            <w:tcW w:type="dxa" w:w="5074"/>
            <w:vAlign w:val="center"/>
            <w:tcW w:w="3200" w:type="dxa"/>
          </w:tcPr>
          <w:p>
            <w:pPr>
              <w:spacing w:after="0"/>
            </w:pPr>
            <w:r>
              <w:rPr>
                <w:rFonts w:ascii="Arial" w:hAnsi="Arial"/>
                <w:sz w:val="18"/>
              </w:rPr>
              <w:t>month</w:t>
            </w:r>
          </w:p>
        </w:tc>
        <w:tc>
          <w:tcPr>
            <w:tcW w:type="dxa" w:w="5074"/>
            <w:vAlign w:val="center"/>
            <w:tcW w:w="2400" w:type="dxa"/>
          </w:tcPr>
          <w:p>
            <w:pPr>
              <w:spacing w:after="0"/>
            </w:pPr>
            <w:r>
              <w:rPr>
                <w:rFonts w:ascii="Arial" w:hAnsi="Arial"/>
                <w:sz w:val="18"/>
              </w:rPr>
              <w:t>2,102</w:t>
            </w:r>
          </w:p>
        </w:tc>
      </w:tr>
    </w:tbl>
    <w:p>
      <w:pPr>
        <w:pStyle w:val="Heading2"/>
        <w:spacing w:before="200" w:after="120"/>
      </w:pPr>
      <w:r>
        <w:rPr>
          <w:rFonts w:ascii="Arial" w:hAnsi="Arial"/>
          <w:color w:val="2E74B5"/>
        </w:rPr>
        <w:t>7.7 G08-G09 - Join Coverage</w:t>
      </w:r>
    </w:p>
    <w:p>
      <w:pPr>
        <w:spacing w:after="120" w:line="259" w:lineRule="auto"/>
      </w:pPr>
      <w:r>
        <w:rPr>
          <w:rFonts w:ascii="Arial" w:hAnsi="Arial"/>
          <w:sz w:val="21"/>
        </w:rPr>
        <w:t>Join coverage cho biết sau khi tách artists và genres, dữ liệu quan hệ có giữ được đủ thông tin hay không. Artist join coverage đạt 96.54%, vượt ngưỡng PASS 95%. Genre join coverage đạt 100%, vượt ngưỡng PASS 99%.</w:t>
      </w:r>
    </w:p>
    <w:p>
      <w:pPr>
        <w:jc w:val="center"/>
      </w:pPr>
      <w:r>
        <w:drawing>
          <wp:inline xmlns:a="http://schemas.openxmlformats.org/drawingml/2006/main" xmlns:pic="http://schemas.openxmlformats.org/drawingml/2006/picture">
            <wp:extent cx="6126480" cy="2188029"/>
            <wp:docPr id="3" name="Picture 3"/>
            <wp:cNvGraphicFramePr>
              <a:graphicFrameLocks noChangeAspect="1"/>
            </wp:cNvGraphicFramePr>
            <a:graphic>
              <a:graphicData uri="http://schemas.openxmlformats.org/drawingml/2006/picture">
                <pic:pic>
                  <pic:nvPicPr>
                    <pic:cNvPr id="0" name="feature15_coverage.png"/>
                    <pic:cNvPicPr/>
                  </pic:nvPicPr>
                  <pic:blipFill>
                    <a:blip r:embed="rId12"/>
                    <a:stretch>
                      <a:fillRect/>
                    </a:stretch>
                  </pic:blipFill>
                  <pic:spPr>
                    <a:xfrm>
                      <a:off x="0" y="0"/>
                      <a:ext cx="6126480" cy="2188029"/>
                    </a:xfrm>
                    <a:prstGeom prst="rect"/>
                  </pic:spPr>
                </pic:pic>
              </a:graphicData>
            </a:graphic>
          </wp:inline>
        </w:drawing>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30"/>
        <w:gridCol w:w="2030"/>
        <w:gridCol w:w="2030"/>
        <w:gridCol w:w="2030"/>
        <w:gridCol w:w="2030"/>
      </w:tblGrid>
      <w:tr>
        <w:trPr>
          <w:cantSplit/>
          <w:tblHeader w:val="true"/>
        </w:trPr>
        <w:tc>
          <w:tcPr>
            <w:tcW w:type="dxa" w:w="2030"/>
            <w:shd w:fill="1F4E79"/>
            <w:vAlign w:val="center"/>
            <w:tcW w:w="2500" w:type="dxa"/>
          </w:tcPr>
          <w:p>
            <w:pPr>
              <w:jc w:val="center"/>
            </w:pPr>
            <w:r>
              <w:rPr>
                <w:rFonts w:ascii="Arial" w:hAnsi="Arial"/>
                <w:b/>
                <w:color w:val="FFFFFF"/>
                <w:sz w:val="16"/>
              </w:rPr>
              <w:t>Gate</w:t>
            </w:r>
          </w:p>
        </w:tc>
        <w:tc>
          <w:tcPr>
            <w:tcW w:type="dxa" w:w="2030"/>
            <w:shd w:fill="1F4E79"/>
            <w:vAlign w:val="center"/>
            <w:tcW w:w="3600" w:type="dxa"/>
          </w:tcPr>
          <w:p>
            <w:pPr>
              <w:jc w:val="center"/>
            </w:pPr>
            <w:r>
              <w:rPr>
                <w:rFonts w:ascii="Arial" w:hAnsi="Arial"/>
                <w:b/>
                <w:color w:val="FFFFFF"/>
                <w:sz w:val="16"/>
              </w:rPr>
              <w:t>Metric</w:t>
            </w:r>
          </w:p>
        </w:tc>
        <w:tc>
          <w:tcPr>
            <w:tcW w:type="dxa" w:w="2030"/>
            <w:shd w:fill="1F4E79"/>
            <w:vAlign w:val="center"/>
            <w:tcW w:w="1300" w:type="dxa"/>
          </w:tcPr>
          <w:p>
            <w:pPr>
              <w:jc w:val="center"/>
            </w:pPr>
            <w:r>
              <w:rPr>
                <w:rFonts w:ascii="Arial" w:hAnsi="Arial"/>
                <w:b/>
                <w:color w:val="FFFFFF"/>
                <w:sz w:val="16"/>
              </w:rPr>
              <w:t>Coverage</w:t>
            </w:r>
          </w:p>
        </w:tc>
        <w:tc>
          <w:tcPr>
            <w:tcW w:type="dxa" w:w="2030"/>
            <w:shd w:fill="1F4E79"/>
            <w:vAlign w:val="center"/>
            <w:tcW w:w="1500" w:type="dxa"/>
          </w:tcPr>
          <w:p>
            <w:pPr>
              <w:jc w:val="center"/>
            </w:pPr>
            <w:r>
              <w:rPr>
                <w:rFonts w:ascii="Arial" w:hAnsi="Arial"/>
                <w:b/>
                <w:color w:val="FFFFFF"/>
                <w:sz w:val="16"/>
              </w:rPr>
              <w:t>Threshold</w:t>
            </w:r>
          </w:p>
        </w:tc>
        <w:tc>
          <w:tcPr>
            <w:tcW w:type="dxa" w:w="2030"/>
            <w:shd w:fill="1F4E79"/>
            <w:vAlign w:val="center"/>
            <w:tcW w:w="1000" w:type="dxa"/>
          </w:tcPr>
          <w:p>
            <w:pPr>
              <w:jc w:val="center"/>
            </w:pPr>
            <w:r>
              <w:rPr>
                <w:rFonts w:ascii="Arial" w:hAnsi="Arial"/>
                <w:b/>
                <w:color w:val="FFFFFF"/>
                <w:sz w:val="16"/>
              </w:rPr>
              <w:t>Status</w:t>
            </w:r>
          </w:p>
        </w:tc>
      </w:tr>
      <w:tr>
        <w:trPr>
          <w:cantSplit/>
        </w:trPr>
        <w:tc>
          <w:tcPr>
            <w:tcW w:type="dxa" w:w="2030"/>
            <w:vAlign w:val="center"/>
            <w:tcW w:w="2500" w:type="dxa"/>
          </w:tcPr>
          <w:p>
            <w:pPr>
              <w:spacing w:after="0"/>
            </w:pPr>
            <w:r>
              <w:rPr>
                <w:rFonts w:ascii="Arial" w:hAnsi="Arial"/>
                <w:sz w:val="16"/>
              </w:rPr>
              <w:t>G08 Artist Join Coverage</w:t>
            </w:r>
          </w:p>
        </w:tc>
        <w:tc>
          <w:tcPr>
            <w:tcW w:type="dxa" w:w="2030"/>
            <w:vAlign w:val="center"/>
            <w:tcW w:w="3600" w:type="dxa"/>
          </w:tcPr>
          <w:p>
            <w:pPr>
              <w:spacing w:after="0"/>
            </w:pPr>
            <w:r>
              <w:rPr>
                <w:rFonts w:ascii="Arial" w:hAnsi="Arial"/>
                <w:sz w:val="16"/>
              </w:rPr>
              <w:t>730,946 inserted / 757,170 estimated</w:t>
            </w:r>
          </w:p>
        </w:tc>
        <w:tc>
          <w:tcPr>
            <w:tcW w:type="dxa" w:w="2030"/>
            <w:vAlign w:val="center"/>
            <w:tcW w:w="1300" w:type="dxa"/>
          </w:tcPr>
          <w:p>
            <w:pPr>
              <w:spacing w:after="0"/>
            </w:pPr>
            <w:r>
              <w:rPr>
                <w:rFonts w:ascii="Arial" w:hAnsi="Arial"/>
                <w:sz w:val="16"/>
              </w:rPr>
              <w:t>96.54%</w:t>
            </w:r>
          </w:p>
        </w:tc>
        <w:tc>
          <w:tcPr>
            <w:tcW w:type="dxa" w:w="2030"/>
            <w:vAlign w:val="center"/>
            <w:tcW w:w="1500" w:type="dxa"/>
          </w:tcPr>
          <w:p>
            <w:pPr>
              <w:spacing w:after="0"/>
            </w:pPr>
            <w:r>
              <w:rPr>
                <w:rFonts w:ascii="Arial" w:hAnsi="Arial"/>
                <w:sz w:val="16"/>
              </w:rPr>
              <w:t>&gt;=95% PASS</w:t>
            </w:r>
          </w:p>
        </w:tc>
        <w:tc>
          <w:tcPr>
            <w:tcW w:type="dxa" w:w="2030"/>
            <w:vAlign w:val="center"/>
            <w:tcW w:w="1000" w:type="dxa"/>
          </w:tcPr>
          <w:p>
            <w:pPr>
              <w:spacing w:after="0"/>
            </w:pPr>
            <w:r>
              <w:rPr>
                <w:rFonts w:ascii="Arial" w:hAnsi="Arial"/>
                <w:sz w:val="16"/>
              </w:rPr>
              <w:t>PASS</w:t>
            </w:r>
          </w:p>
        </w:tc>
      </w:tr>
      <w:tr>
        <w:trPr>
          <w:cantSplit/>
        </w:trPr>
        <w:tc>
          <w:tcPr>
            <w:tcW w:type="dxa" w:w="2030"/>
            <w:vAlign w:val="center"/>
            <w:tcW w:w="2500" w:type="dxa"/>
          </w:tcPr>
          <w:p>
            <w:pPr>
              <w:spacing w:after="0"/>
            </w:pPr>
            <w:r>
              <w:rPr>
                <w:rFonts w:ascii="Arial" w:hAnsi="Arial"/>
                <w:sz w:val="16"/>
              </w:rPr>
              <w:t>G09 Genre Join Coverage</w:t>
            </w:r>
          </w:p>
        </w:tc>
        <w:tc>
          <w:tcPr>
            <w:tcW w:type="dxa" w:w="2030"/>
            <w:vAlign w:val="center"/>
            <w:tcW w:w="3600" w:type="dxa"/>
          </w:tcPr>
          <w:p>
            <w:pPr>
              <w:spacing w:after="0"/>
            </w:pPr>
            <w:r>
              <w:rPr>
                <w:rFonts w:ascii="Arial" w:hAnsi="Arial"/>
                <w:sz w:val="16"/>
              </w:rPr>
              <w:t>305,595 mapped / 305,595 non-empty genres</w:t>
            </w:r>
          </w:p>
        </w:tc>
        <w:tc>
          <w:tcPr>
            <w:tcW w:type="dxa" w:w="2030"/>
            <w:vAlign w:val="center"/>
            <w:tcW w:w="1300" w:type="dxa"/>
          </w:tcPr>
          <w:p>
            <w:pPr>
              <w:spacing w:after="0"/>
            </w:pPr>
            <w:r>
              <w:rPr>
                <w:rFonts w:ascii="Arial" w:hAnsi="Arial"/>
                <w:sz w:val="16"/>
              </w:rPr>
              <w:t>100.00%</w:t>
            </w:r>
          </w:p>
        </w:tc>
        <w:tc>
          <w:tcPr>
            <w:tcW w:type="dxa" w:w="2030"/>
            <w:vAlign w:val="center"/>
            <w:tcW w:w="1500" w:type="dxa"/>
          </w:tcPr>
          <w:p>
            <w:pPr>
              <w:spacing w:after="0"/>
            </w:pPr>
            <w:r>
              <w:rPr>
                <w:rFonts w:ascii="Arial" w:hAnsi="Arial"/>
                <w:sz w:val="16"/>
              </w:rPr>
              <w:t>&gt;=99% PASS</w:t>
            </w:r>
          </w:p>
        </w:tc>
        <w:tc>
          <w:tcPr>
            <w:tcW w:type="dxa" w:w="2030"/>
            <w:vAlign w:val="center"/>
            <w:tcW w:w="1000" w:type="dxa"/>
          </w:tcPr>
          <w:p>
            <w:pPr>
              <w:spacing w:after="0"/>
            </w:pPr>
            <w:r>
              <w:rPr>
                <w:rFonts w:ascii="Arial" w:hAnsi="Arial"/>
                <w:sz w:val="16"/>
              </w:rPr>
              <w:t>PASS</w:t>
            </w:r>
          </w:p>
        </w:tc>
      </w:tr>
    </w:tbl>
    <w:p>
      <w:pPr>
        <w:pStyle w:val="Heading2"/>
        <w:spacing w:before="200" w:after="120"/>
      </w:pPr>
      <w:r>
        <w:rPr>
          <w:rFonts w:ascii="Arial" w:hAnsi="Arial"/>
          <w:color w:val="2E74B5"/>
        </w:rPr>
        <w:t>7.8 G10-G11 - Row Count và FK / Orphan Checks</w:t>
      </w:r>
    </w:p>
    <w:p>
      <w:pPr>
        <w:spacing w:after="120" w:line="259" w:lineRule="auto"/>
      </w:pPr>
      <w:r>
        <w:rPr>
          <w:rFonts w:ascii="Arial" w:hAnsi="Arial"/>
          <w:sz w:val="21"/>
        </w:rPr>
        <w:t>Gate này đảm bảo không mất dòng khi chuyển từ raw sang clean và không có bản ghi mồ côi trong các bảng quan hệ. Đây là nhóm kiểm định quan trọng nhất về tính toàn vẹn dữ liệu.</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37"/>
        <w:gridCol w:w="2537"/>
        <w:gridCol w:w="2537"/>
        <w:gridCol w:w="2537"/>
      </w:tblGrid>
      <w:tr>
        <w:trPr>
          <w:cantSplit/>
          <w:tblHeader w:val="true"/>
        </w:trPr>
        <w:tc>
          <w:tcPr>
            <w:tcW w:type="dxa" w:w="2537"/>
            <w:shd w:fill="1F4E79"/>
            <w:vAlign w:val="center"/>
            <w:tcW w:w="3000" w:type="dxa"/>
          </w:tcPr>
          <w:p>
            <w:pPr>
              <w:jc w:val="center"/>
            </w:pPr>
            <w:r>
              <w:rPr>
                <w:rFonts w:ascii="Arial" w:hAnsi="Arial"/>
                <w:b/>
                <w:color w:val="FFFFFF"/>
                <w:sz w:val="17"/>
              </w:rPr>
              <w:t>Table</w:t>
            </w:r>
          </w:p>
        </w:tc>
        <w:tc>
          <w:tcPr>
            <w:tcW w:type="dxa" w:w="2537"/>
            <w:shd w:fill="1F4E79"/>
            <w:vAlign w:val="center"/>
            <w:tcW w:w="1800" w:type="dxa"/>
          </w:tcPr>
          <w:p>
            <w:pPr>
              <w:jc w:val="center"/>
            </w:pPr>
            <w:r>
              <w:rPr>
                <w:rFonts w:ascii="Arial" w:hAnsi="Arial"/>
                <w:b/>
                <w:color w:val="FFFFFF"/>
                <w:sz w:val="17"/>
              </w:rPr>
              <w:t>Raw</w:t>
            </w:r>
          </w:p>
        </w:tc>
        <w:tc>
          <w:tcPr>
            <w:tcW w:type="dxa" w:w="2537"/>
            <w:shd w:fill="1F4E79"/>
            <w:vAlign w:val="center"/>
            <w:tcW w:w="2600" w:type="dxa"/>
          </w:tcPr>
          <w:p>
            <w:pPr>
              <w:jc w:val="center"/>
            </w:pPr>
            <w:r>
              <w:rPr>
                <w:rFonts w:ascii="Arial" w:hAnsi="Arial"/>
                <w:b/>
                <w:color w:val="FFFFFF"/>
                <w:sz w:val="17"/>
              </w:rPr>
              <w:t>Clean / Row count</w:t>
            </w:r>
          </w:p>
        </w:tc>
        <w:tc>
          <w:tcPr>
            <w:tcW w:type="dxa" w:w="2537"/>
            <w:shd w:fill="1F4E79"/>
            <w:vAlign w:val="center"/>
            <w:tcW w:w="1300" w:type="dxa"/>
          </w:tcPr>
          <w:p>
            <w:pPr>
              <w:jc w:val="center"/>
            </w:pPr>
            <w:r>
              <w:rPr>
                <w:rFonts w:ascii="Arial" w:hAnsi="Arial"/>
                <w:b/>
                <w:color w:val="FFFFFF"/>
                <w:sz w:val="17"/>
              </w:rPr>
              <w:t>Status</w:t>
            </w:r>
          </w:p>
        </w:tc>
      </w:tr>
      <w:tr>
        <w:trPr>
          <w:cantSplit/>
        </w:trPr>
        <w:tc>
          <w:tcPr>
            <w:tcW w:type="dxa" w:w="2537"/>
            <w:vAlign w:val="center"/>
            <w:tcW w:w="3000" w:type="dxa"/>
          </w:tcPr>
          <w:p>
            <w:pPr>
              <w:spacing w:after="0"/>
            </w:pPr>
            <w:r>
              <w:rPr>
                <w:rFonts w:ascii="Arial" w:hAnsi="Arial"/>
                <w:sz w:val="17"/>
              </w:rPr>
              <w:t>tracks</w:t>
            </w:r>
          </w:p>
        </w:tc>
        <w:tc>
          <w:tcPr>
            <w:tcW w:type="dxa" w:w="2537"/>
            <w:vAlign w:val="center"/>
            <w:tcW w:w="1800" w:type="dxa"/>
          </w:tcPr>
          <w:p>
            <w:pPr>
              <w:spacing w:after="0"/>
            </w:pPr>
            <w:r>
              <w:rPr>
                <w:rFonts w:ascii="Arial" w:hAnsi="Arial"/>
                <w:sz w:val="17"/>
              </w:rPr>
              <w:t>586,672</w:t>
            </w:r>
          </w:p>
        </w:tc>
        <w:tc>
          <w:tcPr>
            <w:tcW w:type="dxa" w:w="2537"/>
            <w:vAlign w:val="center"/>
            <w:tcW w:w="2600" w:type="dxa"/>
          </w:tcPr>
          <w:p>
            <w:pPr>
              <w:spacing w:after="0"/>
            </w:pPr>
            <w:r>
              <w:rPr>
                <w:rFonts w:ascii="Arial" w:hAnsi="Arial"/>
                <w:sz w:val="17"/>
              </w:rPr>
              <w:t>586,672</w:t>
            </w:r>
          </w:p>
        </w:tc>
        <w:tc>
          <w:tcPr>
            <w:tcW w:type="dxa" w:w="2537"/>
            <w:vAlign w:val="center"/>
            <w:tcW w:w="1300" w:type="dxa"/>
          </w:tcPr>
          <w:p>
            <w:pPr>
              <w:spacing w:after="0"/>
            </w:pPr>
            <w:r>
              <w:rPr>
                <w:rFonts w:ascii="Arial" w:hAnsi="Arial"/>
                <w:sz w:val="17"/>
              </w:rPr>
              <w:t>PASS</w:t>
            </w:r>
          </w:p>
        </w:tc>
      </w:tr>
      <w:tr>
        <w:trPr>
          <w:cantSplit/>
        </w:trPr>
        <w:tc>
          <w:tcPr>
            <w:tcW w:type="dxa" w:w="2537"/>
            <w:vAlign w:val="center"/>
            <w:tcW w:w="3000" w:type="dxa"/>
          </w:tcPr>
          <w:p>
            <w:pPr>
              <w:spacing w:after="0"/>
            </w:pPr>
            <w:r>
              <w:rPr>
                <w:rFonts w:ascii="Arial" w:hAnsi="Arial"/>
                <w:sz w:val="17"/>
              </w:rPr>
              <w:t>artists</w:t>
            </w:r>
          </w:p>
        </w:tc>
        <w:tc>
          <w:tcPr>
            <w:tcW w:type="dxa" w:w="2537"/>
            <w:vAlign w:val="center"/>
            <w:tcW w:w="1800" w:type="dxa"/>
          </w:tcPr>
          <w:p>
            <w:pPr>
              <w:spacing w:after="0"/>
            </w:pPr>
            <w:r>
              <w:rPr>
                <w:rFonts w:ascii="Arial" w:hAnsi="Arial"/>
                <w:sz w:val="17"/>
              </w:rPr>
              <w:t>1,162,095</w:t>
            </w:r>
          </w:p>
        </w:tc>
        <w:tc>
          <w:tcPr>
            <w:tcW w:type="dxa" w:w="2537"/>
            <w:vAlign w:val="center"/>
            <w:tcW w:w="2600" w:type="dxa"/>
          </w:tcPr>
          <w:p>
            <w:pPr>
              <w:spacing w:after="0"/>
            </w:pPr>
            <w:r>
              <w:rPr>
                <w:rFonts w:ascii="Arial" w:hAnsi="Arial"/>
                <w:sz w:val="17"/>
              </w:rPr>
              <w:t>1,162,095</w:t>
            </w:r>
          </w:p>
        </w:tc>
        <w:tc>
          <w:tcPr>
            <w:tcW w:type="dxa" w:w="2537"/>
            <w:vAlign w:val="center"/>
            <w:tcW w:w="1300" w:type="dxa"/>
          </w:tcPr>
          <w:p>
            <w:pPr>
              <w:spacing w:after="0"/>
            </w:pPr>
            <w:r>
              <w:rPr>
                <w:rFonts w:ascii="Arial" w:hAnsi="Arial"/>
                <w:sz w:val="17"/>
              </w:rPr>
              <w:t>PASS</w:t>
            </w:r>
          </w:p>
        </w:tc>
      </w:tr>
      <w:tr>
        <w:trPr>
          <w:cantSplit/>
        </w:trPr>
        <w:tc>
          <w:tcPr>
            <w:tcW w:type="dxa" w:w="2537"/>
            <w:vAlign w:val="center"/>
            <w:tcW w:w="3000" w:type="dxa"/>
          </w:tcPr>
          <w:p>
            <w:pPr>
              <w:spacing w:after="0"/>
            </w:pPr>
            <w:r>
              <w:rPr>
                <w:rFonts w:ascii="Arial" w:hAnsi="Arial"/>
                <w:sz w:val="17"/>
              </w:rPr>
              <w:t>clean.track_artists</w:t>
            </w:r>
          </w:p>
        </w:tc>
        <w:tc>
          <w:tcPr>
            <w:tcW w:type="dxa" w:w="2537"/>
            <w:vAlign w:val="center"/>
            <w:tcW w:w="1800" w:type="dxa"/>
          </w:tcPr>
          <w:p>
            <w:pPr>
              <w:spacing w:after="0"/>
            </w:pPr>
            <w:r>
              <w:rPr>
                <w:rFonts w:ascii="Arial" w:hAnsi="Arial"/>
                <w:sz w:val="17"/>
              </w:rPr>
              <w:t>-</w:t>
            </w:r>
          </w:p>
        </w:tc>
        <w:tc>
          <w:tcPr>
            <w:tcW w:type="dxa" w:w="2537"/>
            <w:vAlign w:val="center"/>
            <w:tcW w:w="2600" w:type="dxa"/>
          </w:tcPr>
          <w:p>
            <w:pPr>
              <w:spacing w:after="0"/>
            </w:pPr>
            <w:r>
              <w:rPr>
                <w:rFonts w:ascii="Arial" w:hAnsi="Arial"/>
                <w:sz w:val="17"/>
              </w:rPr>
              <w:t>730,946</w:t>
            </w:r>
          </w:p>
        </w:tc>
        <w:tc>
          <w:tcPr>
            <w:tcW w:type="dxa" w:w="2537"/>
            <w:vAlign w:val="center"/>
            <w:tcW w:w="1300" w:type="dxa"/>
          </w:tcPr>
          <w:p>
            <w:pPr>
              <w:spacing w:after="0"/>
            </w:pPr>
            <w:r>
              <w:rPr>
                <w:rFonts w:ascii="Arial" w:hAnsi="Arial"/>
                <w:sz w:val="17"/>
              </w:rPr>
              <w:t>PASS</w:t>
            </w:r>
          </w:p>
        </w:tc>
      </w:tr>
      <w:tr>
        <w:trPr>
          <w:cantSplit/>
        </w:trPr>
        <w:tc>
          <w:tcPr>
            <w:tcW w:type="dxa" w:w="2537"/>
            <w:vAlign w:val="center"/>
            <w:tcW w:w="3000" w:type="dxa"/>
          </w:tcPr>
          <w:p>
            <w:pPr>
              <w:spacing w:after="0"/>
            </w:pPr>
            <w:r>
              <w:rPr>
                <w:rFonts w:ascii="Arial" w:hAnsi="Arial"/>
                <w:sz w:val="17"/>
              </w:rPr>
              <w:t>clean.genres</w:t>
            </w:r>
          </w:p>
        </w:tc>
        <w:tc>
          <w:tcPr>
            <w:tcW w:type="dxa" w:w="2537"/>
            <w:vAlign w:val="center"/>
            <w:tcW w:w="1800" w:type="dxa"/>
          </w:tcPr>
          <w:p>
            <w:pPr>
              <w:spacing w:after="0"/>
            </w:pPr>
            <w:r>
              <w:rPr>
                <w:rFonts w:ascii="Arial" w:hAnsi="Arial"/>
                <w:sz w:val="17"/>
              </w:rPr>
              <w:t>-</w:t>
            </w:r>
          </w:p>
        </w:tc>
        <w:tc>
          <w:tcPr>
            <w:tcW w:type="dxa" w:w="2537"/>
            <w:vAlign w:val="center"/>
            <w:tcW w:w="2600" w:type="dxa"/>
          </w:tcPr>
          <w:p>
            <w:pPr>
              <w:spacing w:after="0"/>
            </w:pPr>
            <w:r>
              <w:rPr>
                <w:rFonts w:ascii="Arial" w:hAnsi="Arial"/>
                <w:sz w:val="17"/>
              </w:rPr>
              <w:t>5,366</w:t>
            </w:r>
          </w:p>
        </w:tc>
        <w:tc>
          <w:tcPr>
            <w:tcW w:type="dxa" w:w="2537"/>
            <w:vAlign w:val="center"/>
            <w:tcW w:w="1300" w:type="dxa"/>
          </w:tcPr>
          <w:p>
            <w:pPr>
              <w:spacing w:after="0"/>
            </w:pPr>
            <w:r>
              <w:rPr>
                <w:rFonts w:ascii="Arial" w:hAnsi="Arial"/>
                <w:sz w:val="17"/>
              </w:rPr>
              <w:t>PASS</w:t>
            </w:r>
          </w:p>
        </w:tc>
      </w:tr>
      <w:tr>
        <w:trPr>
          <w:cantSplit/>
        </w:trPr>
        <w:tc>
          <w:tcPr>
            <w:tcW w:type="dxa" w:w="2537"/>
            <w:vAlign w:val="center"/>
            <w:tcW w:w="3000" w:type="dxa"/>
          </w:tcPr>
          <w:p>
            <w:pPr>
              <w:spacing w:after="0"/>
            </w:pPr>
            <w:r>
              <w:rPr>
                <w:rFonts w:ascii="Arial" w:hAnsi="Arial"/>
                <w:sz w:val="17"/>
              </w:rPr>
              <w:t>clean.artist_genres</w:t>
            </w:r>
          </w:p>
        </w:tc>
        <w:tc>
          <w:tcPr>
            <w:tcW w:type="dxa" w:w="2537"/>
            <w:vAlign w:val="center"/>
            <w:tcW w:w="1800" w:type="dxa"/>
          </w:tcPr>
          <w:p>
            <w:pPr>
              <w:spacing w:after="0"/>
            </w:pPr>
            <w:r>
              <w:rPr>
                <w:rFonts w:ascii="Arial" w:hAnsi="Arial"/>
                <w:sz w:val="17"/>
              </w:rPr>
              <w:t>-</w:t>
            </w:r>
          </w:p>
        </w:tc>
        <w:tc>
          <w:tcPr>
            <w:tcW w:type="dxa" w:w="2537"/>
            <w:vAlign w:val="center"/>
            <w:tcW w:w="2600" w:type="dxa"/>
          </w:tcPr>
          <w:p>
            <w:pPr>
              <w:spacing w:after="0"/>
            </w:pPr>
            <w:r>
              <w:rPr>
                <w:rFonts w:ascii="Arial" w:hAnsi="Arial"/>
                <w:sz w:val="17"/>
              </w:rPr>
              <w:t>468,680</w:t>
            </w:r>
          </w:p>
        </w:tc>
        <w:tc>
          <w:tcPr>
            <w:tcW w:type="dxa" w:w="2537"/>
            <w:vAlign w:val="center"/>
            <w:tcW w:w="1300" w:type="dxa"/>
          </w:tcPr>
          <w:p>
            <w:pPr>
              <w:spacing w:after="0"/>
            </w:pPr>
            <w:r>
              <w:rPr>
                <w:rFonts w:ascii="Arial" w:hAnsi="Arial"/>
                <w:sz w:val="17"/>
              </w:rPr>
              <w:t>PASS</w:t>
            </w:r>
          </w:p>
        </w:tc>
      </w:tr>
      <w:tr>
        <w:trPr>
          <w:cantSplit/>
        </w:trPr>
        <w:tc>
          <w:tcPr>
            <w:tcW w:type="dxa" w:w="2537"/>
            <w:vAlign w:val="center"/>
            <w:tcW w:w="3000" w:type="dxa"/>
          </w:tcPr>
          <w:p>
            <w:pPr>
              <w:spacing w:after="0"/>
            </w:pPr>
            <w:r>
              <w:rPr>
                <w:rFonts w:ascii="Arial" w:hAnsi="Arial"/>
                <w:sz w:val="17"/>
              </w:rPr>
              <w:t>clean.artist_relations</w:t>
            </w:r>
          </w:p>
        </w:tc>
        <w:tc>
          <w:tcPr>
            <w:tcW w:type="dxa" w:w="2537"/>
            <w:vAlign w:val="center"/>
            <w:tcW w:w="1800" w:type="dxa"/>
          </w:tcPr>
          <w:p>
            <w:pPr>
              <w:spacing w:after="0"/>
            </w:pPr>
            <w:r>
              <w:rPr>
                <w:rFonts w:ascii="Arial" w:hAnsi="Arial"/>
                <w:sz w:val="17"/>
              </w:rPr>
              <w:t>-</w:t>
            </w:r>
          </w:p>
        </w:tc>
        <w:tc>
          <w:tcPr>
            <w:tcW w:type="dxa" w:w="2537"/>
            <w:vAlign w:val="center"/>
            <w:tcW w:w="2600" w:type="dxa"/>
          </w:tcPr>
          <w:p>
            <w:pPr>
              <w:spacing w:after="0"/>
            </w:pPr>
            <w:r>
              <w:rPr>
                <w:rFonts w:ascii="Arial" w:hAnsi="Arial"/>
                <w:sz w:val="17"/>
              </w:rPr>
              <w:t>8,864,471</w:t>
            </w:r>
          </w:p>
        </w:tc>
        <w:tc>
          <w:tcPr>
            <w:tcW w:type="dxa" w:w="2537"/>
            <w:vAlign w:val="center"/>
            <w:tcW w:w="1300" w:type="dxa"/>
          </w:tcPr>
          <w:p>
            <w:pPr>
              <w:spacing w:after="0"/>
            </w:pPr>
            <w:r>
              <w:rPr>
                <w:rFonts w:ascii="Arial" w:hAnsi="Arial"/>
                <w:sz w:val="17"/>
              </w:rPr>
              <w:t>PASS</w:t>
            </w:r>
          </w:p>
        </w:tc>
      </w:tr>
    </w:tbl>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5200" w:type="dxa"/>
          </w:tcPr>
          <w:p>
            <w:pPr>
              <w:jc w:val="center"/>
            </w:pPr>
            <w:r>
              <w:rPr>
                <w:rFonts w:ascii="Arial" w:hAnsi="Arial"/>
                <w:b/>
                <w:color w:val="FFFFFF"/>
                <w:sz w:val="17"/>
              </w:rPr>
              <w:t>FK check</w:t>
            </w:r>
          </w:p>
        </w:tc>
        <w:tc>
          <w:tcPr>
            <w:tcW w:type="dxa" w:w="3383"/>
            <w:shd w:fill="1F4E79"/>
            <w:vAlign w:val="center"/>
            <w:tcW w:w="1700" w:type="dxa"/>
          </w:tcPr>
          <w:p>
            <w:pPr>
              <w:jc w:val="center"/>
            </w:pPr>
            <w:r>
              <w:rPr>
                <w:rFonts w:ascii="Arial" w:hAnsi="Arial"/>
                <w:b/>
                <w:color w:val="FFFFFF"/>
                <w:sz w:val="17"/>
              </w:rPr>
              <w:t>Orphan rows</w:t>
            </w:r>
          </w:p>
        </w:tc>
        <w:tc>
          <w:tcPr>
            <w:tcW w:type="dxa" w:w="3383"/>
            <w:shd w:fill="1F4E79"/>
            <w:vAlign w:val="center"/>
            <w:tcW w:w="1600" w:type="dxa"/>
          </w:tcPr>
          <w:p>
            <w:pPr>
              <w:jc w:val="center"/>
            </w:pPr>
            <w:r>
              <w:rPr>
                <w:rFonts w:ascii="Arial" w:hAnsi="Arial"/>
                <w:b/>
                <w:color w:val="FFFFFF"/>
                <w:sz w:val="17"/>
              </w:rPr>
              <w:t>Status</w:t>
            </w:r>
          </w:p>
        </w:tc>
      </w:tr>
      <w:tr>
        <w:trPr>
          <w:cantSplit/>
        </w:trPr>
        <w:tc>
          <w:tcPr>
            <w:tcW w:type="dxa" w:w="3383"/>
            <w:vAlign w:val="center"/>
            <w:tcW w:w="5200" w:type="dxa"/>
          </w:tcPr>
          <w:p>
            <w:pPr>
              <w:spacing w:after="0"/>
            </w:pPr>
            <w:r>
              <w:rPr>
                <w:rFonts w:ascii="Arial" w:hAnsi="Arial"/>
                <w:sz w:val="17"/>
              </w:rPr>
              <w:t>track_artists -&gt; tracks</w:t>
            </w:r>
          </w:p>
        </w:tc>
        <w:tc>
          <w:tcPr>
            <w:tcW w:type="dxa" w:w="3383"/>
            <w:vAlign w:val="center"/>
            <w:tcW w:w="17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200" w:type="dxa"/>
          </w:tcPr>
          <w:p>
            <w:pPr>
              <w:spacing w:after="0"/>
            </w:pPr>
            <w:r>
              <w:rPr>
                <w:rFonts w:ascii="Arial" w:hAnsi="Arial"/>
                <w:sz w:val="17"/>
              </w:rPr>
              <w:t>track_artists -&gt; artists</w:t>
            </w:r>
          </w:p>
        </w:tc>
        <w:tc>
          <w:tcPr>
            <w:tcW w:type="dxa" w:w="3383"/>
            <w:vAlign w:val="center"/>
            <w:tcW w:w="17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200" w:type="dxa"/>
          </w:tcPr>
          <w:p>
            <w:pPr>
              <w:spacing w:after="0"/>
            </w:pPr>
            <w:r>
              <w:rPr>
                <w:rFonts w:ascii="Arial" w:hAnsi="Arial"/>
                <w:sz w:val="17"/>
              </w:rPr>
              <w:t>artist_genres -&gt; artists</w:t>
            </w:r>
          </w:p>
        </w:tc>
        <w:tc>
          <w:tcPr>
            <w:tcW w:type="dxa" w:w="3383"/>
            <w:vAlign w:val="center"/>
            <w:tcW w:w="17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200" w:type="dxa"/>
          </w:tcPr>
          <w:p>
            <w:pPr>
              <w:spacing w:after="0"/>
            </w:pPr>
            <w:r>
              <w:rPr>
                <w:rFonts w:ascii="Arial" w:hAnsi="Arial"/>
                <w:sz w:val="17"/>
              </w:rPr>
              <w:t>artist_genres -&gt; genres</w:t>
            </w:r>
          </w:p>
        </w:tc>
        <w:tc>
          <w:tcPr>
            <w:tcW w:type="dxa" w:w="3383"/>
            <w:vAlign w:val="center"/>
            <w:tcW w:w="17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200" w:type="dxa"/>
          </w:tcPr>
          <w:p>
            <w:pPr>
              <w:spacing w:after="0"/>
            </w:pPr>
            <w:r>
              <w:rPr>
                <w:rFonts w:ascii="Arial" w:hAnsi="Arial"/>
                <w:sz w:val="17"/>
              </w:rPr>
              <w:t>artist_relations -&gt; artists(src)</w:t>
            </w:r>
          </w:p>
        </w:tc>
        <w:tc>
          <w:tcPr>
            <w:tcW w:type="dxa" w:w="3383"/>
            <w:vAlign w:val="center"/>
            <w:tcW w:w="17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r>
        <w:trPr>
          <w:cantSplit/>
        </w:trPr>
        <w:tc>
          <w:tcPr>
            <w:tcW w:type="dxa" w:w="3383"/>
            <w:vAlign w:val="center"/>
            <w:tcW w:w="5200" w:type="dxa"/>
          </w:tcPr>
          <w:p>
            <w:pPr>
              <w:spacing w:after="0"/>
            </w:pPr>
            <w:r>
              <w:rPr>
                <w:rFonts w:ascii="Arial" w:hAnsi="Arial"/>
                <w:sz w:val="17"/>
              </w:rPr>
              <w:t>artist_relations -&gt; artists(tgt)</w:t>
            </w:r>
          </w:p>
        </w:tc>
        <w:tc>
          <w:tcPr>
            <w:tcW w:type="dxa" w:w="3383"/>
            <w:vAlign w:val="center"/>
            <w:tcW w:w="1700" w:type="dxa"/>
          </w:tcPr>
          <w:p>
            <w:pPr>
              <w:spacing w:after="0"/>
            </w:pPr>
            <w:r>
              <w:rPr>
                <w:rFonts w:ascii="Arial" w:hAnsi="Arial"/>
                <w:sz w:val="17"/>
              </w:rPr>
              <w:t>0</w:t>
            </w:r>
          </w:p>
        </w:tc>
        <w:tc>
          <w:tcPr>
            <w:tcW w:type="dxa" w:w="3383"/>
            <w:vAlign w:val="center"/>
            <w:tcW w:w="1600" w:type="dxa"/>
          </w:tcPr>
          <w:p>
            <w:pPr>
              <w:spacing w:after="0"/>
            </w:pPr>
            <w:r>
              <w:rPr>
                <w:rFonts w:ascii="Arial" w:hAnsi="Arial"/>
                <w:sz w:val="17"/>
              </w:rPr>
              <w:t>PASS</w:t>
            </w:r>
          </w:p>
        </w:tc>
      </w:tr>
    </w:tbl>
    <w:p>
      <w:pPr>
        <w:pStyle w:val="Heading2"/>
        <w:spacing w:before="200" w:after="120"/>
      </w:pPr>
      <w:r>
        <w:rPr>
          <w:rFonts w:ascii="Arial" w:hAnsi="Arial"/>
          <w:color w:val="2E74B5"/>
        </w:rPr>
        <w:t>7.9 G12 - ML-safe Notes</w:t>
      </w:r>
    </w:p>
    <w:p>
      <w:pPr>
        <w:spacing w:after="120" w:line="259" w:lineRule="auto"/>
      </w:pPr>
      <w:r>
        <w:rPr>
          <w:rFonts w:ascii="Arial" w:hAnsi="Arial"/>
          <w:sz w:val="21"/>
        </w:rPr>
        <w:t>Gate này không kiểm số liệu mà kiểm chính sách sử dụng dữ liệu cho ML. Mục tiêu là tránh data leakage khi EPIC 2 bắt đầu train model.</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3000" w:type="dxa"/>
          </w:tcPr>
          <w:p>
            <w:pPr>
              <w:jc w:val="center"/>
            </w:pPr>
            <w:r>
              <w:rPr>
                <w:rFonts w:ascii="Arial" w:hAnsi="Arial"/>
                <w:b/>
                <w:color w:val="FFFFFF"/>
                <w:sz w:val="17"/>
              </w:rPr>
              <w:t>Column / Concept</w:t>
            </w:r>
          </w:p>
        </w:tc>
        <w:tc>
          <w:tcPr>
            <w:tcW w:type="dxa" w:w="3383"/>
            <w:shd w:fill="1F4E79"/>
            <w:vAlign w:val="center"/>
            <w:tcW w:w="2700" w:type="dxa"/>
          </w:tcPr>
          <w:p>
            <w:pPr>
              <w:jc w:val="center"/>
            </w:pPr>
            <w:r>
              <w:rPr>
                <w:rFonts w:ascii="Arial" w:hAnsi="Arial"/>
                <w:b/>
                <w:color w:val="FFFFFF"/>
                <w:sz w:val="17"/>
              </w:rPr>
              <w:t>ML Role</w:t>
            </w:r>
          </w:p>
        </w:tc>
        <w:tc>
          <w:tcPr>
            <w:tcW w:type="dxa" w:w="3383"/>
            <w:shd w:fill="1F4E79"/>
            <w:vAlign w:val="center"/>
            <w:tcW w:w="3600" w:type="dxa"/>
          </w:tcPr>
          <w:p>
            <w:pPr>
              <w:jc w:val="center"/>
            </w:pPr>
            <w:r>
              <w:rPr>
                <w:rFonts w:ascii="Arial" w:hAnsi="Arial"/>
                <w:b/>
                <w:color w:val="FFFFFF"/>
                <w:sz w:val="17"/>
              </w:rPr>
              <w:t>Ghi chú</w:t>
            </w:r>
          </w:p>
        </w:tc>
      </w:tr>
      <w:tr>
        <w:trPr>
          <w:cantSplit/>
        </w:trPr>
        <w:tc>
          <w:tcPr>
            <w:tcW w:type="dxa" w:w="3383"/>
            <w:vAlign w:val="center"/>
            <w:tcW w:w="3000" w:type="dxa"/>
          </w:tcPr>
          <w:p>
            <w:pPr>
              <w:spacing w:after="0"/>
            </w:pPr>
            <w:r>
              <w:rPr>
                <w:rFonts w:ascii="Arial" w:hAnsi="Arial"/>
                <w:sz w:val="17"/>
              </w:rPr>
              <w:t>tracks.popularity</w:t>
            </w:r>
          </w:p>
        </w:tc>
        <w:tc>
          <w:tcPr>
            <w:tcW w:type="dxa" w:w="3383"/>
            <w:vAlign w:val="center"/>
            <w:tcW w:w="2700" w:type="dxa"/>
          </w:tcPr>
          <w:p>
            <w:pPr>
              <w:spacing w:after="0"/>
            </w:pPr>
            <w:r>
              <w:rPr>
                <w:rFonts w:ascii="Arial" w:hAnsi="Arial"/>
                <w:sz w:val="17"/>
              </w:rPr>
              <w:t>TARGET variable</w:t>
            </w:r>
          </w:p>
        </w:tc>
        <w:tc>
          <w:tcPr>
            <w:tcW w:type="dxa" w:w="3383"/>
            <w:vAlign w:val="center"/>
            <w:tcW w:w="3600" w:type="dxa"/>
          </w:tcPr>
          <w:p>
            <w:pPr>
              <w:spacing w:after="0"/>
            </w:pPr>
            <w:r>
              <w:rPr>
                <w:rFonts w:ascii="Arial" w:hAnsi="Arial"/>
                <w:sz w:val="17"/>
              </w:rPr>
              <w:t>Không dùng làm input feature</w:t>
            </w:r>
          </w:p>
        </w:tc>
      </w:tr>
      <w:tr>
        <w:trPr>
          <w:cantSplit/>
        </w:trPr>
        <w:tc>
          <w:tcPr>
            <w:tcW w:type="dxa" w:w="3383"/>
            <w:vAlign w:val="center"/>
            <w:tcW w:w="3000" w:type="dxa"/>
          </w:tcPr>
          <w:p>
            <w:pPr>
              <w:spacing w:after="0"/>
            </w:pPr>
            <w:r>
              <w:rPr>
                <w:rFonts w:ascii="Arial" w:hAnsi="Arial"/>
                <w:sz w:val="17"/>
              </w:rPr>
              <w:t>artists.popularity</w:t>
            </w:r>
          </w:p>
        </w:tc>
        <w:tc>
          <w:tcPr>
            <w:tcW w:type="dxa" w:w="3383"/>
            <w:vAlign w:val="center"/>
            <w:tcW w:w="2700" w:type="dxa"/>
          </w:tcPr>
          <w:p>
            <w:pPr>
              <w:spacing w:after="0"/>
            </w:pPr>
            <w:r>
              <w:rPr>
                <w:rFonts w:ascii="Arial" w:hAnsi="Arial"/>
                <w:sz w:val="17"/>
              </w:rPr>
              <w:t>dashboard_only</w:t>
            </w:r>
          </w:p>
        </w:tc>
        <w:tc>
          <w:tcPr>
            <w:tcW w:type="dxa" w:w="3383"/>
            <w:vAlign w:val="center"/>
            <w:tcW w:w="3600" w:type="dxa"/>
          </w:tcPr>
          <w:p>
            <w:pPr>
              <w:spacing w:after="0"/>
            </w:pPr>
            <w:r>
              <w:rPr>
                <w:rFonts w:ascii="Arial" w:hAnsi="Arial"/>
                <w:sz w:val="17"/>
              </w:rPr>
              <w:t>Cẩn trọng, không đưa thẳng vào ML feature</w:t>
            </w:r>
          </w:p>
        </w:tc>
      </w:tr>
      <w:tr>
        <w:trPr>
          <w:cantSplit/>
        </w:trPr>
        <w:tc>
          <w:tcPr>
            <w:tcW w:type="dxa" w:w="3383"/>
            <w:vAlign w:val="center"/>
            <w:tcW w:w="3000" w:type="dxa"/>
          </w:tcPr>
          <w:p>
            <w:pPr>
              <w:spacing w:after="0"/>
            </w:pPr>
            <w:r>
              <w:rPr>
                <w:rFonts w:ascii="Arial" w:hAnsi="Arial"/>
                <w:sz w:val="17"/>
              </w:rPr>
              <w:t>artists.followers</w:t>
            </w:r>
          </w:p>
        </w:tc>
        <w:tc>
          <w:tcPr>
            <w:tcW w:type="dxa" w:w="3383"/>
            <w:vAlign w:val="center"/>
            <w:tcW w:w="2700" w:type="dxa"/>
          </w:tcPr>
          <w:p>
            <w:pPr>
              <w:spacing w:after="0"/>
            </w:pPr>
            <w:r>
              <w:rPr>
                <w:rFonts w:ascii="Arial" w:hAnsi="Arial"/>
                <w:sz w:val="17"/>
              </w:rPr>
              <w:t>caution</w:t>
            </w:r>
          </w:p>
        </w:tc>
        <w:tc>
          <w:tcPr>
            <w:tcW w:type="dxa" w:w="3383"/>
            <w:vAlign w:val="center"/>
            <w:tcW w:w="3600" w:type="dxa"/>
          </w:tcPr>
          <w:p>
            <w:pPr>
              <w:spacing w:after="0"/>
            </w:pPr>
            <w:r>
              <w:rPr>
                <w:rFonts w:ascii="Arial" w:hAnsi="Arial"/>
                <w:sz w:val="17"/>
              </w:rPr>
              <w:t>Có NULL và phân bố lệch, chỉ dùng khi có xử lý phù hợp</w:t>
            </w:r>
          </w:p>
        </w:tc>
      </w:tr>
      <w:tr>
        <w:trPr>
          <w:cantSplit/>
        </w:trPr>
        <w:tc>
          <w:tcPr>
            <w:tcW w:type="dxa" w:w="3383"/>
            <w:vAlign w:val="center"/>
            <w:tcW w:w="3000" w:type="dxa"/>
          </w:tcPr>
          <w:p>
            <w:pPr>
              <w:spacing w:after="0"/>
            </w:pPr>
            <w:r>
              <w:rPr>
                <w:rFonts w:ascii="Arial" w:hAnsi="Arial"/>
                <w:sz w:val="17"/>
              </w:rPr>
              <w:t>aggregate_popularity</w:t>
            </w:r>
          </w:p>
        </w:tc>
        <w:tc>
          <w:tcPr>
            <w:tcW w:type="dxa" w:w="3383"/>
            <w:vAlign w:val="center"/>
            <w:tcW w:w="2700" w:type="dxa"/>
          </w:tcPr>
          <w:p>
            <w:pPr>
              <w:spacing w:after="0"/>
            </w:pPr>
            <w:r>
              <w:rPr>
                <w:rFonts w:ascii="Arial" w:hAnsi="Arial"/>
                <w:sz w:val="17"/>
              </w:rPr>
              <w:t>forbidden trong EPIC 1</w:t>
            </w:r>
          </w:p>
        </w:tc>
        <w:tc>
          <w:tcPr>
            <w:tcW w:type="dxa" w:w="3383"/>
            <w:vAlign w:val="center"/>
            <w:tcW w:w="3600" w:type="dxa"/>
          </w:tcPr>
          <w:p>
            <w:pPr>
              <w:spacing w:after="0"/>
            </w:pPr>
            <w:r>
              <w:rPr>
                <w:rFonts w:ascii="Arial" w:hAnsi="Arial"/>
                <w:sz w:val="17"/>
              </w:rPr>
              <w:t>Không tính aggregate popularity rồi join vào feature</w:t>
            </w:r>
          </w:p>
        </w:tc>
      </w:tr>
      <w:tr>
        <w:trPr>
          <w:cantSplit/>
        </w:trPr>
        <w:tc>
          <w:tcPr>
            <w:tcW w:type="dxa" w:w="3383"/>
            <w:vAlign w:val="center"/>
            <w:tcW w:w="3000" w:type="dxa"/>
          </w:tcPr>
          <w:p>
            <w:pPr>
              <w:spacing w:after="0"/>
            </w:pPr>
            <w:r>
              <w:rPr>
                <w:rFonts w:ascii="Arial" w:hAnsi="Arial"/>
                <w:sz w:val="17"/>
              </w:rPr>
              <w:t>train_test_split</w:t>
            </w:r>
          </w:p>
        </w:tc>
        <w:tc>
          <w:tcPr>
            <w:tcW w:type="dxa" w:w="3383"/>
            <w:vAlign w:val="center"/>
            <w:tcW w:w="2700" w:type="dxa"/>
          </w:tcPr>
          <w:p>
            <w:pPr>
              <w:spacing w:after="0"/>
            </w:pPr>
            <w:r>
              <w:rPr>
                <w:rFonts w:ascii="Arial" w:hAnsi="Arial"/>
                <w:sz w:val="17"/>
              </w:rPr>
              <w:t>not done in EPIC 1</w:t>
            </w:r>
          </w:p>
        </w:tc>
        <w:tc>
          <w:tcPr>
            <w:tcW w:type="dxa" w:w="3383"/>
            <w:vAlign w:val="center"/>
            <w:tcW w:w="3600" w:type="dxa"/>
          </w:tcPr>
          <w:p>
            <w:pPr>
              <w:spacing w:after="0"/>
            </w:pPr>
            <w:r>
              <w:rPr>
                <w:rFonts w:ascii="Arial" w:hAnsi="Arial"/>
                <w:sz w:val="17"/>
              </w:rPr>
              <w:t>EPIC 2 chịu trách nhiệm split</w:t>
            </w:r>
          </w:p>
        </w:tc>
      </w:tr>
    </w:tbl>
    <w:p>
      <w:pPr>
        <w:pStyle w:val="Heading1"/>
        <w:spacing w:before="200" w:after="120"/>
      </w:pPr>
      <w:r>
        <w:rPr>
          <w:rFonts w:ascii="Arial" w:hAnsi="Arial"/>
          <w:color w:val="1F4E79"/>
        </w:rPr>
        <w:t>8. Các warning cần carry forward</w:t>
      </w:r>
    </w:p>
    <w:p>
      <w:pPr>
        <w:spacing w:after="120" w:line="259" w:lineRule="auto"/>
      </w:pPr>
      <w:r>
        <w:rPr>
          <w:rFonts w:ascii="Arial" w:hAnsi="Arial"/>
          <w:sz w:val="21"/>
        </w:rPr>
        <w:t>Các warning dưới đây không chặn Feature 1.6, nhưng phải được giữ lại trong tài liệu để khi tạo analytics views, dashboard hoặc ML handoff không hiểu nhầm dữ liệu.</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3"/>
        <w:gridCol w:w="3383"/>
        <w:gridCol w:w="3383"/>
      </w:tblGrid>
      <w:tr>
        <w:trPr>
          <w:cantSplit/>
          <w:tblHeader w:val="true"/>
        </w:trPr>
        <w:tc>
          <w:tcPr>
            <w:tcW w:type="dxa" w:w="3383"/>
            <w:shd w:fill="1F4E79"/>
            <w:vAlign w:val="center"/>
            <w:tcW w:w="3000" w:type="dxa"/>
          </w:tcPr>
          <w:p>
            <w:pPr>
              <w:jc w:val="center"/>
            </w:pPr>
            <w:r>
              <w:rPr>
                <w:rFonts w:ascii="Arial" w:hAnsi="Arial"/>
                <w:b/>
                <w:color w:val="FFFFFF"/>
                <w:sz w:val="17"/>
              </w:rPr>
              <w:t>Warning</w:t>
            </w:r>
          </w:p>
        </w:tc>
        <w:tc>
          <w:tcPr>
            <w:tcW w:type="dxa" w:w="3383"/>
            <w:shd w:fill="1F4E79"/>
            <w:vAlign w:val="center"/>
            <w:tcW w:w="2200" w:type="dxa"/>
          </w:tcPr>
          <w:p>
            <w:pPr>
              <w:jc w:val="center"/>
            </w:pPr>
            <w:r>
              <w:rPr>
                <w:rFonts w:ascii="Arial" w:hAnsi="Arial"/>
                <w:b/>
                <w:color w:val="FFFFFF"/>
                <w:sz w:val="17"/>
              </w:rPr>
              <w:t>Value</w:t>
            </w:r>
          </w:p>
        </w:tc>
        <w:tc>
          <w:tcPr>
            <w:tcW w:type="dxa" w:w="3383"/>
            <w:shd w:fill="1F4E79"/>
            <w:vAlign w:val="center"/>
            <w:tcW w:w="4200" w:type="dxa"/>
          </w:tcPr>
          <w:p>
            <w:pPr>
              <w:jc w:val="center"/>
            </w:pPr>
            <w:r>
              <w:rPr>
                <w:rFonts w:ascii="Arial" w:hAnsi="Arial"/>
                <w:b/>
                <w:color w:val="FFFFFF"/>
                <w:sz w:val="17"/>
              </w:rPr>
              <w:t>Action</w:t>
            </w:r>
          </w:p>
        </w:tc>
      </w:tr>
      <w:tr>
        <w:trPr>
          <w:cantSplit/>
        </w:trPr>
        <w:tc>
          <w:tcPr>
            <w:tcW w:type="dxa" w:w="3383"/>
            <w:vAlign w:val="center"/>
            <w:tcW w:w="3000" w:type="dxa"/>
          </w:tcPr>
          <w:p>
            <w:pPr>
              <w:spacing w:after="0"/>
            </w:pPr>
            <w:r>
              <w:rPr>
                <w:rFonts w:ascii="Arial" w:hAnsi="Arial"/>
                <w:sz w:val="17"/>
              </w:rPr>
              <w:t>Duration short outliers</w:t>
            </w:r>
          </w:p>
        </w:tc>
        <w:tc>
          <w:tcPr>
            <w:tcW w:type="dxa" w:w="3383"/>
            <w:vAlign w:val="center"/>
            <w:tcW w:w="2200" w:type="dxa"/>
          </w:tcPr>
          <w:p>
            <w:pPr>
              <w:spacing w:after="0"/>
            </w:pPr>
            <w:r>
              <w:rPr>
                <w:rFonts w:ascii="Arial" w:hAnsi="Arial"/>
                <w:sz w:val="17"/>
              </w:rPr>
              <w:t>26 tracks &lt; 10s</w:t>
            </w:r>
          </w:p>
        </w:tc>
        <w:tc>
          <w:tcPr>
            <w:tcW w:type="dxa" w:w="3383"/>
            <w:vAlign w:val="center"/>
            <w:tcW w:w="4200" w:type="dxa"/>
          </w:tcPr>
          <w:p>
            <w:pPr>
              <w:spacing w:after="0"/>
            </w:pPr>
            <w:r>
              <w:rPr>
                <w:rFonts w:ascii="Arial" w:hAnsi="Arial"/>
                <w:sz w:val="17"/>
              </w:rPr>
              <w:t>Feature 1.6 có thể filter nếu view phân tích duration cần loại outlier</w:t>
            </w:r>
          </w:p>
        </w:tc>
      </w:tr>
      <w:tr>
        <w:trPr>
          <w:cantSplit/>
        </w:trPr>
        <w:tc>
          <w:tcPr>
            <w:tcW w:type="dxa" w:w="3383"/>
            <w:vAlign w:val="center"/>
            <w:tcW w:w="3000" w:type="dxa"/>
          </w:tcPr>
          <w:p>
            <w:pPr>
              <w:spacing w:after="0"/>
            </w:pPr>
            <w:r>
              <w:rPr>
                <w:rFonts w:ascii="Arial" w:hAnsi="Arial"/>
                <w:sz w:val="17"/>
              </w:rPr>
              <w:t>Duration long outliers</w:t>
            </w:r>
          </w:p>
        </w:tc>
        <w:tc>
          <w:tcPr>
            <w:tcW w:type="dxa" w:w="3383"/>
            <w:vAlign w:val="center"/>
            <w:tcW w:w="2200" w:type="dxa"/>
          </w:tcPr>
          <w:p>
            <w:pPr>
              <w:spacing w:after="0"/>
            </w:pPr>
            <w:r>
              <w:rPr>
                <w:rFonts w:ascii="Arial" w:hAnsi="Arial"/>
                <w:sz w:val="17"/>
              </w:rPr>
              <w:t>83 tracks &gt; 60min</w:t>
            </w:r>
          </w:p>
        </w:tc>
        <w:tc>
          <w:tcPr>
            <w:tcW w:type="dxa" w:w="3383"/>
            <w:vAlign w:val="center"/>
            <w:tcW w:w="4200" w:type="dxa"/>
          </w:tcPr>
          <w:p>
            <w:pPr>
              <w:spacing w:after="0"/>
            </w:pPr>
            <w:r>
              <w:rPr>
                <w:rFonts w:ascii="Arial" w:hAnsi="Arial"/>
                <w:sz w:val="17"/>
              </w:rPr>
              <w:t>Feature 1.6 có thể filter nếu view phân tích duration cần loại outlier</w:t>
            </w:r>
          </w:p>
        </w:tc>
      </w:tr>
      <w:tr>
        <w:trPr>
          <w:cantSplit/>
        </w:trPr>
        <w:tc>
          <w:tcPr>
            <w:tcW w:type="dxa" w:w="3383"/>
            <w:vAlign w:val="center"/>
            <w:tcW w:w="3000" w:type="dxa"/>
          </w:tcPr>
          <w:p>
            <w:pPr>
              <w:spacing w:after="0"/>
            </w:pPr>
            <w:r>
              <w:rPr>
                <w:rFonts w:ascii="Arial" w:hAnsi="Arial"/>
                <w:sz w:val="17"/>
              </w:rPr>
              <w:t>loudness &gt; 0</w:t>
            </w:r>
          </w:p>
        </w:tc>
        <w:tc>
          <w:tcPr>
            <w:tcW w:type="dxa" w:w="3383"/>
            <w:vAlign w:val="center"/>
            <w:tcW w:w="2200" w:type="dxa"/>
          </w:tcPr>
          <w:p>
            <w:pPr>
              <w:spacing w:after="0"/>
            </w:pPr>
            <w:r>
              <w:rPr>
                <w:rFonts w:ascii="Arial" w:hAnsi="Arial"/>
                <w:sz w:val="17"/>
              </w:rPr>
              <w:t>219 tracks (0.037%)</w:t>
            </w:r>
          </w:p>
        </w:tc>
        <w:tc>
          <w:tcPr>
            <w:tcW w:type="dxa" w:w="3383"/>
            <w:vAlign w:val="center"/>
            <w:tcW w:w="4200" w:type="dxa"/>
          </w:tcPr>
          <w:p>
            <w:pPr>
              <w:spacing w:after="0"/>
            </w:pPr>
            <w:r>
              <w:rPr>
                <w:rFonts w:ascii="Arial" w:hAnsi="Arial"/>
                <w:sz w:val="17"/>
              </w:rPr>
              <w:t>Lưu ý khi chuẩn hóa hoặc phân tích audio features</w:t>
            </w:r>
          </w:p>
        </w:tc>
      </w:tr>
      <w:tr>
        <w:trPr>
          <w:cantSplit/>
        </w:trPr>
        <w:tc>
          <w:tcPr>
            <w:tcW w:type="dxa" w:w="3383"/>
            <w:vAlign w:val="center"/>
            <w:tcW w:w="3000" w:type="dxa"/>
          </w:tcPr>
          <w:p>
            <w:pPr>
              <w:spacing w:after="0"/>
            </w:pPr>
            <w:r>
              <w:rPr>
                <w:rFonts w:ascii="Arial" w:hAnsi="Arial"/>
                <w:sz w:val="17"/>
              </w:rPr>
              <w:t>track_artists skipped</w:t>
            </w:r>
          </w:p>
        </w:tc>
        <w:tc>
          <w:tcPr>
            <w:tcW w:type="dxa" w:w="3383"/>
            <w:vAlign w:val="center"/>
            <w:tcW w:w="2200" w:type="dxa"/>
          </w:tcPr>
          <w:p>
            <w:pPr>
              <w:spacing w:after="0"/>
            </w:pPr>
            <w:r>
              <w:rPr>
                <w:rFonts w:ascii="Arial" w:hAnsi="Arial"/>
                <w:sz w:val="17"/>
              </w:rPr>
              <w:t>26,224 (3.46%)</w:t>
            </w:r>
          </w:p>
        </w:tc>
        <w:tc>
          <w:tcPr>
            <w:tcW w:type="dxa" w:w="3383"/>
            <w:vAlign w:val="center"/>
            <w:tcW w:w="4200" w:type="dxa"/>
          </w:tcPr>
          <w:p>
            <w:pPr>
              <w:spacing w:after="0"/>
            </w:pPr>
            <w:r>
              <w:rPr>
                <w:rFonts w:ascii="Arial" w:hAnsi="Arial"/>
                <w:sz w:val="17"/>
              </w:rPr>
              <w:t>Đã PASS threshold, nhưng cần ghi rõ coverage 96.54%</w:t>
            </w:r>
          </w:p>
        </w:tc>
      </w:tr>
      <w:tr>
        <w:trPr>
          <w:cantSplit/>
        </w:trPr>
        <w:tc>
          <w:tcPr>
            <w:tcW w:type="dxa" w:w="3383"/>
            <w:vAlign w:val="center"/>
            <w:tcW w:w="3000" w:type="dxa"/>
          </w:tcPr>
          <w:p>
            <w:pPr>
              <w:spacing w:after="0"/>
            </w:pPr>
            <w:r>
              <w:rPr>
                <w:rFonts w:ascii="Arial" w:hAnsi="Arial"/>
                <w:sz w:val="17"/>
              </w:rPr>
              <w:t>artist_relations diff</w:t>
            </w:r>
          </w:p>
        </w:tc>
        <w:tc>
          <w:tcPr>
            <w:tcW w:type="dxa" w:w="3383"/>
            <w:vAlign w:val="center"/>
            <w:tcW w:w="2200" w:type="dxa"/>
          </w:tcPr>
          <w:p>
            <w:pPr>
              <w:spacing w:after="0"/>
            </w:pPr>
            <w:r>
              <w:rPr>
                <w:rFonts w:ascii="Arial" w:hAnsi="Arial"/>
                <w:sz w:val="17"/>
              </w:rPr>
              <w:t>1 pair</w:t>
            </w:r>
          </w:p>
        </w:tc>
        <w:tc>
          <w:tcPr>
            <w:tcW w:type="dxa" w:w="3383"/>
            <w:vAlign w:val="center"/>
            <w:tcW w:w="4200" w:type="dxa"/>
          </w:tcPr>
          <w:p>
            <w:pPr>
              <w:spacing w:after="0"/>
            </w:pPr>
            <w:r>
              <w:rPr>
                <w:rFonts w:ascii="Arial" w:hAnsi="Arial"/>
                <w:sz w:val="17"/>
              </w:rPr>
              <w:t>ON CONFLICT duplicate pair collapsed; không ảnh hưởng analytics</w:t>
            </w:r>
          </w:p>
        </w:tc>
      </w:tr>
      <w:tr>
        <w:trPr>
          <w:cantSplit/>
        </w:trPr>
        <w:tc>
          <w:tcPr>
            <w:tcW w:type="dxa" w:w="3383"/>
            <w:vAlign w:val="center"/>
            <w:tcW w:w="3000" w:type="dxa"/>
          </w:tcPr>
          <w:p>
            <w:pPr>
              <w:spacing w:after="0"/>
            </w:pPr>
            <w:r>
              <w:rPr>
                <w:rFonts w:ascii="Arial" w:hAnsi="Arial"/>
                <w:sz w:val="17"/>
              </w:rPr>
              <w:t>clean.tracks.name NULL</w:t>
            </w:r>
          </w:p>
        </w:tc>
        <w:tc>
          <w:tcPr>
            <w:tcW w:type="dxa" w:w="3383"/>
            <w:vAlign w:val="center"/>
            <w:tcW w:w="2200" w:type="dxa"/>
          </w:tcPr>
          <w:p>
            <w:pPr>
              <w:spacing w:after="0"/>
            </w:pPr>
            <w:r>
              <w:rPr>
                <w:rFonts w:ascii="Arial" w:hAnsi="Arial"/>
                <w:sz w:val="17"/>
              </w:rPr>
              <w:t>71</w:t>
            </w:r>
          </w:p>
        </w:tc>
        <w:tc>
          <w:tcPr>
            <w:tcW w:type="dxa" w:w="3383"/>
            <w:vAlign w:val="center"/>
            <w:tcW w:w="4200" w:type="dxa"/>
          </w:tcPr>
          <w:p>
            <w:pPr>
              <w:spacing w:after="0"/>
            </w:pPr>
            <w:r>
              <w:rPr>
                <w:rFonts w:ascii="Arial" w:hAnsi="Arial"/>
                <w:sz w:val="17"/>
              </w:rPr>
              <w:t>Retained by rule; không mất row</w:t>
            </w:r>
          </w:p>
        </w:tc>
      </w:tr>
      <w:tr>
        <w:trPr>
          <w:cantSplit/>
        </w:trPr>
        <w:tc>
          <w:tcPr>
            <w:tcW w:type="dxa" w:w="3383"/>
            <w:vAlign w:val="center"/>
            <w:tcW w:w="3000" w:type="dxa"/>
          </w:tcPr>
          <w:p>
            <w:pPr>
              <w:spacing w:after="0"/>
            </w:pPr>
            <w:r>
              <w:rPr>
                <w:rFonts w:ascii="Arial" w:hAnsi="Arial"/>
                <w:sz w:val="17"/>
              </w:rPr>
              <w:t>clean.artists.followers NULL</w:t>
            </w:r>
          </w:p>
        </w:tc>
        <w:tc>
          <w:tcPr>
            <w:tcW w:type="dxa" w:w="3383"/>
            <w:vAlign w:val="center"/>
            <w:tcW w:w="2200" w:type="dxa"/>
          </w:tcPr>
          <w:p>
            <w:pPr>
              <w:spacing w:after="0"/>
            </w:pPr>
            <w:r>
              <w:rPr>
                <w:rFonts w:ascii="Arial" w:hAnsi="Arial"/>
                <w:sz w:val="17"/>
              </w:rPr>
              <w:t>11</w:t>
            </w:r>
          </w:p>
        </w:tc>
        <w:tc>
          <w:tcPr>
            <w:tcW w:type="dxa" w:w="3383"/>
            <w:vAlign w:val="center"/>
            <w:tcW w:w="4200" w:type="dxa"/>
          </w:tcPr>
          <w:p>
            <w:pPr>
              <w:spacing w:after="0"/>
            </w:pPr>
            <w:r>
              <w:rPr>
                <w:rFonts w:ascii="Arial" w:hAnsi="Arial"/>
                <w:sz w:val="17"/>
              </w:rPr>
              <w:t>Retained by rule; cần xử lý nếu dùng cho ML</w:t>
            </w:r>
          </w:p>
        </w:tc>
      </w:tr>
    </w:tbl>
    <w:p>
      <w:pPr>
        <w:pStyle w:val="Heading1"/>
        <w:spacing w:before="200" w:after="120"/>
      </w:pPr>
      <w:r>
        <w:rPr>
          <w:rFonts w:ascii="Arial" w:hAnsi="Arial"/>
          <w:color w:val="1F4E79"/>
        </w:rPr>
        <w:t>9. Cách chạy lại Feature 1.5</w:t>
      </w:r>
    </w:p>
    <w:p>
      <w:pPr>
        <w:spacing w:after="120" w:line="259" w:lineRule="auto"/>
      </w:pPr>
      <w:r>
        <w:rPr>
          <w:rFonts w:ascii="Arial" w:hAnsi="Arial"/>
          <w:sz w:val="21"/>
        </w:rPr>
        <w:t>Feature 1.5 chạy read-only, nghĩa là không sửa database. Trước khi chạy, cần đảm bảo Feature 1.4 đã populate clean layer.</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148"/>
      </w:tblGrid>
      <w:tr>
        <w:tc>
          <w:tcPr>
            <w:tcW w:type="dxa" w:w="10148"/>
            <w:shd w:fill="F4F6F8"/>
          </w:tcPr>
          <w:p>
            <w:pPr>
              <w:spacing w:after="0"/>
            </w:pPr>
            <w:r>
              <w:rPr>
                <w:rFonts w:ascii="Courier New" w:hAnsi="Courier New" w:eastAsia="Courier New"/>
                <w:sz w:val="17"/>
              </w:rPr>
              <w:t>$env:PGPASSWORD = "your_password"</w:t>
              <w:br/>
              <w:t>$project = "X:\DUAN1\HitRadar_Pro"</w:t>
              <w:br/>
              <w:br/>
              <w:t>python "$project\9.SCRIPTS\run_data_quality_gates.py" `</w:t>
              <w:br/>
              <w:t xml:space="preserve">    --base-dir $project --database hitradar --user postgres</w:t>
            </w:r>
          </w:p>
        </w:tc>
      </w:tr>
    </w:tbl>
    <w:p>
      <w:pPr>
        <w:spacing w:after="120" w:line="259" w:lineRule="auto"/>
      </w:pPr>
      <w:r>
        <w:rPr>
          <w:rFonts w:ascii="Arial" w:hAnsi="Arial"/>
          <w:sz w:val="21"/>
        </w:rPr>
        <w:t>Kết quả baseline mong đợi: Overall = PASS_WITH_WARNINGS. Nếu kết quả là FAIL thì không được chuyển sang Feature 1.6.</w:t>
      </w:r>
    </w:p>
    <w:p>
      <w:pPr>
        <w:pStyle w:val="Heading1"/>
        <w:spacing w:before="200" w:after="120"/>
      </w:pPr>
      <w:r>
        <w:rPr>
          <w:rFonts w:ascii="Arial" w:hAnsi="Arial"/>
          <w:color w:val="1F4E79"/>
        </w:rPr>
        <w:t>10. Quyết định đóng Feature 1.5</w:t>
      </w:r>
    </w:p>
    <w:tbl>
      <w:tblPr>
        <w:tblW w:type="auto" w:w="0"/>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148"/>
      </w:tblGrid>
      <w:tr>
        <w:tc>
          <w:tcPr>
            <w:tcW w:type="dxa" w:w="10148"/>
            <w:shd w:fill="E2F0D9"/>
          </w:tcPr>
          <w:p>
            <w:pPr>
              <w:spacing w:after="60"/>
            </w:pPr>
            <w:r>
              <w:rPr>
                <w:rFonts w:ascii="Arial" w:hAnsi="Arial"/>
                <w:b/>
                <w:color w:val="1F4E79"/>
                <w:sz w:val="20"/>
              </w:rPr>
              <w:t>Decision: PASS_WITH_WARNINGS</w:t>
            </w:r>
          </w:p>
          <w:p>
            <w:pPr>
              <w:spacing w:after="60"/>
            </w:pPr>
            <w:r>
              <w:rPr>
                <w:rFonts w:ascii="Arial" w:hAnsi="Arial"/>
                <w:sz w:val="20"/>
              </w:rPr>
              <w:t>Tất cả structural quality gates đều PASS. 2 WARNING là duration outliers và loudness &gt; 0. Cả hai đều là hiện tượng cần theo dõi, không phải lỗi dữ liệu nghiêm trọng. Feature 1.5 được phép đóng và chuyển sang Feature 1.6.</w:t>
            </w:r>
          </w:p>
        </w:tc>
      </w:tr>
    </w:tbl>
    <w:p>
      <w:pPr>
        <w:pStyle w:val="ListBullet"/>
        <w:spacing w:after="60"/>
      </w:pPr>
      <w:r>
        <w:rPr>
          <w:rFonts w:ascii="Arial" w:hAnsi="Arial"/>
          <w:sz w:val="21"/>
        </w:rPr>
        <w:t>Không có gate FAIL.</w:t>
      </w:r>
    </w:p>
    <w:p>
      <w:pPr>
        <w:pStyle w:val="ListBullet"/>
        <w:spacing w:after="60"/>
      </w:pPr>
      <w:r>
        <w:rPr>
          <w:rFonts w:ascii="Arial" w:hAnsi="Arial"/>
          <w:sz w:val="21"/>
        </w:rPr>
        <w:t>Không cần quay lại Feature 1.4.</w:t>
      </w:r>
    </w:p>
    <w:p>
      <w:pPr>
        <w:pStyle w:val="ListBullet"/>
        <w:spacing w:after="60"/>
      </w:pPr>
      <w:r>
        <w:rPr>
          <w:rFonts w:ascii="Arial" w:hAnsi="Arial"/>
          <w:sz w:val="21"/>
        </w:rPr>
        <w:t>Clean layer đủ chuẩn để xây analytics views.</w:t>
      </w:r>
    </w:p>
    <w:p>
      <w:pPr>
        <w:pStyle w:val="ListBullet"/>
        <w:spacing w:after="60"/>
      </w:pPr>
      <w:r>
        <w:rPr>
          <w:rFonts w:ascii="Arial" w:hAnsi="Arial"/>
          <w:sz w:val="21"/>
        </w:rPr>
        <w:t>Các warning phải được carry forward trong Feature 1.6 / Feature 1.8.</w:t>
      </w:r>
    </w:p>
    <w:p>
      <w:pPr>
        <w:pStyle w:val="Heading1"/>
        <w:spacing w:before="200" w:after="120"/>
      </w:pPr>
      <w:r>
        <w:rPr>
          <w:rFonts w:ascii="Arial" w:hAnsi="Arial"/>
          <w:color w:val="1F4E79"/>
        </w:rPr>
        <w:t>11. Next Step - Feature 1.6</w:t>
      </w:r>
    </w:p>
    <w:p>
      <w:pPr>
        <w:spacing w:after="120" w:line="259" w:lineRule="auto"/>
      </w:pPr>
      <w:r>
        <w:rPr>
          <w:rFonts w:ascii="Arial" w:hAnsi="Arial"/>
          <w:sz w:val="21"/>
        </w:rPr>
        <w:t>Feature tiếp theo là Analytics Views &amp; Indexes. Sau khi quality gates đã PASS_WITH_WARNINGS, nhóm có thể tạo các view phục vụ EDA, dashboard và kiểm thử analytics trên clean data.</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74"/>
        <w:gridCol w:w="5074"/>
      </w:tblGrid>
      <w:tr>
        <w:trPr>
          <w:cantSplit/>
          <w:tblHeader w:val="true"/>
        </w:trPr>
        <w:tc>
          <w:tcPr>
            <w:tcW w:type="dxa" w:w="5074"/>
            <w:shd w:fill="1F4E79"/>
            <w:vAlign w:val="center"/>
            <w:tcW w:w="1400" w:type="dxa"/>
          </w:tcPr>
          <w:p>
            <w:pPr>
              <w:jc w:val="center"/>
            </w:pPr>
            <w:r>
              <w:rPr>
                <w:rFonts w:ascii="Arial" w:hAnsi="Arial"/>
                <w:b/>
                <w:color w:val="FFFFFF"/>
                <w:sz w:val="18"/>
              </w:rPr>
              <w:t>Task</w:t>
            </w:r>
          </w:p>
        </w:tc>
        <w:tc>
          <w:tcPr>
            <w:tcW w:type="dxa" w:w="5074"/>
            <w:shd w:fill="1F4E79"/>
            <w:vAlign w:val="center"/>
            <w:tcW w:w="7600" w:type="dxa"/>
          </w:tcPr>
          <w:p>
            <w:pPr>
              <w:jc w:val="center"/>
            </w:pPr>
            <w:r>
              <w:rPr>
                <w:rFonts w:ascii="Arial" w:hAnsi="Arial"/>
                <w:b/>
                <w:color w:val="FFFFFF"/>
                <w:sz w:val="18"/>
              </w:rPr>
              <w:t>Mô tả</w:t>
            </w:r>
          </w:p>
        </w:tc>
      </w:tr>
      <w:tr>
        <w:trPr>
          <w:cantSplit/>
        </w:trPr>
        <w:tc>
          <w:tcPr>
            <w:tcW w:type="dxa" w:w="5074"/>
            <w:vAlign w:val="center"/>
            <w:tcW w:w="1400" w:type="dxa"/>
          </w:tcPr>
          <w:p>
            <w:pPr>
              <w:spacing w:after="0"/>
            </w:pPr>
            <w:r>
              <w:rPr>
                <w:rFonts w:ascii="Arial" w:hAnsi="Arial"/>
                <w:sz w:val="18"/>
              </w:rPr>
              <w:t>1.6.1</w:t>
            </w:r>
          </w:p>
        </w:tc>
        <w:tc>
          <w:tcPr>
            <w:tcW w:type="dxa" w:w="5074"/>
            <w:vAlign w:val="center"/>
            <w:tcW w:w="7600" w:type="dxa"/>
          </w:tcPr>
          <w:p>
            <w:pPr>
              <w:spacing w:after="0"/>
            </w:pPr>
            <w:r>
              <w:rPr>
                <w:rFonts w:ascii="Arial" w:hAnsi="Arial"/>
                <w:sz w:val="18"/>
              </w:rPr>
              <w:t>Tạo analytics view cho track popularity</w:t>
            </w:r>
          </w:p>
        </w:tc>
      </w:tr>
      <w:tr>
        <w:trPr>
          <w:cantSplit/>
        </w:trPr>
        <w:tc>
          <w:tcPr>
            <w:tcW w:type="dxa" w:w="5074"/>
            <w:vAlign w:val="center"/>
            <w:tcW w:w="1400" w:type="dxa"/>
          </w:tcPr>
          <w:p>
            <w:pPr>
              <w:spacing w:after="0"/>
            </w:pPr>
            <w:r>
              <w:rPr>
                <w:rFonts w:ascii="Arial" w:hAnsi="Arial"/>
                <w:sz w:val="18"/>
              </w:rPr>
              <w:t>1.6.2</w:t>
            </w:r>
          </w:p>
        </w:tc>
        <w:tc>
          <w:tcPr>
            <w:tcW w:type="dxa" w:w="5074"/>
            <w:vAlign w:val="center"/>
            <w:tcW w:w="7600" w:type="dxa"/>
          </w:tcPr>
          <w:p>
            <w:pPr>
              <w:spacing w:after="0"/>
            </w:pPr>
            <w:r>
              <w:rPr>
                <w:rFonts w:ascii="Arial" w:hAnsi="Arial"/>
                <w:sz w:val="18"/>
              </w:rPr>
              <w:t>Tạo analytics view cho genre distribution</w:t>
            </w:r>
          </w:p>
        </w:tc>
      </w:tr>
      <w:tr>
        <w:trPr>
          <w:cantSplit/>
        </w:trPr>
        <w:tc>
          <w:tcPr>
            <w:tcW w:type="dxa" w:w="5074"/>
            <w:vAlign w:val="center"/>
            <w:tcW w:w="1400" w:type="dxa"/>
          </w:tcPr>
          <w:p>
            <w:pPr>
              <w:spacing w:after="0"/>
            </w:pPr>
            <w:r>
              <w:rPr>
                <w:rFonts w:ascii="Arial" w:hAnsi="Arial"/>
                <w:sz w:val="18"/>
              </w:rPr>
              <w:t>1.6.3</w:t>
            </w:r>
          </w:p>
        </w:tc>
        <w:tc>
          <w:tcPr>
            <w:tcW w:type="dxa" w:w="5074"/>
            <w:vAlign w:val="center"/>
            <w:tcW w:w="7600" w:type="dxa"/>
          </w:tcPr>
          <w:p>
            <w:pPr>
              <w:spacing w:after="0"/>
            </w:pPr>
            <w:r>
              <w:rPr>
                <w:rFonts w:ascii="Arial" w:hAnsi="Arial"/>
                <w:sz w:val="18"/>
              </w:rPr>
              <w:t>Tạo analytics view cho artist track count</w:t>
            </w:r>
          </w:p>
        </w:tc>
      </w:tr>
      <w:tr>
        <w:trPr>
          <w:cantSplit/>
        </w:trPr>
        <w:tc>
          <w:tcPr>
            <w:tcW w:type="dxa" w:w="5074"/>
            <w:vAlign w:val="center"/>
            <w:tcW w:w="1400" w:type="dxa"/>
          </w:tcPr>
          <w:p>
            <w:pPr>
              <w:spacing w:after="0"/>
            </w:pPr>
            <w:r>
              <w:rPr>
                <w:rFonts w:ascii="Arial" w:hAnsi="Arial"/>
                <w:sz w:val="18"/>
              </w:rPr>
              <w:t>1.6.4</w:t>
            </w:r>
          </w:p>
        </w:tc>
        <w:tc>
          <w:tcPr>
            <w:tcW w:type="dxa" w:w="5074"/>
            <w:vAlign w:val="center"/>
            <w:tcW w:w="7600" w:type="dxa"/>
          </w:tcPr>
          <w:p>
            <w:pPr>
              <w:spacing w:after="0"/>
            </w:pPr>
            <w:r>
              <w:rPr>
                <w:rFonts w:ascii="Arial" w:hAnsi="Arial"/>
                <w:sz w:val="18"/>
              </w:rPr>
              <w:t>Tạo indexes trên clean tables</w:t>
            </w:r>
          </w:p>
        </w:tc>
      </w:tr>
      <w:tr>
        <w:trPr>
          <w:cantSplit/>
        </w:trPr>
        <w:tc>
          <w:tcPr>
            <w:tcW w:type="dxa" w:w="5074"/>
            <w:vAlign w:val="center"/>
            <w:tcW w:w="1400" w:type="dxa"/>
          </w:tcPr>
          <w:p>
            <w:pPr>
              <w:spacing w:after="0"/>
            </w:pPr>
            <w:r>
              <w:rPr>
                <w:rFonts w:ascii="Arial" w:hAnsi="Arial"/>
                <w:sz w:val="18"/>
              </w:rPr>
              <w:t>1.6.5</w:t>
            </w:r>
          </w:p>
        </w:tc>
        <w:tc>
          <w:tcPr>
            <w:tcW w:type="dxa" w:w="5074"/>
            <w:vAlign w:val="center"/>
            <w:tcW w:w="7600" w:type="dxa"/>
          </w:tcPr>
          <w:p>
            <w:pPr>
              <w:spacing w:after="0"/>
            </w:pPr>
            <w:r>
              <w:rPr>
                <w:rFonts w:ascii="Arial" w:hAnsi="Arial"/>
                <w:sz w:val="18"/>
              </w:rPr>
              <w:t>Validate analytics views với clean data</w:t>
            </w:r>
          </w:p>
        </w:tc>
      </w:tr>
    </w:tbl>
    <w:p>
      <w:pPr>
        <w:pStyle w:val="Heading1"/>
        <w:spacing w:before="200" w:after="120"/>
      </w:pPr>
      <w:r>
        <w:rPr>
          <w:rFonts w:ascii="Arial" w:hAnsi="Arial"/>
          <w:color w:val="1F4E79"/>
        </w:rPr>
        <w:t>Phụ lục A - Evidence paths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74"/>
        <w:gridCol w:w="5074"/>
      </w:tblGrid>
      <w:tr>
        <w:trPr>
          <w:cantSplit/>
          <w:tblHeader w:val="true"/>
        </w:trPr>
        <w:tc>
          <w:tcPr>
            <w:tcW w:type="dxa" w:w="5074"/>
            <w:shd w:fill="1F4E79"/>
            <w:vAlign w:val="center"/>
            <w:tcW w:w="2500" w:type="dxa"/>
          </w:tcPr>
          <w:p>
            <w:pPr>
              <w:jc w:val="center"/>
            </w:pPr>
            <w:r>
              <w:rPr>
                <w:rFonts w:ascii="Arial" w:hAnsi="Arial"/>
                <w:b/>
                <w:color w:val="FFFFFF"/>
                <w:sz w:val="17"/>
              </w:rPr>
              <w:t>Evidence</w:t>
            </w:r>
          </w:p>
        </w:tc>
        <w:tc>
          <w:tcPr>
            <w:tcW w:type="dxa" w:w="5074"/>
            <w:shd w:fill="1F4E79"/>
            <w:vAlign w:val="center"/>
            <w:tcW w:w="6500" w:type="dxa"/>
          </w:tcPr>
          <w:p>
            <w:pPr>
              <w:jc w:val="center"/>
            </w:pPr>
            <w:r>
              <w:rPr>
                <w:rFonts w:ascii="Arial" w:hAnsi="Arial"/>
                <w:b/>
                <w:color w:val="FFFFFF"/>
                <w:sz w:val="17"/>
              </w:rPr>
              <w:t>Path</w:t>
            </w:r>
          </w:p>
        </w:tc>
      </w:tr>
      <w:tr>
        <w:trPr>
          <w:cantSplit/>
        </w:trPr>
        <w:tc>
          <w:tcPr>
            <w:tcW w:type="dxa" w:w="5074"/>
            <w:vAlign w:val="center"/>
            <w:tcW w:w="2500" w:type="dxa"/>
          </w:tcPr>
          <w:p>
            <w:pPr>
              <w:spacing w:after="0"/>
            </w:pPr>
            <w:r>
              <w:rPr>
                <w:rFonts w:ascii="Arial" w:hAnsi="Arial"/>
                <w:sz w:val="17"/>
              </w:rPr>
              <w:t>Quality rules</w:t>
            </w:r>
          </w:p>
        </w:tc>
        <w:tc>
          <w:tcPr>
            <w:tcW w:type="dxa" w:w="5074"/>
            <w:vAlign w:val="center"/>
            <w:tcW w:w="6500" w:type="dxa"/>
          </w:tcPr>
          <w:p>
            <w:pPr>
              <w:spacing w:after="0"/>
            </w:pPr>
            <w:r>
              <w:rPr>
                <w:rFonts w:ascii="Arial" w:hAnsi="Arial"/>
                <w:sz w:val="17"/>
              </w:rPr>
              <w:t>6.TAI_LIEU/6.1.bao_cao/DATA_QUALITY_RULES.md</w:t>
            </w:r>
          </w:p>
        </w:tc>
      </w:tr>
      <w:tr>
        <w:trPr>
          <w:cantSplit/>
        </w:trPr>
        <w:tc>
          <w:tcPr>
            <w:tcW w:type="dxa" w:w="5074"/>
            <w:vAlign w:val="center"/>
            <w:tcW w:w="2500" w:type="dxa"/>
          </w:tcPr>
          <w:p>
            <w:pPr>
              <w:spacing w:after="0"/>
            </w:pPr>
            <w:r>
              <w:rPr>
                <w:rFonts w:ascii="Arial" w:hAnsi="Arial"/>
                <w:sz w:val="17"/>
              </w:rPr>
              <w:t>Quality report</w:t>
            </w:r>
          </w:p>
        </w:tc>
        <w:tc>
          <w:tcPr>
            <w:tcW w:type="dxa" w:w="5074"/>
            <w:vAlign w:val="center"/>
            <w:tcW w:w="6500" w:type="dxa"/>
          </w:tcPr>
          <w:p>
            <w:pPr>
              <w:spacing w:after="0"/>
            </w:pPr>
            <w:r>
              <w:rPr>
                <w:rFonts w:ascii="Arial" w:hAnsi="Arial"/>
                <w:sz w:val="17"/>
              </w:rPr>
              <w:t>6.TAI_LIEU/6.1.bao_cao/DATA_QUALITY_REPORT.md</w:t>
            </w:r>
          </w:p>
        </w:tc>
      </w:tr>
      <w:tr>
        <w:trPr>
          <w:cantSplit/>
        </w:trPr>
        <w:tc>
          <w:tcPr>
            <w:tcW w:type="dxa" w:w="5074"/>
            <w:vAlign w:val="center"/>
            <w:tcW w:w="2500" w:type="dxa"/>
          </w:tcPr>
          <w:p>
            <w:pPr>
              <w:spacing w:after="0"/>
            </w:pPr>
            <w:r>
              <w:rPr>
                <w:rFonts w:ascii="Arial" w:hAnsi="Arial"/>
                <w:sz w:val="17"/>
              </w:rPr>
              <w:t>Completion report</w:t>
            </w:r>
          </w:p>
        </w:tc>
        <w:tc>
          <w:tcPr>
            <w:tcW w:type="dxa" w:w="5074"/>
            <w:vAlign w:val="center"/>
            <w:tcW w:w="6500" w:type="dxa"/>
          </w:tcPr>
          <w:p>
            <w:pPr>
              <w:spacing w:after="0"/>
            </w:pPr>
            <w:r>
              <w:rPr>
                <w:rFonts w:ascii="Arial" w:hAnsi="Arial"/>
                <w:sz w:val="17"/>
              </w:rPr>
              <w:t>6.TAI_LIEU/6.1.bao_cao/FEATURE_1_5_COMPLETION_REPORT.md</w:t>
            </w:r>
          </w:p>
        </w:tc>
      </w:tr>
      <w:tr>
        <w:trPr>
          <w:cantSplit/>
        </w:trPr>
        <w:tc>
          <w:tcPr>
            <w:tcW w:type="dxa" w:w="5074"/>
            <w:vAlign w:val="center"/>
            <w:tcW w:w="2500" w:type="dxa"/>
          </w:tcPr>
          <w:p>
            <w:pPr>
              <w:spacing w:after="0"/>
            </w:pPr>
            <w:r>
              <w:rPr>
                <w:rFonts w:ascii="Arial" w:hAnsi="Arial"/>
                <w:sz w:val="17"/>
              </w:rPr>
              <w:t>Gate runner</w:t>
            </w:r>
          </w:p>
        </w:tc>
        <w:tc>
          <w:tcPr>
            <w:tcW w:type="dxa" w:w="5074"/>
            <w:vAlign w:val="center"/>
            <w:tcW w:w="6500" w:type="dxa"/>
          </w:tcPr>
          <w:p>
            <w:pPr>
              <w:spacing w:after="0"/>
            </w:pPr>
            <w:r>
              <w:rPr>
                <w:rFonts w:ascii="Arial" w:hAnsi="Arial"/>
                <w:sz w:val="17"/>
              </w:rPr>
              <w:t>9.SCRIPTS/run_data_quality_gates.py</w:t>
            </w:r>
          </w:p>
        </w:tc>
      </w:tr>
      <w:tr>
        <w:trPr>
          <w:cantSplit/>
        </w:trPr>
        <w:tc>
          <w:tcPr>
            <w:tcW w:type="dxa" w:w="5074"/>
            <w:vAlign w:val="center"/>
            <w:tcW w:w="2500" w:type="dxa"/>
          </w:tcPr>
          <w:p>
            <w:pPr>
              <w:spacing w:after="0"/>
            </w:pPr>
            <w:r>
              <w:rPr>
                <w:rFonts w:ascii="Arial" w:hAnsi="Arial"/>
                <w:sz w:val="17"/>
              </w:rPr>
              <w:t>Manual SQL checks</w:t>
            </w:r>
          </w:p>
        </w:tc>
        <w:tc>
          <w:tcPr>
            <w:tcW w:type="dxa" w:w="5074"/>
            <w:vAlign w:val="center"/>
            <w:tcW w:w="6500" w:type="dxa"/>
          </w:tcPr>
          <w:p>
            <w:pPr>
              <w:spacing w:after="0"/>
            </w:pPr>
            <w:r>
              <w:rPr>
                <w:rFonts w:ascii="Arial" w:hAnsi="Arial"/>
                <w:sz w:val="17"/>
              </w:rPr>
              <w:t>2.DATABASE_SQL/2.3.lam_sach/03_data_quality_gates.sql</w:t>
            </w:r>
          </w:p>
        </w:tc>
      </w:tr>
      <w:tr>
        <w:trPr>
          <w:cantSplit/>
        </w:trPr>
        <w:tc>
          <w:tcPr>
            <w:tcW w:type="dxa" w:w="5074"/>
            <w:vAlign w:val="center"/>
            <w:tcW w:w="2500" w:type="dxa"/>
          </w:tcPr>
          <w:p>
            <w:pPr>
              <w:spacing w:after="0"/>
            </w:pPr>
            <w:r>
              <w:rPr>
                <w:rFonts w:ascii="Arial" w:hAnsi="Arial"/>
                <w:sz w:val="17"/>
              </w:rPr>
              <w:t>Pipeline guide</w:t>
            </w:r>
          </w:p>
        </w:tc>
        <w:tc>
          <w:tcPr>
            <w:tcW w:type="dxa" w:w="5074"/>
            <w:vAlign w:val="center"/>
            <w:tcW w:w="6500" w:type="dxa"/>
          </w:tcPr>
          <w:p>
            <w:pPr>
              <w:spacing w:after="0"/>
            </w:pPr>
            <w:r>
              <w:rPr>
                <w:rFonts w:ascii="Arial" w:hAnsi="Arial"/>
                <w:sz w:val="17"/>
              </w:rPr>
              <w:t>6.TAI_LIEU/6.1.bao_cao/HOW_TO_RUN_DATA_PIPELINE.md</w:t>
            </w:r>
          </w:p>
        </w:tc>
      </w:tr>
    </w:tbl>
    <w:p>
      <w:pPr>
        <w:spacing w:after="120" w:line="259" w:lineRule="auto"/>
      </w:pPr>
      <w:r>
        <w:rPr>
          <w:rFonts w:ascii="Arial" w:hAnsi="Arial"/>
          <w:sz w:val="21"/>
        </w:rPr>
        <w:t>Nguồn tổng hợp: DATA_QUALITY_REPORT.md, DATA_QUALITY_RULES.md, FEATURE_1_5_COMPLETION_REPORT.md, HOW_TO_RUN_DATA_PIPELINE.md.</w:t>
      </w:r>
    </w:p>
    <w:sectPr w:rsidR="00FC693F" w:rsidRPr="0006063C" w:rsidSect="00034616">
      <w:footerReference w:type="default" r:id="rId9"/>
      <w:pgSz w:w="11906" w:h="16838"/>
      <w:pgMar w:top="907"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HitRadar Pro - EPIC 1 - Feature 1.5 Data Quality Gates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