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618D"/>
          <w:sz w:val="44"/>
        </w:rPr>
        <w:t>BÁO CÁO ĐÓNG GÓI FEATURE 1.7</w:t>
      </w:r>
    </w:p>
    <w:p>
      <w:pPr>
        <w:jc w:val="center"/>
      </w:pPr>
      <w:r>
        <w:rPr>
          <w:rFonts w:ascii="Arial" w:hAnsi="Arial"/>
          <w:color w:val="282828"/>
          <w:sz w:val="26"/>
        </w:rPr>
        <w:t>EDA &amp; Data Understanding Notebooks - HitRadar Pro</w:t>
      </w:r>
    </w:p>
    <w:p>
      <w:pPr>
        <w:jc w:val="center"/>
      </w:pPr>
      <w:r>
        <w:rPr>
          <w:rFonts w:ascii="Arial" w:hAnsi="Arial"/>
          <w:color w:val="282828"/>
          <w:sz w:val="24"/>
        </w:rPr>
        <w:t>EPIC 1 - Data Foundation &amp; Data Understanding</w:t>
      </w:r>
    </w:p>
    <w:tbl>
      <w:tblPr>
        <w:tblStyle w:val="TableGrid"/>
        <w:tblW w:type="auto" w:w="0"/>
        <w:tblLook w:firstColumn="1" w:firstRow="1" w:lastColumn="0" w:lastRow="0" w:noHBand="0" w:noVBand="1" w:val="04A0"/>
      </w:tblPr>
      <w:tblGrid>
        <w:gridCol w:w="10656"/>
      </w:tblGrid>
      <w:tr>
        <w:tc>
          <w:tcPr>
            <w:tcW w:type="dxa" w:w="10656"/>
            <w:shd w:fill="E2F0D9"/>
          </w:tcPr>
          <w:p>
            <w:r/>
            <w:r>
              <w:rPr>
                <w:rFonts w:ascii="Arial" w:hAnsi="Arial"/>
                <w:b/>
                <w:color w:val="1F618D"/>
                <w:sz w:val="20"/>
              </w:rPr>
              <w:t>Trạng thái: PASS_WITH_WARNINGS - EXECUTED</w:t>
            </w:r>
          </w:p>
          <w:p>
            <w:r>
              <w:rPr>
                <w:rFonts w:ascii="Arial" w:hAnsi="Arial"/>
                <w:sz w:val="19"/>
              </w:rPr>
              <w:t>Feature 1.7 đủ điều kiện đóng. 6/6 notebooks đã chạy thật bằng nbconvert --execute; 42/42 code cells executed, 0 errors, 16 biểu đồ, 53 outputs. Các warning còn lại là outlier, coverage gap và rủi ro ML cần carry-forward sang Feature 1.8 / EPIC 2.</w:t>
            </w:r>
          </w:p>
        </w:tc>
      </w:tr>
    </w:tbl>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shd w:fill="1F618D"/>
          </w:tcPr>
          <w:p>
            <w:pPr>
              <w:jc w:val="left"/>
            </w:pPr>
            <w:r/>
            <w:r>
              <w:rPr>
                <w:rFonts w:ascii="Arial" w:hAnsi="Arial"/>
                <w:b/>
                <w:color w:val="FFFFFF"/>
                <w:sz w:val="17"/>
              </w:rPr>
              <w:t>Trường</w:t>
            </w:r>
          </w:p>
        </w:tc>
        <w:tc>
          <w:tcPr>
            <w:tcW w:type="dxa" w:w="5328"/>
            <w:vAlign w:val="center"/>
            <w:shd w:fill="1F618D"/>
          </w:tcPr>
          <w:p>
            <w:pPr>
              <w:jc w:val="left"/>
            </w:pPr>
            <w:r/>
            <w:r>
              <w:rPr>
                <w:rFonts w:ascii="Arial" w:hAnsi="Arial"/>
                <w:b/>
                <w:color w:val="FFFFFF"/>
                <w:sz w:val="17"/>
              </w:rPr>
              <w:t>Thông tin</w:t>
            </w:r>
          </w:p>
        </w:tc>
      </w:tr>
      <w:tr>
        <w:tc>
          <w:tcPr>
            <w:tcW w:type="dxa" w:w="5328"/>
            <w:vAlign w:val="center"/>
          </w:tcPr>
          <w:p>
            <w:pPr>
              <w:jc w:val="left"/>
            </w:pPr>
            <w:r/>
            <w:r>
              <w:rPr>
                <w:rFonts w:ascii="Arial" w:hAnsi="Arial"/>
                <w:b w:val="0"/>
                <w:sz w:val="17"/>
              </w:rPr>
              <w:t>Dự án</w:t>
            </w:r>
          </w:p>
        </w:tc>
        <w:tc>
          <w:tcPr>
            <w:tcW w:type="dxa" w:w="5328"/>
            <w:vAlign w:val="center"/>
          </w:tcPr>
          <w:p>
            <w:pPr>
              <w:jc w:val="left"/>
            </w:pPr>
            <w:r/>
            <w:r>
              <w:rPr>
                <w:rFonts w:ascii="Arial" w:hAnsi="Arial"/>
                <w:b w:val="0"/>
                <w:sz w:val="17"/>
              </w:rPr>
              <w:t>HitRadar Pro</w:t>
            </w:r>
          </w:p>
        </w:tc>
      </w:tr>
      <w:tr>
        <w:tc>
          <w:tcPr>
            <w:tcW w:type="dxa" w:w="5328"/>
            <w:vAlign w:val="center"/>
          </w:tcPr>
          <w:p>
            <w:pPr>
              <w:jc w:val="left"/>
            </w:pPr>
            <w:r/>
            <w:r>
              <w:rPr>
                <w:rFonts w:ascii="Arial" w:hAnsi="Arial"/>
                <w:b w:val="0"/>
                <w:sz w:val="17"/>
              </w:rPr>
              <w:t>Owner EPIC 1</w:t>
            </w:r>
          </w:p>
        </w:tc>
        <w:tc>
          <w:tcPr>
            <w:tcW w:type="dxa" w:w="5328"/>
            <w:vAlign w:val="center"/>
          </w:tcPr>
          <w:p>
            <w:pPr>
              <w:jc w:val="left"/>
            </w:pPr>
            <w:r/>
            <w:r>
              <w:rPr>
                <w:rFonts w:ascii="Arial" w:hAnsi="Arial"/>
                <w:b w:val="0"/>
                <w:sz w:val="17"/>
              </w:rPr>
              <w:t>Đạt</w:t>
            </w:r>
          </w:p>
        </w:tc>
      </w:tr>
      <w:tr>
        <w:tc>
          <w:tcPr>
            <w:tcW w:type="dxa" w:w="5328"/>
            <w:vAlign w:val="center"/>
          </w:tcPr>
          <w:p>
            <w:pPr>
              <w:jc w:val="left"/>
            </w:pPr>
            <w:r/>
            <w:r>
              <w:rPr>
                <w:rFonts w:ascii="Arial" w:hAnsi="Arial"/>
                <w:b w:val="0"/>
                <w:sz w:val="17"/>
              </w:rPr>
              <w:t>Feature</w:t>
            </w:r>
          </w:p>
        </w:tc>
        <w:tc>
          <w:tcPr>
            <w:tcW w:type="dxa" w:w="5328"/>
            <w:vAlign w:val="center"/>
          </w:tcPr>
          <w:p>
            <w:pPr>
              <w:jc w:val="left"/>
            </w:pPr>
            <w:r/>
            <w:r>
              <w:rPr>
                <w:rFonts w:ascii="Arial" w:hAnsi="Arial"/>
                <w:b w:val="0"/>
                <w:sz w:val="17"/>
              </w:rPr>
              <w:t>1.7 - EDA &amp; Data Understanding Notebooks</w:t>
            </w:r>
          </w:p>
        </w:tc>
      </w:tr>
      <w:tr>
        <w:tc>
          <w:tcPr>
            <w:tcW w:type="dxa" w:w="5328"/>
            <w:vAlign w:val="center"/>
          </w:tcPr>
          <w:p>
            <w:pPr>
              <w:jc w:val="left"/>
            </w:pPr>
            <w:r/>
            <w:r>
              <w:rPr>
                <w:rFonts w:ascii="Arial" w:hAnsi="Arial"/>
                <w:b w:val="0"/>
                <w:sz w:val="17"/>
              </w:rPr>
              <w:t>Ngày hoàn thành</w:t>
            </w:r>
          </w:p>
        </w:tc>
        <w:tc>
          <w:tcPr>
            <w:tcW w:type="dxa" w:w="5328"/>
            <w:vAlign w:val="center"/>
          </w:tcPr>
          <w:p>
            <w:pPr>
              <w:jc w:val="left"/>
            </w:pPr>
            <w:r/>
            <w:r>
              <w:rPr>
                <w:rFonts w:ascii="Arial" w:hAnsi="Arial"/>
                <w:b w:val="0"/>
                <w:sz w:val="17"/>
              </w:rPr>
              <w:t>2026-07-10</w:t>
            </w:r>
          </w:p>
        </w:tc>
      </w:tr>
      <w:tr>
        <w:tc>
          <w:tcPr>
            <w:tcW w:type="dxa" w:w="5328"/>
            <w:vAlign w:val="center"/>
          </w:tcPr>
          <w:p>
            <w:pPr>
              <w:jc w:val="left"/>
            </w:pPr>
            <w:r/>
            <w:r>
              <w:rPr>
                <w:rFonts w:ascii="Arial" w:hAnsi="Arial"/>
                <w:b w:val="0"/>
                <w:sz w:val="17"/>
              </w:rPr>
              <w:t>Nguồn báo cáo</w:t>
            </w:r>
          </w:p>
        </w:tc>
        <w:tc>
          <w:tcPr>
            <w:tcW w:type="dxa" w:w="5328"/>
            <w:vAlign w:val="center"/>
          </w:tcPr>
          <w:p>
            <w:pPr>
              <w:jc w:val="left"/>
            </w:pPr>
            <w:r/>
            <w:r>
              <w:rPr>
                <w:rFonts w:ascii="Arial" w:hAnsi="Arial"/>
                <w:b w:val="0"/>
                <w:sz w:val="17"/>
              </w:rPr>
              <w:t>FEATURE_1_7_COMPLETION_REPORT.md, EDA_NOTEBOOK_VALIDATION_REPORT.md, EDA_INSIGHTS_REPORT.md, 6 notebooks executed</w:t>
            </w:r>
          </w:p>
        </w:tc>
      </w:tr>
      <w:tr>
        <w:tc>
          <w:tcPr>
            <w:tcW w:type="dxa" w:w="5328"/>
            <w:vAlign w:val="center"/>
          </w:tcPr>
          <w:p>
            <w:pPr>
              <w:jc w:val="left"/>
            </w:pPr>
            <w:r/>
            <w:r>
              <w:rPr>
                <w:rFonts w:ascii="Arial" w:hAnsi="Arial"/>
                <w:b w:val="0"/>
                <w:sz w:val="17"/>
              </w:rPr>
              <w:t>Bằng chứng chạy thật</w:t>
            </w:r>
          </w:p>
        </w:tc>
        <w:tc>
          <w:tcPr>
            <w:tcW w:type="dxa" w:w="5328"/>
            <w:vAlign w:val="center"/>
          </w:tcPr>
          <w:p>
            <w:pPr>
              <w:jc w:val="left"/>
            </w:pPr>
            <w:r/>
            <w:r>
              <w:rPr>
                <w:rFonts w:ascii="Arial" w:hAnsi="Arial"/>
                <w:b w:val="0"/>
                <w:sz w:val="17"/>
              </w:rPr>
              <w:t>nbconvert --execute, timeout=300; 6/6 notebooks PASS</w:t>
            </w:r>
          </w:p>
        </w:tc>
      </w:tr>
      <w:tr>
        <w:tc>
          <w:tcPr>
            <w:tcW w:type="dxa" w:w="5328"/>
            <w:vAlign w:val="center"/>
          </w:tcPr>
          <w:p>
            <w:pPr>
              <w:jc w:val="left"/>
            </w:pPr>
            <w:r/>
            <w:r>
              <w:rPr>
                <w:rFonts w:ascii="Arial" w:hAnsi="Arial"/>
                <w:b w:val="0"/>
                <w:sz w:val="17"/>
              </w:rPr>
              <w:t>Quyết định</w:t>
            </w:r>
          </w:p>
        </w:tc>
        <w:tc>
          <w:tcPr>
            <w:tcW w:type="dxa" w:w="5328"/>
            <w:vAlign w:val="center"/>
          </w:tcPr>
          <w:p>
            <w:pPr>
              <w:jc w:val="left"/>
            </w:pPr>
            <w:r/>
            <w:r>
              <w:rPr>
                <w:rFonts w:ascii="Arial" w:hAnsi="Arial"/>
                <w:b w:val="0"/>
                <w:sz w:val="17"/>
              </w:rPr>
              <w:t>Được phép chuyển sang Feature 1.8 - ML-safe Dataset Handoff / Final EPIC 1 Handoff</w:t>
            </w:r>
          </w:p>
        </w:tc>
      </w:tr>
    </w:tbl>
    <w:p/>
    <w:p>
      <w:pPr>
        <w:pStyle w:val="Heading1"/>
      </w:pPr>
      <w:r>
        <w:rPr>
          <w:rFonts w:ascii="Arial" w:hAnsi="Arial"/>
          <w:color w:val="1F618D"/>
        </w:rPr>
        <w:t>Mục lục nội dung</w:t>
      </w:r>
    </w:p>
    <w:p>
      <w:pPr>
        <w:pStyle w:val="ListBullet"/>
        <w:spacing w:after="40"/>
      </w:pPr>
      <w:r>
        <w:rPr>
          <w:rFonts w:ascii="Arial" w:hAnsi="Arial"/>
          <w:sz w:val="19"/>
        </w:rPr>
        <w:t>1. Kết luận điều hành</w:t>
      </w:r>
    </w:p>
    <w:p>
      <w:pPr>
        <w:pStyle w:val="ListBullet"/>
        <w:spacing w:after="40"/>
      </w:pPr>
      <w:r>
        <w:rPr>
          <w:rFonts w:ascii="Arial" w:hAnsi="Arial"/>
          <w:sz w:val="19"/>
        </w:rPr>
        <w:t>2. Feature 1.7 là gì?</w:t>
      </w:r>
    </w:p>
    <w:p>
      <w:pPr>
        <w:pStyle w:val="ListBullet"/>
        <w:spacing w:after="40"/>
      </w:pPr>
      <w:r>
        <w:rPr>
          <w:rFonts w:ascii="Arial" w:hAnsi="Arial"/>
          <w:sz w:val="19"/>
        </w:rPr>
        <w:t>3. Feature 1.7 đã làm gì?</w:t>
      </w:r>
    </w:p>
    <w:p>
      <w:pPr>
        <w:pStyle w:val="ListBullet"/>
        <w:spacing w:after="40"/>
      </w:pPr>
      <w:r>
        <w:rPr>
          <w:rFonts w:ascii="Arial" w:hAnsi="Arial"/>
          <w:sz w:val="19"/>
        </w:rPr>
        <w:t>4. Output đã tạo</w:t>
      </w:r>
    </w:p>
    <w:p>
      <w:pPr>
        <w:pStyle w:val="ListBullet"/>
        <w:spacing w:after="40"/>
      </w:pPr>
      <w:r>
        <w:rPr>
          <w:rFonts w:ascii="Arial" w:hAnsi="Arial"/>
          <w:sz w:val="19"/>
        </w:rPr>
        <w:t>5. Validation notebooks</w:t>
      </w:r>
    </w:p>
    <w:p>
      <w:pPr>
        <w:pStyle w:val="ListBullet"/>
        <w:spacing w:after="40"/>
      </w:pPr>
      <w:r>
        <w:rPr>
          <w:rFonts w:ascii="Arial" w:hAnsi="Arial"/>
          <w:sz w:val="19"/>
        </w:rPr>
        <w:t>6. Chi tiết từng notebook</w:t>
      </w:r>
    </w:p>
    <w:p>
      <w:pPr>
        <w:pStyle w:val="ListBullet"/>
        <w:spacing w:after="40"/>
      </w:pPr>
      <w:r>
        <w:rPr>
          <w:rFonts w:ascii="Arial" w:hAnsi="Arial"/>
          <w:sz w:val="19"/>
        </w:rPr>
        <w:t>7. Insight chính từ EDA</w:t>
      </w:r>
    </w:p>
    <w:p>
      <w:pPr>
        <w:pStyle w:val="ListBullet"/>
        <w:spacing w:after="40"/>
      </w:pPr>
      <w:r>
        <w:rPr>
          <w:rFonts w:ascii="Arial" w:hAnsi="Arial"/>
          <w:sz w:val="19"/>
        </w:rPr>
        <w:t>8. Warnings và limitations</w:t>
      </w:r>
    </w:p>
    <w:p>
      <w:pPr>
        <w:pStyle w:val="ListBullet"/>
        <w:spacing w:after="40"/>
      </w:pPr>
      <w:r>
        <w:rPr>
          <w:rFonts w:ascii="Arial" w:hAnsi="Arial"/>
          <w:sz w:val="19"/>
        </w:rPr>
        <w:t>9. ML handoff notes</w:t>
      </w:r>
    </w:p>
    <w:p>
      <w:pPr>
        <w:pStyle w:val="ListBullet"/>
        <w:spacing w:after="40"/>
      </w:pPr>
      <w:r>
        <w:rPr>
          <w:rFonts w:ascii="Arial" w:hAnsi="Arial"/>
          <w:sz w:val="19"/>
        </w:rPr>
        <w:t>10. Cách hiểu kết quả cho người mới</w:t>
      </w:r>
    </w:p>
    <w:p>
      <w:pPr>
        <w:pStyle w:val="ListBullet"/>
        <w:spacing w:after="40"/>
      </w:pPr>
      <w:r>
        <w:rPr>
          <w:rFonts w:ascii="Arial" w:hAnsi="Arial"/>
          <w:sz w:val="19"/>
        </w:rPr>
        <w:t>11. Next step - Feature 1.8</w:t>
      </w:r>
    </w:p>
    <w:p>
      <w:pPr>
        <w:pStyle w:val="ListBullet"/>
        <w:spacing w:after="40"/>
      </w:pPr>
      <w:r>
        <w:rPr>
          <w:rFonts w:ascii="Arial" w:hAnsi="Arial"/>
          <w:sz w:val="19"/>
        </w:rPr>
        <w:t>12. Kết luận đóng Feature 1.7</w:t>
      </w:r>
    </w:p>
    <w:p>
      <w:r>
        <w:rPr>
          <w:rFonts w:ascii="Arial" w:hAnsi="Arial"/>
        </w:rPr>
        <w:br w:type="page"/>
      </w:r>
    </w:p>
    <w:p>
      <w:pPr>
        <w:pStyle w:val="Heading1"/>
      </w:pPr>
      <w:r>
        <w:rPr>
          <w:rFonts w:ascii="Arial" w:hAnsi="Arial"/>
          <w:color w:val="1F618D"/>
        </w:rPr>
        <w:t>1. Kết luận điều hành</w:t>
      </w:r>
    </w:p>
    <w:p>
      <w:pPr>
        <w:spacing w:after="100" w:line="259" w:lineRule="auto"/>
      </w:pPr>
      <w:r>
        <w:rPr>
          <w:rFonts w:ascii="Arial" w:hAnsi="Arial"/>
          <w:sz w:val="20"/>
        </w:rPr>
        <w:t>Feature 1.7 đã hoàn thành vai trò phân tích khám phá dữ liệu (EDA) cho HitRadar Pro. Điểm quan trọng nhất là toàn bộ EDA không còn là bản nháp: 6 notebooks đã được execute thật, có output thật, biểu đồ thật, và không có traceback/error.</w:t>
      </w:r>
    </w:p>
    <w:p>
      <w:pPr>
        <w:spacing w:after="100" w:line="259" w:lineRule="auto"/>
      </w:pPr>
      <w:r>
        <w:rPr>
          <w:rFonts w:ascii="Arial" w:hAnsi="Arial"/>
          <w:sz w:val="20"/>
        </w:rPr>
        <w:t>Kết luận cuối: Feature 1.7 đạt PASS_WITH_WARNINGS - EXECUTED. Các cảnh báo không phải lỗi cấu trúc, mà là các điểm cần ghi nhớ khi bước sang Feature 1.8 và EPIC 2: dữ liệu popularity lệch mạnh, release_year có time bias, một số outlier nhỏ, và một phần nhỏ track thiếu artist mapping.</w:t>
      </w:r>
    </w:p>
    <w:tbl>
      <w:tblPr>
        <w:tblStyle w:val="TableGrid"/>
        <w:tblW w:type="auto" w:w="0"/>
        <w:tblLook w:firstColumn="1" w:firstRow="1" w:lastColumn="0" w:lastRow="0" w:noHBand="0" w:noVBand="1" w:val="04A0"/>
      </w:tblPr>
      <w:tblGrid>
        <w:gridCol w:w="10656"/>
      </w:tblGrid>
      <w:tr>
        <w:tc>
          <w:tcPr>
            <w:tcW w:type="dxa" w:w="10656"/>
            <w:shd w:fill="EAF2F8"/>
          </w:tcPr>
          <w:p>
            <w:r/>
            <w:r>
              <w:rPr>
                <w:rFonts w:ascii="Arial" w:hAnsi="Arial"/>
                <w:b/>
                <w:color w:val="1F618D"/>
                <w:sz w:val="20"/>
              </w:rPr>
              <w:t>Quyết định đóng Feature 1.7</w:t>
            </w:r>
          </w:p>
          <w:p>
            <w:r>
              <w:rPr>
                <w:rFonts w:ascii="Arial" w:hAnsi="Arial"/>
                <w:sz w:val="19"/>
              </w:rPr>
              <w:t>Được phép chuyển sang Feature 1.8. Điều kiện carry-forward: phải ghi rõ target_popularity là label, không dùng popularity làm input feature, xử lý tempo/time_signature NULL, xử lý time bias khi split train/test, và không one-hot toàn bộ genre nếu số lượng quá lớn.</w:t>
            </w:r>
          </w:p>
        </w:tc>
      </w:tr>
    </w:tbl>
    <w:p/>
    <w:p>
      <w:r>
        <w:rPr>
          <w:rFonts w:ascii="Arial" w:hAnsi="Arial"/>
        </w:rPr>
        <w:drawing>
          <wp:inline xmlns:a="http://schemas.openxmlformats.org/drawingml/2006/main" xmlns:pic="http://schemas.openxmlformats.org/drawingml/2006/picture">
            <wp:extent cx="6035040" cy="2234637"/>
            <wp:docPr id="1" name="Picture 1"/>
            <wp:cNvGraphicFramePr>
              <a:graphicFrameLocks noChangeAspect="1"/>
            </wp:cNvGraphicFramePr>
            <a:graphic>
              <a:graphicData uri="http://schemas.openxmlformats.org/drawingml/2006/picture">
                <pic:pic>
                  <pic:nvPicPr>
                    <pic:cNvPr id="0" name="feature17_pipeline.png"/>
                    <pic:cNvPicPr/>
                  </pic:nvPicPr>
                  <pic:blipFill>
                    <a:blip r:embed="rId10"/>
                    <a:stretch>
                      <a:fillRect/>
                    </a:stretch>
                  </pic:blipFill>
                  <pic:spPr>
                    <a:xfrm>
                      <a:off x="0" y="0"/>
                      <a:ext cx="6035040" cy="2234637"/>
                    </a:xfrm>
                    <a:prstGeom prst="rect"/>
                  </pic:spPr>
                </pic:pic>
              </a:graphicData>
            </a:graphic>
          </wp:inline>
        </w:drawing>
      </w:r>
    </w:p>
    <w:p>
      <w:pPr>
        <w:jc w:val="center"/>
      </w:pPr>
      <w:r>
        <w:rPr>
          <w:rFonts w:ascii="Arial" w:hAnsi="Arial"/>
          <w:i/>
          <w:color w:val="5A5A5A"/>
          <w:sz w:val="17"/>
        </w:rPr>
        <w:t>Hình 1. Luồng Feature 1.7: analytics views -&gt; EDA notebooks -&gt; insights -&gt; ML-safe handoff.</w:t>
      </w:r>
    </w:p>
    <w:p>
      <w:pPr>
        <w:pStyle w:val="Heading1"/>
      </w:pPr>
      <w:r>
        <w:rPr>
          <w:rFonts w:ascii="Arial" w:hAnsi="Arial"/>
          <w:color w:val="1F618D"/>
        </w:rPr>
        <w:t>2. Feature 1.7 là gì?</w:t>
      </w:r>
    </w:p>
    <w:p>
      <w:pPr>
        <w:spacing w:after="100" w:line="259" w:lineRule="auto"/>
      </w:pPr>
      <w:r>
        <w:rPr>
          <w:rFonts w:ascii="Arial" w:hAnsi="Arial"/>
          <w:sz w:val="20"/>
        </w:rPr>
        <w:t>Feature 1.7 là bước EDA - Exploratory Data Analysis, nghĩa là đọc dữ liệu đã được chuẩn hóa và tạo các notebook để hiểu dữ liệu trước khi bàn giao sang ML. Nói đơn giản: đây là bước “soi dữ liệu” để biết dataset có gì, lệch ở đâu, xu hướng nào quan trọng, rủi ro nào cần tránh.</w:t>
      </w:r>
    </w:p>
    <w:p>
      <w:pPr>
        <w:spacing w:after="100" w:line="259" w:lineRule="auto"/>
      </w:pPr>
      <w:r>
        <w:rPr>
          <w:rFonts w:ascii="Arial" w:hAnsi="Arial"/>
          <w:sz w:val="20"/>
        </w:rPr>
        <w:t>Feature 1.7 không làm các việc sau: không import raw data, không clean lại dữ liệu, không train model, không chia train/test, không tạo feature engineering cuối cùng. Các việc đó thuộc Feature khác hoặc EPIC 2.</w:t>
      </w:r>
    </w:p>
    <w:p>
      <w:pPr>
        <w:spacing w:after="100" w:line="259" w:lineRule="auto"/>
      </w:pPr>
      <w:r>
        <w:rPr>
          <w:rFonts w:ascii="Arial" w:hAnsi="Arial"/>
          <w:sz w:val="20"/>
        </w:rPr>
        <w:t>Nguồn dữ liệu cho Feature 1.7 là các analytics views đã được tạo ở Feature 1.6. Vì vậy notebooks không phải đọc CSV raw 586K rows vào RAM, mà query trực tiếp từ PostgreSQL analytics layer. Cách làm này nhẹ hơn, tái lập tốt hơn và giống pipeline production hơn.</w:t>
      </w:r>
    </w:p>
    <w:p>
      <w:pPr>
        <w:pStyle w:val="Heading1"/>
      </w:pPr>
      <w:r>
        <w:rPr>
          <w:rFonts w:ascii="Arial" w:hAnsi="Arial"/>
          <w:color w:val="1F618D"/>
        </w:rPr>
        <w:t>3. Feature 1.7 đã làm gì?</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vAlign w:val="center"/>
            <w:shd w:fill="1F618D"/>
          </w:tcPr>
          <w:p>
            <w:pPr>
              <w:jc w:val="left"/>
            </w:pPr>
            <w:r/>
            <w:r>
              <w:rPr>
                <w:rFonts w:ascii="Arial" w:hAnsi="Arial"/>
                <w:b/>
                <w:color w:val="FFFFFF"/>
                <w:sz w:val="16"/>
              </w:rPr>
              <w:t>WBS</w:t>
            </w:r>
          </w:p>
        </w:tc>
        <w:tc>
          <w:tcPr>
            <w:tcW w:type="dxa" w:w="2664"/>
            <w:vAlign w:val="center"/>
            <w:shd w:fill="1F618D"/>
          </w:tcPr>
          <w:p>
            <w:pPr>
              <w:jc w:val="left"/>
            </w:pPr>
            <w:r/>
            <w:r>
              <w:rPr>
                <w:rFonts w:ascii="Arial" w:hAnsi="Arial"/>
                <w:b/>
                <w:color w:val="FFFFFF"/>
                <w:sz w:val="16"/>
              </w:rPr>
              <w:t>Task</w:t>
            </w:r>
          </w:p>
        </w:tc>
        <w:tc>
          <w:tcPr>
            <w:tcW w:type="dxa" w:w="2664"/>
            <w:vAlign w:val="center"/>
            <w:shd w:fill="1F618D"/>
          </w:tcPr>
          <w:p>
            <w:pPr>
              <w:jc w:val="left"/>
            </w:pPr>
            <w:r/>
            <w:r>
              <w:rPr>
                <w:rFonts w:ascii="Arial" w:hAnsi="Arial"/>
                <w:b/>
                <w:color w:val="FFFFFF"/>
                <w:sz w:val="16"/>
              </w:rPr>
              <w:t>Ý nghĩa</w:t>
            </w:r>
          </w:p>
        </w:tc>
        <w:tc>
          <w:tcPr>
            <w:tcW w:type="dxa" w:w="2664"/>
            <w:vAlign w:val="center"/>
            <w:shd w:fill="1F618D"/>
          </w:tcPr>
          <w:p>
            <w:pPr>
              <w:jc w:val="left"/>
            </w:pPr>
            <w:r/>
            <w:r>
              <w:rPr>
                <w:rFonts w:ascii="Arial" w:hAnsi="Arial"/>
                <w:b/>
                <w:color w:val="FFFFFF"/>
                <w:sz w:val="16"/>
              </w:rPr>
              <w:t>Trạng thái</w:t>
            </w:r>
          </w:p>
        </w:tc>
      </w:tr>
      <w:tr>
        <w:tc>
          <w:tcPr>
            <w:tcW w:type="dxa" w:w="2664"/>
            <w:vAlign w:val="center"/>
          </w:tcPr>
          <w:p>
            <w:pPr>
              <w:jc w:val="left"/>
            </w:pPr>
            <w:r/>
            <w:r>
              <w:rPr>
                <w:rFonts w:ascii="Arial" w:hAnsi="Arial"/>
                <w:b w:val="0"/>
                <w:sz w:val="16"/>
              </w:rPr>
              <w:t>1.7.1</w:t>
            </w:r>
          </w:p>
        </w:tc>
        <w:tc>
          <w:tcPr>
            <w:tcW w:type="dxa" w:w="2664"/>
            <w:vAlign w:val="center"/>
          </w:tcPr>
          <w:p>
            <w:pPr>
              <w:jc w:val="left"/>
            </w:pPr>
            <w:r/>
            <w:r>
              <w:rPr>
                <w:rFonts w:ascii="Arial" w:hAnsi="Arial"/>
                <w:b w:val="0"/>
                <w:sz w:val="16"/>
              </w:rPr>
              <w:t>Notebook 01 - Dataset Overview</w:t>
            </w:r>
          </w:p>
        </w:tc>
        <w:tc>
          <w:tcPr>
            <w:tcW w:type="dxa" w:w="2664"/>
            <w:vAlign w:val="center"/>
          </w:tcPr>
          <w:p>
            <w:pPr>
              <w:jc w:val="left"/>
            </w:pPr>
            <w:r/>
            <w:r>
              <w:rPr>
                <w:rFonts w:ascii="Arial" w:hAnsi="Arial"/>
                <w:b w:val="0"/>
                <w:sz w:val="16"/>
              </w:rPr>
              <w:t>Tổng quan dataset, row counts, views, data quality carry-forward</w:t>
            </w:r>
          </w:p>
        </w:tc>
        <w:tc>
          <w:tcPr>
            <w:tcW w:type="dxa" w:w="2664"/>
            <w:vAlign w:val="center"/>
          </w:tcPr>
          <w:p>
            <w:pPr>
              <w:jc w:val="left"/>
            </w:pPr>
            <w:r/>
            <w:r>
              <w:rPr>
                <w:rFonts w:ascii="Arial" w:hAnsi="Arial"/>
                <w:b w:val="0"/>
                <w:sz w:val="16"/>
              </w:rPr>
              <w:t>DONE - Executed</w:t>
            </w:r>
          </w:p>
        </w:tc>
      </w:tr>
      <w:tr>
        <w:tc>
          <w:tcPr>
            <w:tcW w:type="dxa" w:w="2664"/>
            <w:vAlign w:val="center"/>
          </w:tcPr>
          <w:p>
            <w:pPr>
              <w:jc w:val="left"/>
            </w:pPr>
            <w:r/>
            <w:r>
              <w:rPr>
                <w:rFonts w:ascii="Arial" w:hAnsi="Arial"/>
                <w:b w:val="0"/>
                <w:sz w:val="16"/>
              </w:rPr>
              <w:t>1.7.2</w:t>
            </w:r>
          </w:p>
        </w:tc>
        <w:tc>
          <w:tcPr>
            <w:tcW w:type="dxa" w:w="2664"/>
            <w:vAlign w:val="center"/>
          </w:tcPr>
          <w:p>
            <w:pPr>
              <w:jc w:val="left"/>
            </w:pPr>
            <w:r/>
            <w:r>
              <w:rPr>
                <w:rFonts w:ascii="Arial" w:hAnsi="Arial"/>
                <w:b w:val="0"/>
                <w:sz w:val="16"/>
              </w:rPr>
              <w:t>Notebook 02 - Popularity Analysis</w:t>
            </w:r>
          </w:p>
        </w:tc>
        <w:tc>
          <w:tcPr>
            <w:tcW w:type="dxa" w:w="2664"/>
            <w:vAlign w:val="center"/>
          </w:tcPr>
          <w:p>
            <w:pPr>
              <w:jc w:val="left"/>
            </w:pPr>
            <w:r/>
            <w:r>
              <w:rPr>
                <w:rFonts w:ascii="Arial" w:hAnsi="Arial"/>
                <w:b w:val="0"/>
                <w:sz w:val="16"/>
              </w:rPr>
              <w:t>Phân tích target_popularity, popularity buckets, trend theo decade</w:t>
            </w:r>
          </w:p>
        </w:tc>
        <w:tc>
          <w:tcPr>
            <w:tcW w:type="dxa" w:w="2664"/>
            <w:vAlign w:val="center"/>
          </w:tcPr>
          <w:p>
            <w:pPr>
              <w:jc w:val="left"/>
            </w:pPr>
            <w:r/>
            <w:r>
              <w:rPr>
                <w:rFonts w:ascii="Arial" w:hAnsi="Arial"/>
                <w:b w:val="0"/>
                <w:sz w:val="16"/>
              </w:rPr>
              <w:t>DONE - Executed</w:t>
            </w:r>
          </w:p>
        </w:tc>
      </w:tr>
      <w:tr>
        <w:tc>
          <w:tcPr>
            <w:tcW w:type="dxa" w:w="2664"/>
            <w:vAlign w:val="center"/>
          </w:tcPr>
          <w:p>
            <w:pPr>
              <w:jc w:val="left"/>
            </w:pPr>
            <w:r/>
            <w:r>
              <w:rPr>
                <w:rFonts w:ascii="Arial" w:hAnsi="Arial"/>
                <w:b w:val="0"/>
                <w:sz w:val="16"/>
              </w:rPr>
              <w:t>1.7.3</w:t>
            </w:r>
          </w:p>
        </w:tc>
        <w:tc>
          <w:tcPr>
            <w:tcW w:type="dxa" w:w="2664"/>
            <w:vAlign w:val="center"/>
          </w:tcPr>
          <w:p>
            <w:pPr>
              <w:jc w:val="left"/>
            </w:pPr>
            <w:r/>
            <w:r>
              <w:rPr>
                <w:rFonts w:ascii="Arial" w:hAnsi="Arial"/>
                <w:b w:val="0"/>
                <w:sz w:val="16"/>
              </w:rPr>
              <w:t>Notebook 03 - Audio Features Distribution</w:t>
            </w:r>
          </w:p>
        </w:tc>
        <w:tc>
          <w:tcPr>
            <w:tcW w:type="dxa" w:w="2664"/>
            <w:vAlign w:val="center"/>
          </w:tcPr>
          <w:p>
            <w:pPr>
              <w:jc w:val="left"/>
            </w:pPr>
            <w:r/>
            <w:r>
              <w:rPr>
                <w:rFonts w:ascii="Arial" w:hAnsi="Arial"/>
                <w:b w:val="0"/>
                <w:sz w:val="16"/>
              </w:rPr>
              <w:t>Phân tích 7 audio features, mean/median, skew, trend theo năm</w:t>
            </w:r>
          </w:p>
        </w:tc>
        <w:tc>
          <w:tcPr>
            <w:tcW w:type="dxa" w:w="2664"/>
            <w:vAlign w:val="center"/>
          </w:tcPr>
          <w:p>
            <w:pPr>
              <w:jc w:val="left"/>
            </w:pPr>
            <w:r/>
            <w:r>
              <w:rPr>
                <w:rFonts w:ascii="Arial" w:hAnsi="Arial"/>
                <w:b w:val="0"/>
                <w:sz w:val="16"/>
              </w:rPr>
              <w:t>DONE - Executed</w:t>
            </w:r>
          </w:p>
        </w:tc>
      </w:tr>
      <w:tr>
        <w:tc>
          <w:tcPr>
            <w:tcW w:type="dxa" w:w="2664"/>
            <w:vAlign w:val="center"/>
          </w:tcPr>
          <w:p>
            <w:pPr>
              <w:jc w:val="left"/>
            </w:pPr>
            <w:r/>
            <w:r>
              <w:rPr>
                <w:rFonts w:ascii="Arial" w:hAnsi="Arial"/>
                <w:b w:val="0"/>
                <w:sz w:val="16"/>
              </w:rPr>
              <w:t>1.7.4</w:t>
            </w:r>
          </w:p>
        </w:tc>
        <w:tc>
          <w:tcPr>
            <w:tcW w:type="dxa" w:w="2664"/>
            <w:vAlign w:val="center"/>
          </w:tcPr>
          <w:p>
            <w:pPr>
              <w:jc w:val="left"/>
            </w:pPr>
            <w:r/>
            <w:r>
              <w:rPr>
                <w:rFonts w:ascii="Arial" w:hAnsi="Arial"/>
                <w:b w:val="0"/>
                <w:sz w:val="16"/>
              </w:rPr>
              <w:t>Notebook 04 - Time &amp; Decade Trends</w:t>
            </w:r>
          </w:p>
        </w:tc>
        <w:tc>
          <w:tcPr>
            <w:tcW w:type="dxa" w:w="2664"/>
            <w:vAlign w:val="center"/>
          </w:tcPr>
          <w:p>
            <w:pPr>
              <w:jc w:val="left"/>
            </w:pPr>
            <w:r/>
            <w:r>
              <w:rPr>
                <w:rFonts w:ascii="Arial" w:hAnsi="Arial"/>
                <w:b w:val="0"/>
                <w:sz w:val="16"/>
              </w:rPr>
              <w:t>Xu hướng theo năm/thập kỷ, explicit ratio, duration trends</w:t>
            </w:r>
          </w:p>
        </w:tc>
        <w:tc>
          <w:tcPr>
            <w:tcW w:type="dxa" w:w="2664"/>
            <w:vAlign w:val="center"/>
          </w:tcPr>
          <w:p>
            <w:pPr>
              <w:jc w:val="left"/>
            </w:pPr>
            <w:r/>
            <w:r>
              <w:rPr>
                <w:rFonts w:ascii="Arial" w:hAnsi="Arial"/>
                <w:b w:val="0"/>
                <w:sz w:val="16"/>
              </w:rPr>
              <w:t>DONE - Executed</w:t>
            </w:r>
          </w:p>
        </w:tc>
      </w:tr>
      <w:tr>
        <w:tc>
          <w:tcPr>
            <w:tcW w:type="dxa" w:w="2664"/>
            <w:vAlign w:val="center"/>
          </w:tcPr>
          <w:p>
            <w:pPr>
              <w:jc w:val="left"/>
            </w:pPr>
            <w:r/>
            <w:r>
              <w:rPr>
                <w:rFonts w:ascii="Arial" w:hAnsi="Arial"/>
                <w:b w:val="0"/>
                <w:sz w:val="16"/>
              </w:rPr>
              <w:t>1.7.5</w:t>
            </w:r>
          </w:p>
        </w:tc>
        <w:tc>
          <w:tcPr>
            <w:tcW w:type="dxa" w:w="2664"/>
            <w:vAlign w:val="center"/>
          </w:tcPr>
          <w:p>
            <w:pPr>
              <w:jc w:val="left"/>
            </w:pPr>
            <w:r/>
            <w:r>
              <w:rPr>
                <w:rFonts w:ascii="Arial" w:hAnsi="Arial"/>
                <w:b w:val="0"/>
                <w:sz w:val="16"/>
              </w:rPr>
              <w:t>Notebook 05 - Artist &amp; Genre Analysis</w:t>
            </w:r>
          </w:p>
        </w:tc>
        <w:tc>
          <w:tcPr>
            <w:tcW w:type="dxa" w:w="2664"/>
            <w:vAlign w:val="center"/>
          </w:tcPr>
          <w:p>
            <w:pPr>
              <w:jc w:val="left"/>
            </w:pPr>
            <w:r/>
            <w:r>
              <w:rPr>
                <w:rFonts w:ascii="Arial" w:hAnsi="Arial"/>
                <w:b w:val="0"/>
                <w:sz w:val="16"/>
              </w:rPr>
              <w:t>Top artists, top genres, genre trend, coverage warning</w:t>
            </w:r>
          </w:p>
        </w:tc>
        <w:tc>
          <w:tcPr>
            <w:tcW w:type="dxa" w:w="2664"/>
            <w:vAlign w:val="center"/>
          </w:tcPr>
          <w:p>
            <w:pPr>
              <w:jc w:val="left"/>
            </w:pPr>
            <w:r/>
            <w:r>
              <w:rPr>
                <w:rFonts w:ascii="Arial" w:hAnsi="Arial"/>
                <w:b w:val="0"/>
                <w:sz w:val="16"/>
              </w:rPr>
              <w:t>DONE - Executed</w:t>
            </w:r>
          </w:p>
        </w:tc>
      </w:tr>
      <w:tr>
        <w:tc>
          <w:tcPr>
            <w:tcW w:type="dxa" w:w="2664"/>
            <w:vAlign w:val="center"/>
          </w:tcPr>
          <w:p>
            <w:pPr>
              <w:jc w:val="left"/>
            </w:pPr>
            <w:r/>
            <w:r>
              <w:rPr>
                <w:rFonts w:ascii="Arial" w:hAnsi="Arial"/>
                <w:b w:val="0"/>
                <w:sz w:val="16"/>
              </w:rPr>
              <w:t>1.7.6</w:t>
            </w:r>
          </w:p>
        </w:tc>
        <w:tc>
          <w:tcPr>
            <w:tcW w:type="dxa" w:w="2664"/>
            <w:vAlign w:val="center"/>
          </w:tcPr>
          <w:p>
            <w:pPr>
              <w:jc w:val="left"/>
            </w:pPr>
            <w:r/>
            <w:r>
              <w:rPr>
                <w:rFonts w:ascii="Arial" w:hAnsi="Arial"/>
                <w:b w:val="0"/>
                <w:sz w:val="16"/>
              </w:rPr>
              <w:t>Notebook 06 - Correlation &amp; Outlier Analysis</w:t>
            </w:r>
          </w:p>
        </w:tc>
        <w:tc>
          <w:tcPr>
            <w:tcW w:type="dxa" w:w="2664"/>
            <w:vAlign w:val="center"/>
          </w:tcPr>
          <w:p>
            <w:pPr>
              <w:jc w:val="left"/>
            </w:pPr>
            <w:r/>
            <w:r>
              <w:rPr>
                <w:rFonts w:ascii="Arial" w:hAnsi="Arial"/>
                <w:b w:val="0"/>
                <w:sz w:val="16"/>
              </w:rPr>
              <w:t>Tương quan với target, outliers, đề xuất ML handoff</w:t>
            </w:r>
          </w:p>
        </w:tc>
        <w:tc>
          <w:tcPr>
            <w:tcW w:type="dxa" w:w="2664"/>
            <w:vAlign w:val="center"/>
          </w:tcPr>
          <w:p>
            <w:pPr>
              <w:jc w:val="left"/>
            </w:pPr>
            <w:r/>
            <w:r>
              <w:rPr>
                <w:rFonts w:ascii="Arial" w:hAnsi="Arial"/>
                <w:b w:val="0"/>
                <w:sz w:val="16"/>
              </w:rPr>
              <w:t>DONE - Executed</w:t>
            </w:r>
          </w:p>
        </w:tc>
      </w:tr>
    </w:tbl>
    <w:p/>
    <w:p>
      <w:pPr>
        <w:pStyle w:val="Heading1"/>
      </w:pPr>
      <w:r>
        <w:rPr>
          <w:rFonts w:ascii="Arial" w:hAnsi="Arial"/>
          <w:color w:val="1F618D"/>
        </w:rPr>
        <w:t>4. Output đã tạo</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6"/>
              </w:rPr>
              <w:t>Output</w:t>
            </w:r>
          </w:p>
        </w:tc>
        <w:tc>
          <w:tcPr>
            <w:tcW w:type="dxa" w:w="3552"/>
            <w:vAlign w:val="center"/>
            <w:shd w:fill="1F618D"/>
          </w:tcPr>
          <w:p>
            <w:pPr>
              <w:jc w:val="left"/>
            </w:pPr>
            <w:r/>
            <w:r>
              <w:rPr>
                <w:rFonts w:ascii="Arial" w:hAnsi="Arial"/>
                <w:b/>
                <w:color w:val="FFFFFF"/>
                <w:sz w:val="16"/>
              </w:rPr>
              <w:t>Quy mô</w:t>
            </w:r>
          </w:p>
        </w:tc>
        <w:tc>
          <w:tcPr>
            <w:tcW w:type="dxa" w:w="3552"/>
            <w:vAlign w:val="center"/>
            <w:shd w:fill="1F618D"/>
          </w:tcPr>
          <w:p>
            <w:pPr>
              <w:jc w:val="left"/>
            </w:pPr>
            <w:r/>
            <w:r>
              <w:rPr>
                <w:rFonts w:ascii="Arial" w:hAnsi="Arial"/>
                <w:b/>
                <w:color w:val="FFFFFF"/>
                <w:sz w:val="16"/>
              </w:rPr>
              <w:t>Mục đích</w:t>
            </w:r>
          </w:p>
        </w:tc>
      </w:tr>
      <w:tr>
        <w:tc>
          <w:tcPr>
            <w:tcW w:type="dxa" w:w="3552"/>
            <w:vAlign w:val="center"/>
          </w:tcPr>
          <w:p>
            <w:pPr>
              <w:jc w:val="left"/>
            </w:pPr>
            <w:r/>
            <w:r>
              <w:rPr>
                <w:rFonts w:ascii="Arial" w:hAnsi="Arial"/>
                <w:b w:val="0"/>
                <w:sz w:val="16"/>
              </w:rPr>
              <w:t>01_dataset_overview.ipynb</w:t>
            </w:r>
          </w:p>
        </w:tc>
        <w:tc>
          <w:tcPr>
            <w:tcW w:type="dxa" w:w="3552"/>
            <w:vAlign w:val="center"/>
          </w:tcPr>
          <w:p>
            <w:pPr>
              <w:jc w:val="left"/>
            </w:pPr>
            <w:r/>
            <w:r>
              <w:rPr>
                <w:rFonts w:ascii="Arial" w:hAnsi="Arial"/>
                <w:b w:val="0"/>
                <w:sz w:val="16"/>
              </w:rPr>
              <w:t>8 code cells, 1 chart, 62 KB</w:t>
            </w:r>
          </w:p>
        </w:tc>
        <w:tc>
          <w:tcPr>
            <w:tcW w:type="dxa" w:w="3552"/>
            <w:vAlign w:val="center"/>
          </w:tcPr>
          <w:p>
            <w:pPr>
              <w:jc w:val="left"/>
            </w:pPr>
            <w:r/>
            <w:r>
              <w:rPr>
                <w:rFonts w:ascii="Arial" w:hAnsi="Arial"/>
                <w:b w:val="0"/>
                <w:sz w:val="16"/>
              </w:rPr>
              <w:t>Tổng quan dataset và kiểm tra các analytics views chính</w:t>
            </w:r>
          </w:p>
        </w:tc>
      </w:tr>
      <w:tr>
        <w:tc>
          <w:tcPr>
            <w:tcW w:type="dxa" w:w="3552"/>
            <w:vAlign w:val="center"/>
          </w:tcPr>
          <w:p>
            <w:pPr>
              <w:jc w:val="left"/>
            </w:pPr>
            <w:r/>
            <w:r>
              <w:rPr>
                <w:rFonts w:ascii="Arial" w:hAnsi="Arial"/>
                <w:b w:val="0"/>
                <w:sz w:val="16"/>
              </w:rPr>
              <w:t>02_popularity_analysis.ipynb</w:t>
            </w:r>
          </w:p>
        </w:tc>
        <w:tc>
          <w:tcPr>
            <w:tcW w:type="dxa" w:w="3552"/>
            <w:vAlign w:val="center"/>
          </w:tcPr>
          <w:p>
            <w:pPr>
              <w:jc w:val="left"/>
            </w:pPr>
            <w:r/>
            <w:r>
              <w:rPr>
                <w:rFonts w:ascii="Arial" w:hAnsi="Arial"/>
                <w:b w:val="0"/>
                <w:sz w:val="16"/>
              </w:rPr>
              <w:t>7 code cells, 3 charts, 132 KB</w:t>
            </w:r>
          </w:p>
        </w:tc>
        <w:tc>
          <w:tcPr>
            <w:tcW w:type="dxa" w:w="3552"/>
            <w:vAlign w:val="center"/>
          </w:tcPr>
          <w:p>
            <w:pPr>
              <w:jc w:val="left"/>
            </w:pPr>
            <w:r/>
            <w:r>
              <w:rPr>
                <w:rFonts w:ascii="Arial" w:hAnsi="Arial"/>
                <w:b w:val="0"/>
                <w:sz w:val="16"/>
              </w:rPr>
              <w:t>Phân tích label target_popularity và độ lệch popularity</w:t>
            </w:r>
          </w:p>
        </w:tc>
      </w:tr>
      <w:tr>
        <w:tc>
          <w:tcPr>
            <w:tcW w:type="dxa" w:w="3552"/>
            <w:vAlign w:val="center"/>
          </w:tcPr>
          <w:p>
            <w:pPr>
              <w:jc w:val="left"/>
            </w:pPr>
            <w:r/>
            <w:r>
              <w:rPr>
                <w:rFonts w:ascii="Arial" w:hAnsi="Arial"/>
                <w:b w:val="0"/>
                <w:sz w:val="16"/>
              </w:rPr>
              <w:t>03_audio_features_distribution.ipynb</w:t>
            </w:r>
          </w:p>
        </w:tc>
        <w:tc>
          <w:tcPr>
            <w:tcW w:type="dxa" w:w="3552"/>
            <w:vAlign w:val="center"/>
          </w:tcPr>
          <w:p>
            <w:pPr>
              <w:jc w:val="left"/>
            </w:pPr>
            <w:r/>
            <w:r>
              <w:rPr>
                <w:rFonts w:ascii="Arial" w:hAnsi="Arial"/>
                <w:b w:val="0"/>
                <w:sz w:val="16"/>
              </w:rPr>
              <w:t>6 code cells, 2 charts, 208 KB</w:t>
            </w:r>
          </w:p>
        </w:tc>
        <w:tc>
          <w:tcPr>
            <w:tcW w:type="dxa" w:w="3552"/>
            <w:vAlign w:val="center"/>
          </w:tcPr>
          <w:p>
            <w:pPr>
              <w:jc w:val="left"/>
            </w:pPr>
            <w:r/>
            <w:r>
              <w:rPr>
                <w:rFonts w:ascii="Arial" w:hAnsi="Arial"/>
                <w:b w:val="0"/>
                <w:sz w:val="16"/>
              </w:rPr>
              <w:t>Phân phối audio features và trend theo thời gian</w:t>
            </w:r>
          </w:p>
        </w:tc>
      </w:tr>
      <w:tr>
        <w:tc>
          <w:tcPr>
            <w:tcW w:type="dxa" w:w="3552"/>
            <w:vAlign w:val="center"/>
          </w:tcPr>
          <w:p>
            <w:pPr>
              <w:jc w:val="left"/>
            </w:pPr>
            <w:r/>
            <w:r>
              <w:rPr>
                <w:rFonts w:ascii="Arial" w:hAnsi="Arial"/>
                <w:b w:val="0"/>
                <w:sz w:val="16"/>
              </w:rPr>
              <w:t>04_time_decade_trends.ipynb</w:t>
            </w:r>
          </w:p>
        </w:tc>
        <w:tc>
          <w:tcPr>
            <w:tcW w:type="dxa" w:w="3552"/>
            <w:vAlign w:val="center"/>
          </w:tcPr>
          <w:p>
            <w:pPr>
              <w:jc w:val="left"/>
            </w:pPr>
            <w:r/>
            <w:r>
              <w:rPr>
                <w:rFonts w:ascii="Arial" w:hAnsi="Arial"/>
                <w:b w:val="0"/>
                <w:sz w:val="16"/>
              </w:rPr>
              <w:t>6 code cells, 3 charts, 208 KB</w:t>
            </w:r>
          </w:p>
        </w:tc>
        <w:tc>
          <w:tcPr>
            <w:tcW w:type="dxa" w:w="3552"/>
            <w:vAlign w:val="center"/>
          </w:tcPr>
          <w:p>
            <w:pPr>
              <w:jc w:val="left"/>
            </w:pPr>
            <w:r/>
            <w:r>
              <w:rPr>
                <w:rFonts w:ascii="Arial" w:hAnsi="Arial"/>
                <w:b w:val="0"/>
                <w:sz w:val="16"/>
              </w:rPr>
              <w:t>Time/decade trends, explicit ratio, duration outliers</w:t>
            </w:r>
          </w:p>
        </w:tc>
      </w:tr>
      <w:tr>
        <w:tc>
          <w:tcPr>
            <w:tcW w:type="dxa" w:w="3552"/>
            <w:vAlign w:val="center"/>
          </w:tcPr>
          <w:p>
            <w:pPr>
              <w:jc w:val="left"/>
            </w:pPr>
            <w:r/>
            <w:r>
              <w:rPr>
                <w:rFonts w:ascii="Arial" w:hAnsi="Arial"/>
                <w:b w:val="0"/>
                <w:sz w:val="16"/>
              </w:rPr>
              <w:t>05_artist_genre_analysis.ipynb</w:t>
            </w:r>
          </w:p>
        </w:tc>
        <w:tc>
          <w:tcPr>
            <w:tcW w:type="dxa" w:w="3552"/>
            <w:vAlign w:val="center"/>
          </w:tcPr>
          <w:p>
            <w:pPr>
              <w:jc w:val="left"/>
            </w:pPr>
            <w:r/>
            <w:r>
              <w:rPr>
                <w:rFonts w:ascii="Arial" w:hAnsi="Arial"/>
                <w:b w:val="0"/>
                <w:sz w:val="16"/>
              </w:rPr>
              <w:t>8 code cells, 4 charts, 319 KB</w:t>
            </w:r>
          </w:p>
        </w:tc>
        <w:tc>
          <w:tcPr>
            <w:tcW w:type="dxa" w:w="3552"/>
            <w:vAlign w:val="center"/>
          </w:tcPr>
          <w:p>
            <w:pPr>
              <w:jc w:val="left"/>
            </w:pPr>
            <w:r/>
            <w:r>
              <w:rPr>
                <w:rFonts w:ascii="Arial" w:hAnsi="Arial"/>
                <w:b w:val="0"/>
                <w:sz w:val="16"/>
              </w:rPr>
              <w:t>Artist/genre insights, top-N, coverage warning</w:t>
            </w:r>
          </w:p>
        </w:tc>
      </w:tr>
      <w:tr>
        <w:tc>
          <w:tcPr>
            <w:tcW w:type="dxa" w:w="3552"/>
            <w:vAlign w:val="center"/>
          </w:tcPr>
          <w:p>
            <w:pPr>
              <w:jc w:val="left"/>
            </w:pPr>
            <w:r/>
            <w:r>
              <w:rPr>
                <w:rFonts w:ascii="Arial" w:hAnsi="Arial"/>
                <w:b w:val="0"/>
                <w:sz w:val="16"/>
              </w:rPr>
              <w:t>06_correlation_outlier_analysis.ipynb</w:t>
            </w:r>
          </w:p>
        </w:tc>
        <w:tc>
          <w:tcPr>
            <w:tcW w:type="dxa" w:w="3552"/>
            <w:vAlign w:val="center"/>
          </w:tcPr>
          <w:p>
            <w:pPr>
              <w:jc w:val="left"/>
            </w:pPr>
            <w:r/>
            <w:r>
              <w:rPr>
                <w:rFonts w:ascii="Arial" w:hAnsi="Arial"/>
                <w:b w:val="0"/>
                <w:sz w:val="16"/>
              </w:rPr>
              <w:t>7 code cells, 3 charts, 257 KB</w:t>
            </w:r>
          </w:p>
        </w:tc>
        <w:tc>
          <w:tcPr>
            <w:tcW w:type="dxa" w:w="3552"/>
            <w:vAlign w:val="center"/>
          </w:tcPr>
          <w:p>
            <w:pPr>
              <w:jc w:val="left"/>
            </w:pPr>
            <w:r/>
            <w:r>
              <w:rPr>
                <w:rFonts w:ascii="Arial" w:hAnsi="Arial"/>
                <w:b w:val="0"/>
                <w:sz w:val="16"/>
              </w:rPr>
              <w:t>Correlation với target và phân tích outlier</w:t>
            </w:r>
          </w:p>
        </w:tc>
      </w:tr>
      <w:tr>
        <w:tc>
          <w:tcPr>
            <w:tcW w:type="dxa" w:w="3552"/>
            <w:vAlign w:val="center"/>
          </w:tcPr>
          <w:p>
            <w:pPr>
              <w:jc w:val="left"/>
            </w:pPr>
            <w:r/>
            <w:r>
              <w:rPr>
                <w:rFonts w:ascii="Arial" w:hAnsi="Arial"/>
                <w:b w:val="0"/>
                <w:sz w:val="16"/>
              </w:rPr>
              <w:t>EDA_INSIGHTS_REPORT.md</w:t>
            </w:r>
          </w:p>
        </w:tc>
        <w:tc>
          <w:tcPr>
            <w:tcW w:type="dxa" w:w="3552"/>
            <w:vAlign w:val="center"/>
          </w:tcPr>
          <w:p>
            <w:pPr>
              <w:jc w:val="left"/>
            </w:pPr>
            <w:r/>
            <w:r>
              <w:rPr>
                <w:rFonts w:ascii="Arial" w:hAnsi="Arial"/>
                <w:b w:val="0"/>
                <w:sz w:val="16"/>
              </w:rPr>
              <w:t>Report tổng hợp insight</w:t>
            </w:r>
          </w:p>
        </w:tc>
        <w:tc>
          <w:tcPr>
            <w:tcW w:type="dxa" w:w="3552"/>
            <w:vAlign w:val="center"/>
          </w:tcPr>
          <w:p>
            <w:pPr>
              <w:jc w:val="left"/>
            </w:pPr>
            <w:r/>
            <w:r>
              <w:rPr>
                <w:rFonts w:ascii="Arial" w:hAnsi="Arial"/>
                <w:b w:val="0"/>
                <w:sz w:val="16"/>
              </w:rPr>
              <w:t>Kết luận EDA phục vụ Feature 1.8 / EPIC 2</w:t>
            </w:r>
          </w:p>
        </w:tc>
      </w:tr>
      <w:tr>
        <w:tc>
          <w:tcPr>
            <w:tcW w:type="dxa" w:w="3552"/>
            <w:vAlign w:val="center"/>
          </w:tcPr>
          <w:p>
            <w:pPr>
              <w:jc w:val="left"/>
            </w:pPr>
            <w:r/>
            <w:r>
              <w:rPr>
                <w:rFonts w:ascii="Arial" w:hAnsi="Arial"/>
                <w:b w:val="0"/>
                <w:sz w:val="16"/>
              </w:rPr>
              <w:t>EDA_NOTEBOOK_VALIDATION_REPORT.md</w:t>
            </w:r>
          </w:p>
        </w:tc>
        <w:tc>
          <w:tcPr>
            <w:tcW w:type="dxa" w:w="3552"/>
            <w:vAlign w:val="center"/>
          </w:tcPr>
          <w:p>
            <w:pPr>
              <w:jc w:val="left"/>
            </w:pPr>
            <w:r/>
            <w:r>
              <w:rPr>
                <w:rFonts w:ascii="Arial" w:hAnsi="Arial"/>
                <w:b w:val="0"/>
                <w:sz w:val="16"/>
              </w:rPr>
              <w:t>Validation report</w:t>
            </w:r>
          </w:p>
        </w:tc>
        <w:tc>
          <w:tcPr>
            <w:tcW w:type="dxa" w:w="3552"/>
            <w:vAlign w:val="center"/>
          </w:tcPr>
          <w:p>
            <w:pPr>
              <w:jc w:val="left"/>
            </w:pPr>
            <w:r/>
            <w:r>
              <w:rPr>
                <w:rFonts w:ascii="Arial" w:hAnsi="Arial"/>
                <w:b w:val="0"/>
                <w:sz w:val="16"/>
              </w:rPr>
              <w:t>Bằng chứng notebooks đã execute thật</w:t>
            </w:r>
          </w:p>
        </w:tc>
      </w:tr>
      <w:tr>
        <w:tc>
          <w:tcPr>
            <w:tcW w:type="dxa" w:w="3552"/>
            <w:vAlign w:val="center"/>
          </w:tcPr>
          <w:p>
            <w:pPr>
              <w:jc w:val="left"/>
            </w:pPr>
            <w:r/>
            <w:r>
              <w:rPr>
                <w:rFonts w:ascii="Arial" w:hAnsi="Arial"/>
                <w:b w:val="0"/>
                <w:sz w:val="16"/>
              </w:rPr>
              <w:t>FEATURE_1_7_COMPLETION_REPORT.md</w:t>
            </w:r>
          </w:p>
        </w:tc>
        <w:tc>
          <w:tcPr>
            <w:tcW w:type="dxa" w:w="3552"/>
            <w:vAlign w:val="center"/>
          </w:tcPr>
          <w:p>
            <w:pPr>
              <w:jc w:val="left"/>
            </w:pPr>
            <w:r/>
            <w:r>
              <w:rPr>
                <w:rFonts w:ascii="Arial" w:hAnsi="Arial"/>
                <w:b w:val="0"/>
                <w:sz w:val="16"/>
              </w:rPr>
              <w:t>Completion report</w:t>
            </w:r>
          </w:p>
        </w:tc>
        <w:tc>
          <w:tcPr>
            <w:tcW w:type="dxa" w:w="3552"/>
            <w:vAlign w:val="center"/>
          </w:tcPr>
          <w:p>
            <w:pPr>
              <w:jc w:val="left"/>
            </w:pPr>
            <w:r/>
            <w:r>
              <w:rPr>
                <w:rFonts w:ascii="Arial" w:hAnsi="Arial"/>
                <w:b w:val="0"/>
                <w:sz w:val="16"/>
              </w:rPr>
              <w:t>Báo cáo đóng feature và checklist</w:t>
            </w:r>
          </w:p>
        </w:tc>
      </w:tr>
    </w:tbl>
    <w:p/>
    <w:p>
      <w:pPr>
        <w:pStyle w:val="Heading1"/>
      </w:pPr>
      <w:r>
        <w:rPr>
          <w:rFonts w:ascii="Arial" w:hAnsi="Arial"/>
          <w:color w:val="1F618D"/>
        </w:rPr>
        <w:t>5. Validation notebooks</w:t>
      </w:r>
    </w:p>
    <w:p>
      <w:pPr>
        <w:spacing w:after="100" w:line="259" w:lineRule="auto"/>
      </w:pPr>
      <w:r>
        <w:rPr>
          <w:rFonts w:ascii="Arial" w:hAnsi="Arial"/>
          <w:sz w:val="20"/>
        </w:rPr>
        <w:t>Validation của Feature 1.7 là executed notebook validation. Điều này quan trọng vì notebook có thể tồn tại nhưng không chạy được. Ở đây, tất cả notebooks đã được chạy bằng nbconvert --execute, có execution_count hợp lệ, có output, không traceback, và sinh biểu đồ image/png.</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7"/>
              </w:rPr>
              <w:t>Hạng mục</w:t>
            </w:r>
          </w:p>
        </w:tc>
        <w:tc>
          <w:tcPr>
            <w:tcW w:type="dxa" w:w="3552"/>
            <w:vAlign w:val="center"/>
            <w:shd w:fill="1F618D"/>
          </w:tcPr>
          <w:p>
            <w:pPr>
              <w:jc w:val="left"/>
            </w:pPr>
            <w:r/>
            <w:r>
              <w:rPr>
                <w:rFonts w:ascii="Arial" w:hAnsi="Arial"/>
                <w:b/>
                <w:color w:val="FFFFFF"/>
                <w:sz w:val="17"/>
              </w:rPr>
              <w:t>Kết quả</w:t>
            </w:r>
          </w:p>
        </w:tc>
        <w:tc>
          <w:tcPr>
            <w:tcW w:type="dxa" w:w="3552"/>
            <w:vAlign w:val="center"/>
            <w:shd w:fill="1F618D"/>
          </w:tcPr>
          <w:p>
            <w:pPr>
              <w:jc w:val="left"/>
            </w:pPr>
            <w:r/>
            <w:r>
              <w:rPr>
                <w:rFonts w:ascii="Arial" w:hAnsi="Arial"/>
                <w:b/>
                <w:color w:val="FFFFFF"/>
                <w:sz w:val="17"/>
              </w:rPr>
              <w:t>Trạng thái</w:t>
            </w:r>
          </w:p>
        </w:tc>
      </w:tr>
      <w:tr>
        <w:tc>
          <w:tcPr>
            <w:tcW w:type="dxa" w:w="3552"/>
            <w:vAlign w:val="center"/>
          </w:tcPr>
          <w:p>
            <w:pPr>
              <w:jc w:val="left"/>
            </w:pPr>
            <w:r/>
            <w:r>
              <w:rPr>
                <w:rFonts w:ascii="Arial" w:hAnsi="Arial"/>
                <w:b w:val="0"/>
                <w:sz w:val="17"/>
              </w:rPr>
              <w:t>Tổng notebooks</w:t>
            </w:r>
          </w:p>
        </w:tc>
        <w:tc>
          <w:tcPr>
            <w:tcW w:type="dxa" w:w="3552"/>
            <w:vAlign w:val="center"/>
          </w:tcPr>
          <w:p>
            <w:pPr>
              <w:jc w:val="left"/>
            </w:pPr>
            <w:r/>
            <w:r>
              <w:rPr>
                <w:rFonts w:ascii="Arial" w:hAnsi="Arial"/>
                <w:b w:val="0"/>
                <w:sz w:val="17"/>
              </w:rPr>
              <w:t>6</w:t>
            </w:r>
          </w:p>
        </w:tc>
        <w:tc>
          <w:tcPr>
            <w:tcW w:type="dxa" w:w="3552"/>
            <w:vAlign w:val="center"/>
          </w:tcPr>
          <w:p>
            <w:pPr>
              <w:jc w:val="left"/>
            </w:pPr>
            <w:r/>
            <w:r>
              <w:rPr>
                <w:rFonts w:ascii="Arial" w:hAnsi="Arial"/>
                <w:b w:val="0"/>
                <w:sz w:val="17"/>
              </w:rPr>
              <w:t>PASS</w:t>
            </w:r>
          </w:p>
        </w:tc>
      </w:tr>
      <w:tr>
        <w:tc>
          <w:tcPr>
            <w:tcW w:type="dxa" w:w="3552"/>
            <w:vAlign w:val="center"/>
          </w:tcPr>
          <w:p>
            <w:pPr>
              <w:jc w:val="left"/>
            </w:pPr>
            <w:r/>
            <w:r>
              <w:rPr>
                <w:rFonts w:ascii="Arial" w:hAnsi="Arial"/>
                <w:b w:val="0"/>
                <w:sz w:val="17"/>
              </w:rPr>
              <w:t>Tổng code cells</w:t>
            </w:r>
          </w:p>
        </w:tc>
        <w:tc>
          <w:tcPr>
            <w:tcW w:type="dxa" w:w="3552"/>
            <w:vAlign w:val="center"/>
          </w:tcPr>
          <w:p>
            <w:pPr>
              <w:jc w:val="left"/>
            </w:pPr>
            <w:r/>
            <w:r>
              <w:rPr>
                <w:rFonts w:ascii="Arial" w:hAnsi="Arial"/>
                <w:b w:val="0"/>
                <w:sz w:val="17"/>
              </w:rPr>
              <w:t>42</w:t>
            </w:r>
          </w:p>
        </w:tc>
        <w:tc>
          <w:tcPr>
            <w:tcW w:type="dxa" w:w="3552"/>
            <w:vAlign w:val="center"/>
          </w:tcPr>
          <w:p>
            <w:pPr>
              <w:jc w:val="left"/>
            </w:pPr>
            <w:r/>
            <w:r>
              <w:rPr>
                <w:rFonts w:ascii="Arial" w:hAnsi="Arial"/>
                <w:b w:val="0"/>
                <w:sz w:val="17"/>
              </w:rPr>
              <w:t>PASS - 42/42 executed</w:t>
            </w:r>
          </w:p>
        </w:tc>
      </w:tr>
      <w:tr>
        <w:tc>
          <w:tcPr>
            <w:tcW w:type="dxa" w:w="3552"/>
            <w:vAlign w:val="center"/>
          </w:tcPr>
          <w:p>
            <w:pPr>
              <w:jc w:val="left"/>
            </w:pPr>
            <w:r/>
            <w:r>
              <w:rPr>
                <w:rFonts w:ascii="Arial" w:hAnsi="Arial"/>
                <w:b w:val="0"/>
                <w:sz w:val="17"/>
              </w:rPr>
              <w:t>Errors / traceback</w:t>
            </w:r>
          </w:p>
        </w:tc>
        <w:tc>
          <w:tcPr>
            <w:tcW w:type="dxa" w:w="3552"/>
            <w:vAlign w:val="center"/>
          </w:tcPr>
          <w:p>
            <w:pPr>
              <w:jc w:val="left"/>
            </w:pPr>
            <w:r/>
            <w:r>
              <w:rPr>
                <w:rFonts w:ascii="Arial" w:hAnsi="Arial"/>
                <w:b w:val="0"/>
                <w:sz w:val="17"/>
              </w:rPr>
              <w:t>0</w:t>
            </w:r>
          </w:p>
        </w:tc>
        <w:tc>
          <w:tcPr>
            <w:tcW w:type="dxa" w:w="3552"/>
            <w:vAlign w:val="center"/>
          </w:tcPr>
          <w:p>
            <w:pPr>
              <w:jc w:val="left"/>
            </w:pPr>
            <w:r/>
            <w:r>
              <w:rPr>
                <w:rFonts w:ascii="Arial" w:hAnsi="Arial"/>
                <w:b w:val="0"/>
                <w:sz w:val="17"/>
              </w:rPr>
              <w:t>PASS</w:t>
            </w:r>
          </w:p>
        </w:tc>
      </w:tr>
      <w:tr>
        <w:tc>
          <w:tcPr>
            <w:tcW w:type="dxa" w:w="3552"/>
            <w:vAlign w:val="center"/>
          </w:tcPr>
          <w:p>
            <w:pPr>
              <w:jc w:val="left"/>
            </w:pPr>
            <w:r/>
            <w:r>
              <w:rPr>
                <w:rFonts w:ascii="Arial" w:hAnsi="Arial"/>
                <w:b w:val="0"/>
                <w:sz w:val="17"/>
              </w:rPr>
              <w:t>Biểu đồ sinh ra</w:t>
            </w:r>
          </w:p>
        </w:tc>
        <w:tc>
          <w:tcPr>
            <w:tcW w:type="dxa" w:w="3552"/>
            <w:vAlign w:val="center"/>
          </w:tcPr>
          <w:p>
            <w:pPr>
              <w:jc w:val="left"/>
            </w:pPr>
            <w:r/>
            <w:r>
              <w:rPr>
                <w:rFonts w:ascii="Arial" w:hAnsi="Arial"/>
                <w:b w:val="0"/>
                <w:sz w:val="17"/>
              </w:rPr>
              <w:t>16</w:t>
            </w:r>
          </w:p>
        </w:tc>
        <w:tc>
          <w:tcPr>
            <w:tcW w:type="dxa" w:w="3552"/>
            <w:vAlign w:val="center"/>
          </w:tcPr>
          <w:p>
            <w:pPr>
              <w:jc w:val="left"/>
            </w:pPr>
            <w:r/>
            <w:r>
              <w:rPr>
                <w:rFonts w:ascii="Arial" w:hAnsi="Arial"/>
                <w:b w:val="0"/>
                <w:sz w:val="17"/>
              </w:rPr>
              <w:t>PASS</w:t>
            </w:r>
          </w:p>
        </w:tc>
      </w:tr>
      <w:tr>
        <w:tc>
          <w:tcPr>
            <w:tcW w:type="dxa" w:w="3552"/>
            <w:vAlign w:val="center"/>
          </w:tcPr>
          <w:p>
            <w:pPr>
              <w:jc w:val="left"/>
            </w:pPr>
            <w:r/>
            <w:r>
              <w:rPr>
                <w:rFonts w:ascii="Arial" w:hAnsi="Arial"/>
                <w:b w:val="0"/>
                <w:sz w:val="17"/>
              </w:rPr>
              <w:t>Outputs</w:t>
            </w:r>
          </w:p>
        </w:tc>
        <w:tc>
          <w:tcPr>
            <w:tcW w:type="dxa" w:w="3552"/>
            <w:vAlign w:val="center"/>
          </w:tcPr>
          <w:p>
            <w:pPr>
              <w:jc w:val="left"/>
            </w:pPr>
            <w:r/>
            <w:r>
              <w:rPr>
                <w:rFonts w:ascii="Arial" w:hAnsi="Arial"/>
                <w:b w:val="0"/>
                <w:sz w:val="17"/>
              </w:rPr>
              <w:t>53</w:t>
            </w:r>
          </w:p>
        </w:tc>
        <w:tc>
          <w:tcPr>
            <w:tcW w:type="dxa" w:w="3552"/>
            <w:vAlign w:val="center"/>
          </w:tcPr>
          <w:p>
            <w:pPr>
              <w:jc w:val="left"/>
            </w:pPr>
            <w:r/>
            <w:r>
              <w:rPr>
                <w:rFonts w:ascii="Arial" w:hAnsi="Arial"/>
                <w:b w:val="0"/>
                <w:sz w:val="17"/>
              </w:rPr>
              <w:t>PASS</w:t>
            </w:r>
          </w:p>
        </w:tc>
      </w:tr>
      <w:tr>
        <w:tc>
          <w:tcPr>
            <w:tcW w:type="dxa" w:w="3552"/>
            <w:vAlign w:val="center"/>
          </w:tcPr>
          <w:p>
            <w:pPr>
              <w:jc w:val="left"/>
            </w:pPr>
            <w:r/>
            <w:r>
              <w:rPr>
                <w:rFonts w:ascii="Arial" w:hAnsi="Arial"/>
                <w:b w:val="0"/>
                <w:sz w:val="17"/>
              </w:rPr>
              <w:t>Tổng kích thước notebooks</w:t>
            </w:r>
          </w:p>
        </w:tc>
        <w:tc>
          <w:tcPr>
            <w:tcW w:type="dxa" w:w="3552"/>
            <w:vAlign w:val="center"/>
          </w:tcPr>
          <w:p>
            <w:pPr>
              <w:jc w:val="left"/>
            </w:pPr>
            <w:r/>
            <w:r>
              <w:rPr>
                <w:rFonts w:ascii="Arial" w:hAnsi="Arial"/>
                <w:b w:val="0"/>
                <w:sz w:val="17"/>
              </w:rPr>
              <w:t>~1,186 KB</w:t>
            </w:r>
          </w:p>
        </w:tc>
        <w:tc>
          <w:tcPr>
            <w:tcW w:type="dxa" w:w="3552"/>
            <w:vAlign w:val="center"/>
          </w:tcPr>
          <w:p>
            <w:pPr>
              <w:jc w:val="left"/>
            </w:pPr>
            <w:r/>
            <w:r>
              <w:rPr>
                <w:rFonts w:ascii="Arial" w:hAnsi="Arial"/>
                <w:b w:val="0"/>
                <w:sz w:val="17"/>
              </w:rPr>
              <w:t>PASS</w:t>
            </w:r>
          </w:p>
        </w:tc>
      </w:tr>
      <w:tr>
        <w:tc>
          <w:tcPr>
            <w:tcW w:type="dxa" w:w="3552"/>
            <w:vAlign w:val="center"/>
          </w:tcPr>
          <w:p>
            <w:pPr>
              <w:jc w:val="left"/>
            </w:pPr>
            <w:r/>
            <w:r>
              <w:rPr>
                <w:rFonts w:ascii="Arial" w:hAnsi="Arial"/>
                <w:b w:val="0"/>
                <w:sz w:val="17"/>
              </w:rPr>
              <w:t>Password/database access</w:t>
            </w:r>
          </w:p>
        </w:tc>
        <w:tc>
          <w:tcPr>
            <w:tcW w:type="dxa" w:w="3552"/>
            <w:vAlign w:val="center"/>
          </w:tcPr>
          <w:p>
            <w:pPr>
              <w:jc w:val="left"/>
            </w:pPr>
            <w:r/>
            <w:r>
              <w:rPr>
                <w:rFonts w:ascii="Arial" w:hAnsi="Arial"/>
                <w:b w:val="0"/>
                <w:sz w:val="17"/>
              </w:rPr>
              <w:t>os.environ.get("PGPASSWORD")</w:t>
            </w:r>
          </w:p>
        </w:tc>
        <w:tc>
          <w:tcPr>
            <w:tcW w:type="dxa" w:w="3552"/>
            <w:vAlign w:val="center"/>
          </w:tcPr>
          <w:p>
            <w:pPr>
              <w:jc w:val="left"/>
            </w:pPr>
            <w:r/>
            <w:r>
              <w:rPr>
                <w:rFonts w:ascii="Arial" w:hAnsi="Arial"/>
                <w:b w:val="0"/>
                <w:sz w:val="17"/>
              </w:rPr>
              <w:t>PASS - không hardcode</w:t>
            </w:r>
          </w:p>
        </w:tc>
      </w:tr>
    </w:tbl>
    <w:p/>
    <w:p>
      <w:r>
        <w:rPr>
          <w:rFonts w:ascii="Arial" w:hAnsi="Arial"/>
        </w:rPr>
        <w:drawing>
          <wp:inline xmlns:a="http://schemas.openxmlformats.org/drawingml/2006/main" xmlns:pic="http://schemas.openxmlformats.org/drawingml/2006/picture">
            <wp:extent cx="6035040" cy="2972482"/>
            <wp:docPr id="2" name="Picture 2"/>
            <wp:cNvGraphicFramePr>
              <a:graphicFrameLocks noChangeAspect="1"/>
            </wp:cNvGraphicFramePr>
            <a:graphic>
              <a:graphicData uri="http://schemas.openxmlformats.org/drawingml/2006/picture">
                <pic:pic>
                  <pic:nvPicPr>
                    <pic:cNvPr id="0" name="feature17_notebook_validation.png"/>
                    <pic:cNvPicPr/>
                  </pic:nvPicPr>
                  <pic:blipFill>
                    <a:blip r:embed="rId11"/>
                    <a:stretch>
                      <a:fillRect/>
                    </a:stretch>
                  </pic:blipFill>
                  <pic:spPr>
                    <a:xfrm>
                      <a:off x="0" y="0"/>
                      <a:ext cx="6035040" cy="2972482"/>
                    </a:xfrm>
                    <a:prstGeom prst="rect"/>
                  </pic:spPr>
                </pic:pic>
              </a:graphicData>
            </a:graphic>
          </wp:inline>
        </w:drawing>
      </w:r>
    </w:p>
    <w:p>
      <w:pPr>
        <w:jc w:val="center"/>
      </w:pPr>
      <w:r>
        <w:rPr>
          <w:rFonts w:ascii="Arial" w:hAnsi="Arial"/>
          <w:i/>
          <w:color w:val="5A5A5A"/>
          <w:sz w:val="17"/>
        </w:rPr>
        <w:t>Hình 2. Số code cells và số biểu đồ của từng notebook EDA.</w:t>
      </w:r>
    </w:p>
    <w:p>
      <w:pPr>
        <w:pStyle w:val="Heading1"/>
      </w:pPr>
      <w:r>
        <w:rPr>
          <w:rFonts w:ascii="Arial" w:hAnsi="Arial"/>
          <w:color w:val="1F618D"/>
        </w:rPr>
        <w:t>6. Chi tiết từng notebook</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vAlign w:val="center"/>
            <w:shd w:fill="1F618D"/>
          </w:tcPr>
          <w:p>
            <w:pPr>
              <w:jc w:val="left"/>
            </w:pPr>
            <w:r/>
            <w:r>
              <w:rPr>
                <w:rFonts w:ascii="Arial" w:hAnsi="Arial"/>
                <w:b/>
                <w:color w:val="FFFFFF"/>
                <w:sz w:val="15"/>
              </w:rPr>
              <w:t>Notebook</w:t>
            </w:r>
          </w:p>
        </w:tc>
        <w:tc>
          <w:tcPr>
            <w:tcW w:type="dxa" w:w="2664"/>
            <w:vAlign w:val="center"/>
            <w:shd w:fill="1F618D"/>
          </w:tcPr>
          <w:p>
            <w:pPr>
              <w:jc w:val="left"/>
            </w:pPr>
            <w:r/>
            <w:r>
              <w:rPr>
                <w:rFonts w:ascii="Arial" w:hAnsi="Arial"/>
                <w:b/>
                <w:color w:val="FFFFFF"/>
                <w:sz w:val="15"/>
              </w:rPr>
              <w:t>Mục tiêu</w:t>
            </w:r>
          </w:p>
        </w:tc>
        <w:tc>
          <w:tcPr>
            <w:tcW w:type="dxa" w:w="2664"/>
            <w:vAlign w:val="center"/>
            <w:shd w:fill="1F618D"/>
          </w:tcPr>
          <w:p>
            <w:pPr>
              <w:jc w:val="left"/>
            </w:pPr>
            <w:r/>
            <w:r>
              <w:rPr>
                <w:rFonts w:ascii="Arial" w:hAnsi="Arial"/>
                <w:b/>
                <w:color w:val="FFFFFF"/>
                <w:sz w:val="15"/>
              </w:rPr>
              <w:t>Views chính</w:t>
            </w:r>
          </w:p>
        </w:tc>
        <w:tc>
          <w:tcPr>
            <w:tcW w:type="dxa" w:w="2664"/>
            <w:vAlign w:val="center"/>
            <w:shd w:fill="1F618D"/>
          </w:tcPr>
          <w:p>
            <w:pPr>
              <w:jc w:val="left"/>
            </w:pPr>
            <w:r/>
            <w:r>
              <w:rPr>
                <w:rFonts w:ascii="Arial" w:hAnsi="Arial"/>
                <w:b/>
                <w:color w:val="FFFFFF"/>
                <w:sz w:val="15"/>
              </w:rPr>
              <w:t>Output/ghi chú</w:t>
            </w:r>
          </w:p>
        </w:tc>
      </w:tr>
      <w:tr>
        <w:tc>
          <w:tcPr>
            <w:tcW w:type="dxa" w:w="2664"/>
            <w:vAlign w:val="center"/>
          </w:tcPr>
          <w:p>
            <w:pPr>
              <w:jc w:val="left"/>
            </w:pPr>
            <w:r/>
            <w:r>
              <w:rPr>
                <w:rFonts w:ascii="Arial" w:hAnsi="Arial"/>
                <w:b w:val="0"/>
                <w:sz w:val="15"/>
              </w:rPr>
              <w:t>01 - Dataset Overview</w:t>
            </w:r>
          </w:p>
        </w:tc>
        <w:tc>
          <w:tcPr>
            <w:tcW w:type="dxa" w:w="2664"/>
            <w:vAlign w:val="center"/>
          </w:tcPr>
          <w:p>
            <w:pPr>
              <w:jc w:val="left"/>
            </w:pPr>
            <w:r/>
            <w:r>
              <w:rPr>
                <w:rFonts w:ascii="Arial" w:hAnsi="Arial"/>
                <w:b w:val="0"/>
                <w:sz w:val="15"/>
              </w:rPr>
              <w:t>Hiểu dataset đang có bao nhiêu track, artist, genre, năm/thập kỷ; xem sample views.</w:t>
            </w:r>
          </w:p>
        </w:tc>
        <w:tc>
          <w:tcPr>
            <w:tcW w:type="dxa" w:w="2664"/>
            <w:vAlign w:val="center"/>
          </w:tcPr>
          <w:p>
            <w:pPr>
              <w:jc w:val="left"/>
            </w:pPr>
            <w:r/>
            <w:r>
              <w:rPr>
                <w:rFonts w:ascii="Arial" w:hAnsi="Arial"/>
                <w:b w:val="0"/>
                <w:sz w:val="15"/>
              </w:rPr>
              <w:t>analytics.vw_tracks_overview, vw_ml_training_dataset, vw_data_quality_report</w:t>
            </w:r>
          </w:p>
        </w:tc>
        <w:tc>
          <w:tcPr>
            <w:tcW w:type="dxa" w:w="2664"/>
            <w:vAlign w:val="center"/>
          </w:tcPr>
          <w:p>
            <w:pPr>
              <w:jc w:val="left"/>
            </w:pPr>
            <w:r/>
            <w:r>
              <w:rPr>
                <w:rFonts w:ascii="Arial" w:hAnsi="Arial"/>
                <w:b w:val="0"/>
                <w:sz w:val="15"/>
              </w:rPr>
              <w:t>1 chart; xác nhận data quality warnings carry-forward.</w:t>
            </w:r>
          </w:p>
        </w:tc>
      </w:tr>
      <w:tr>
        <w:tc>
          <w:tcPr>
            <w:tcW w:type="dxa" w:w="2664"/>
            <w:vAlign w:val="center"/>
          </w:tcPr>
          <w:p>
            <w:pPr>
              <w:jc w:val="left"/>
            </w:pPr>
            <w:r/>
            <w:r>
              <w:rPr>
                <w:rFonts w:ascii="Arial" w:hAnsi="Arial"/>
                <w:b w:val="0"/>
                <w:sz w:val="15"/>
              </w:rPr>
              <w:t>02 - Popularity Analysis</w:t>
            </w:r>
          </w:p>
        </w:tc>
        <w:tc>
          <w:tcPr>
            <w:tcW w:type="dxa" w:w="2664"/>
            <w:vAlign w:val="center"/>
          </w:tcPr>
          <w:p>
            <w:pPr>
              <w:jc w:val="left"/>
            </w:pPr>
            <w:r/>
            <w:r>
              <w:rPr>
                <w:rFonts w:ascii="Arial" w:hAnsi="Arial"/>
                <w:b w:val="0"/>
                <w:sz w:val="15"/>
              </w:rPr>
              <w:t>Phân tích target_popularity: phân bố, bucket, trend theo decade.</w:t>
            </w:r>
          </w:p>
        </w:tc>
        <w:tc>
          <w:tcPr>
            <w:tcW w:type="dxa" w:w="2664"/>
            <w:vAlign w:val="center"/>
          </w:tcPr>
          <w:p>
            <w:pPr>
              <w:jc w:val="left"/>
            </w:pPr>
            <w:r/>
            <w:r>
              <w:rPr>
                <w:rFonts w:ascii="Arial" w:hAnsi="Arial"/>
                <w:b w:val="0"/>
                <w:sz w:val="15"/>
              </w:rPr>
              <w:t>vw_popularity_stats, vw_tracks_by_decade, vw_ml_training_dataset</w:t>
            </w:r>
          </w:p>
        </w:tc>
        <w:tc>
          <w:tcPr>
            <w:tcW w:type="dxa" w:w="2664"/>
            <w:vAlign w:val="center"/>
          </w:tcPr>
          <w:p>
            <w:pPr>
              <w:jc w:val="left"/>
            </w:pPr>
            <w:r/>
            <w:r>
              <w:rPr>
                <w:rFonts w:ascii="Arial" w:hAnsi="Arial"/>
                <w:b w:val="0"/>
                <w:sz w:val="15"/>
              </w:rPr>
              <w:t>3 charts; ghi rõ target_popularity là label.</w:t>
            </w:r>
          </w:p>
        </w:tc>
      </w:tr>
      <w:tr>
        <w:tc>
          <w:tcPr>
            <w:tcW w:type="dxa" w:w="2664"/>
            <w:vAlign w:val="center"/>
          </w:tcPr>
          <w:p>
            <w:pPr>
              <w:jc w:val="left"/>
            </w:pPr>
            <w:r/>
            <w:r>
              <w:rPr>
                <w:rFonts w:ascii="Arial" w:hAnsi="Arial"/>
                <w:b w:val="0"/>
                <w:sz w:val="15"/>
              </w:rPr>
              <w:t>03 - Audio Features Distribution</w:t>
            </w:r>
          </w:p>
        </w:tc>
        <w:tc>
          <w:tcPr>
            <w:tcW w:type="dxa" w:w="2664"/>
            <w:vAlign w:val="center"/>
          </w:tcPr>
          <w:p>
            <w:pPr>
              <w:jc w:val="left"/>
            </w:pPr>
            <w:r/>
            <w:r>
              <w:rPr>
                <w:rFonts w:ascii="Arial" w:hAnsi="Arial"/>
                <w:b w:val="0"/>
                <w:sz w:val="15"/>
              </w:rPr>
              <w:t>Hiểu 7 audio features: mean, median, skew, NULL tempo/time_signature.</w:t>
            </w:r>
          </w:p>
        </w:tc>
        <w:tc>
          <w:tcPr>
            <w:tcW w:type="dxa" w:w="2664"/>
            <w:vAlign w:val="center"/>
          </w:tcPr>
          <w:p>
            <w:pPr>
              <w:jc w:val="left"/>
            </w:pPr>
            <w:r/>
            <w:r>
              <w:rPr>
                <w:rFonts w:ascii="Arial" w:hAnsi="Arial"/>
                <w:b w:val="0"/>
                <w:sz w:val="15"/>
              </w:rPr>
              <w:t>vw_tracks_overview, vw_audio_trends</w:t>
            </w:r>
          </w:p>
        </w:tc>
        <w:tc>
          <w:tcPr>
            <w:tcW w:type="dxa" w:w="2664"/>
            <w:vAlign w:val="center"/>
          </w:tcPr>
          <w:p>
            <w:pPr>
              <w:jc w:val="left"/>
            </w:pPr>
            <w:r/>
            <w:r>
              <w:rPr>
                <w:rFonts w:ascii="Arial" w:hAnsi="Arial"/>
                <w:b w:val="0"/>
                <w:sz w:val="15"/>
              </w:rPr>
              <w:t>2 charts; speechiness/instrumentalness skew mạnh.</w:t>
            </w:r>
          </w:p>
        </w:tc>
      </w:tr>
      <w:tr>
        <w:tc>
          <w:tcPr>
            <w:tcW w:type="dxa" w:w="2664"/>
            <w:vAlign w:val="center"/>
          </w:tcPr>
          <w:p>
            <w:pPr>
              <w:jc w:val="left"/>
            </w:pPr>
            <w:r/>
            <w:r>
              <w:rPr>
                <w:rFonts w:ascii="Arial" w:hAnsi="Arial"/>
                <w:b w:val="0"/>
                <w:sz w:val="15"/>
              </w:rPr>
              <w:t>04 - Time &amp; Decade Trends</w:t>
            </w:r>
          </w:p>
        </w:tc>
        <w:tc>
          <w:tcPr>
            <w:tcW w:type="dxa" w:w="2664"/>
            <w:vAlign w:val="center"/>
          </w:tcPr>
          <w:p>
            <w:pPr>
              <w:jc w:val="left"/>
            </w:pPr>
            <w:r/>
            <w:r>
              <w:rPr>
                <w:rFonts w:ascii="Arial" w:hAnsi="Arial"/>
                <w:b w:val="0"/>
                <w:sz w:val="15"/>
              </w:rPr>
              <w:t>Phân tích số lượng track, explicit ratio, duration theo thời gian.</w:t>
            </w:r>
          </w:p>
        </w:tc>
        <w:tc>
          <w:tcPr>
            <w:tcW w:type="dxa" w:w="2664"/>
            <w:vAlign w:val="center"/>
          </w:tcPr>
          <w:p>
            <w:pPr>
              <w:jc w:val="left"/>
            </w:pPr>
            <w:r/>
            <w:r>
              <w:rPr>
                <w:rFonts w:ascii="Arial" w:hAnsi="Arial"/>
                <w:b w:val="0"/>
                <w:sz w:val="15"/>
              </w:rPr>
              <w:t>vw_tracks_by_decade, vw_explicit_by_decade, vw_duration_trends</w:t>
            </w:r>
          </w:p>
        </w:tc>
        <w:tc>
          <w:tcPr>
            <w:tcW w:type="dxa" w:w="2664"/>
            <w:vAlign w:val="center"/>
          </w:tcPr>
          <w:p>
            <w:pPr>
              <w:jc w:val="left"/>
            </w:pPr>
            <w:r/>
            <w:r>
              <w:rPr>
                <w:rFonts w:ascii="Arial" w:hAnsi="Arial"/>
                <w:b w:val="0"/>
                <w:sz w:val="15"/>
              </w:rPr>
              <w:t>3 charts; explicit tăng mạnh ở 2020s.</w:t>
            </w:r>
          </w:p>
        </w:tc>
      </w:tr>
      <w:tr>
        <w:tc>
          <w:tcPr>
            <w:tcW w:type="dxa" w:w="2664"/>
            <w:vAlign w:val="center"/>
          </w:tcPr>
          <w:p>
            <w:pPr>
              <w:jc w:val="left"/>
            </w:pPr>
            <w:r/>
            <w:r>
              <w:rPr>
                <w:rFonts w:ascii="Arial" w:hAnsi="Arial"/>
                <w:b w:val="0"/>
                <w:sz w:val="15"/>
              </w:rPr>
              <w:t>05 - Artist &amp; Genre Analysis</w:t>
            </w:r>
          </w:p>
        </w:tc>
        <w:tc>
          <w:tcPr>
            <w:tcW w:type="dxa" w:w="2664"/>
            <w:vAlign w:val="center"/>
          </w:tcPr>
          <w:p>
            <w:pPr>
              <w:jc w:val="left"/>
            </w:pPr>
            <w:r/>
            <w:r>
              <w:rPr>
                <w:rFonts w:ascii="Arial" w:hAnsi="Arial"/>
                <w:b w:val="0"/>
                <w:sz w:val="15"/>
              </w:rPr>
              <w:t>Phân tích top artists, top genres, genre trend và bias dữ liệu.</w:t>
            </w:r>
          </w:p>
        </w:tc>
        <w:tc>
          <w:tcPr>
            <w:tcW w:type="dxa" w:w="2664"/>
            <w:vAlign w:val="center"/>
          </w:tcPr>
          <w:p>
            <w:pPr>
              <w:jc w:val="left"/>
            </w:pPr>
            <w:r/>
            <w:r>
              <w:rPr>
                <w:rFonts w:ascii="Arial" w:hAnsi="Arial"/>
                <w:b w:val="0"/>
                <w:sz w:val="15"/>
              </w:rPr>
              <w:t>vw_top_artists, vw_genre_trends, vw_data_quality_report</w:t>
            </w:r>
          </w:p>
        </w:tc>
        <w:tc>
          <w:tcPr>
            <w:tcW w:type="dxa" w:w="2664"/>
            <w:vAlign w:val="center"/>
          </w:tcPr>
          <w:p>
            <w:pPr>
              <w:jc w:val="left"/>
            </w:pPr>
            <w:r/>
            <w:r>
              <w:rPr>
                <w:rFonts w:ascii="Arial" w:hAnsi="Arial"/>
                <w:b w:val="0"/>
                <w:sz w:val="15"/>
              </w:rPr>
              <w:t>4 charts; ghi rõ artist_popularity_dashboard_only.</w:t>
            </w:r>
          </w:p>
        </w:tc>
      </w:tr>
      <w:tr>
        <w:tc>
          <w:tcPr>
            <w:tcW w:type="dxa" w:w="2664"/>
            <w:vAlign w:val="center"/>
          </w:tcPr>
          <w:p>
            <w:pPr>
              <w:jc w:val="left"/>
            </w:pPr>
            <w:r/>
            <w:r>
              <w:rPr>
                <w:rFonts w:ascii="Arial" w:hAnsi="Arial"/>
                <w:b w:val="0"/>
                <w:sz w:val="15"/>
              </w:rPr>
              <w:t>06 - Correlation &amp; Outlier Analysis</w:t>
            </w:r>
          </w:p>
        </w:tc>
        <w:tc>
          <w:tcPr>
            <w:tcW w:type="dxa" w:w="2664"/>
            <w:vAlign w:val="center"/>
          </w:tcPr>
          <w:p>
            <w:pPr>
              <w:jc w:val="left"/>
            </w:pPr>
            <w:r/>
            <w:r>
              <w:rPr>
                <w:rFonts w:ascii="Arial" w:hAnsi="Arial"/>
                <w:b w:val="0"/>
                <w:sz w:val="15"/>
              </w:rPr>
              <w:t>Tính correlation với target_popularity và phân tích outliers.</w:t>
            </w:r>
          </w:p>
        </w:tc>
        <w:tc>
          <w:tcPr>
            <w:tcW w:type="dxa" w:w="2664"/>
            <w:vAlign w:val="center"/>
          </w:tcPr>
          <w:p>
            <w:pPr>
              <w:jc w:val="left"/>
            </w:pPr>
            <w:r/>
            <w:r>
              <w:rPr>
                <w:rFonts w:ascii="Arial" w:hAnsi="Arial"/>
                <w:b w:val="0"/>
                <w:sz w:val="15"/>
              </w:rPr>
              <w:t>vw_ml_training_dataset, vw_duration_trends</w:t>
            </w:r>
          </w:p>
        </w:tc>
        <w:tc>
          <w:tcPr>
            <w:tcW w:type="dxa" w:w="2664"/>
            <w:vAlign w:val="center"/>
          </w:tcPr>
          <w:p>
            <w:pPr>
              <w:jc w:val="left"/>
            </w:pPr>
            <w:r/>
            <w:r>
              <w:rPr>
                <w:rFonts w:ascii="Arial" w:hAnsi="Arial"/>
                <w:b w:val="0"/>
                <w:sz w:val="15"/>
              </w:rPr>
              <w:t>3 charts; đề xuất xử lý ở F1.8 / EPIC 2.</w:t>
            </w:r>
          </w:p>
        </w:tc>
      </w:tr>
    </w:tbl>
    <w:p/>
    <w:p>
      <w:pPr>
        <w:pStyle w:val="Heading1"/>
      </w:pPr>
      <w:r>
        <w:rPr>
          <w:rFonts w:ascii="Arial" w:hAnsi="Arial"/>
          <w:color w:val="1F618D"/>
        </w:rPr>
        <w:t>7. Insight chính từ EDA</w:t>
      </w:r>
    </w:p>
    <w:p>
      <w:pPr>
        <w:pStyle w:val="Heading2"/>
      </w:pPr>
      <w:r>
        <w:rPr>
          <w:rFonts w:ascii="Arial" w:hAnsi="Arial"/>
          <w:color w:val="1F618D"/>
        </w:rPr>
        <w:t>7.1 Dataset scale</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shd w:fill="1F618D"/>
          </w:tcPr>
          <w:p>
            <w:pPr>
              <w:jc w:val="left"/>
            </w:pPr>
            <w:r/>
            <w:r>
              <w:rPr>
                <w:rFonts w:ascii="Arial" w:hAnsi="Arial"/>
                <w:b/>
                <w:color w:val="FFFFFF"/>
                <w:sz w:val="17"/>
              </w:rPr>
              <w:t>Metric</w:t>
            </w:r>
          </w:p>
        </w:tc>
        <w:tc>
          <w:tcPr>
            <w:tcW w:type="dxa" w:w="5328"/>
            <w:vAlign w:val="center"/>
            <w:shd w:fill="1F618D"/>
          </w:tcPr>
          <w:p>
            <w:pPr>
              <w:jc w:val="left"/>
            </w:pPr>
            <w:r/>
            <w:r>
              <w:rPr>
                <w:rFonts w:ascii="Arial" w:hAnsi="Arial"/>
                <w:b/>
                <w:color w:val="FFFFFF"/>
                <w:sz w:val="17"/>
              </w:rPr>
              <w:t>Giá trị</w:t>
            </w:r>
          </w:p>
        </w:tc>
      </w:tr>
      <w:tr>
        <w:tc>
          <w:tcPr>
            <w:tcW w:type="dxa" w:w="5328"/>
            <w:vAlign w:val="center"/>
          </w:tcPr>
          <w:p>
            <w:pPr>
              <w:jc w:val="left"/>
            </w:pPr>
            <w:r/>
            <w:r>
              <w:rPr>
                <w:rFonts w:ascii="Arial" w:hAnsi="Arial"/>
                <w:b w:val="0"/>
                <w:sz w:val="17"/>
              </w:rPr>
              <w:t>Tổng tracks</w:t>
            </w:r>
          </w:p>
        </w:tc>
        <w:tc>
          <w:tcPr>
            <w:tcW w:type="dxa" w:w="5328"/>
            <w:vAlign w:val="center"/>
          </w:tcPr>
          <w:p>
            <w:pPr>
              <w:jc w:val="left"/>
            </w:pPr>
            <w:r/>
            <w:r>
              <w:rPr>
                <w:rFonts w:ascii="Arial" w:hAnsi="Arial"/>
                <w:b w:val="0"/>
                <w:sz w:val="17"/>
              </w:rPr>
              <w:t>586,672</w:t>
            </w:r>
          </w:p>
        </w:tc>
      </w:tr>
      <w:tr>
        <w:tc>
          <w:tcPr>
            <w:tcW w:type="dxa" w:w="5328"/>
            <w:vAlign w:val="center"/>
          </w:tcPr>
          <w:p>
            <w:pPr>
              <w:jc w:val="left"/>
            </w:pPr>
            <w:r/>
            <w:r>
              <w:rPr>
                <w:rFonts w:ascii="Arial" w:hAnsi="Arial"/>
                <w:b w:val="0"/>
                <w:sz w:val="17"/>
              </w:rPr>
              <w:t>Artists có track</w:t>
            </w:r>
          </w:p>
        </w:tc>
        <w:tc>
          <w:tcPr>
            <w:tcW w:type="dxa" w:w="5328"/>
            <w:vAlign w:val="center"/>
          </w:tcPr>
          <w:p>
            <w:pPr>
              <w:jc w:val="left"/>
            </w:pPr>
            <w:r/>
            <w:r>
              <w:rPr>
                <w:rFonts w:ascii="Arial" w:hAnsi="Arial"/>
                <w:b w:val="0"/>
                <w:sz w:val="17"/>
              </w:rPr>
              <w:t>81,776</w:t>
            </w:r>
          </w:p>
        </w:tc>
      </w:tr>
      <w:tr>
        <w:tc>
          <w:tcPr>
            <w:tcW w:type="dxa" w:w="5328"/>
            <w:vAlign w:val="center"/>
          </w:tcPr>
          <w:p>
            <w:pPr>
              <w:jc w:val="left"/>
            </w:pPr>
            <w:r/>
            <w:r>
              <w:rPr>
                <w:rFonts w:ascii="Arial" w:hAnsi="Arial"/>
                <w:b w:val="0"/>
                <w:sz w:val="17"/>
              </w:rPr>
              <w:t>Genres trong clean.genres</w:t>
            </w:r>
          </w:p>
        </w:tc>
        <w:tc>
          <w:tcPr>
            <w:tcW w:type="dxa" w:w="5328"/>
            <w:vAlign w:val="center"/>
          </w:tcPr>
          <w:p>
            <w:pPr>
              <w:jc w:val="left"/>
            </w:pPr>
            <w:r/>
            <w:r>
              <w:rPr>
                <w:rFonts w:ascii="Arial" w:hAnsi="Arial"/>
                <w:b w:val="0"/>
                <w:sz w:val="17"/>
              </w:rPr>
              <w:t>5,366</w:t>
            </w:r>
          </w:p>
        </w:tc>
      </w:tr>
      <w:tr>
        <w:tc>
          <w:tcPr>
            <w:tcW w:type="dxa" w:w="5328"/>
            <w:vAlign w:val="center"/>
          </w:tcPr>
          <w:p>
            <w:pPr>
              <w:jc w:val="left"/>
            </w:pPr>
            <w:r/>
            <w:r>
              <w:rPr>
                <w:rFonts w:ascii="Arial" w:hAnsi="Arial"/>
                <w:b w:val="0"/>
                <w:sz w:val="17"/>
              </w:rPr>
              <w:t>Genres xuất hiện trong track-level analytics</w:t>
            </w:r>
          </w:p>
        </w:tc>
        <w:tc>
          <w:tcPr>
            <w:tcW w:type="dxa" w:w="5328"/>
            <w:vAlign w:val="center"/>
          </w:tcPr>
          <w:p>
            <w:pPr>
              <w:jc w:val="left"/>
            </w:pPr>
            <w:r/>
            <w:r>
              <w:rPr>
                <w:rFonts w:ascii="Arial" w:hAnsi="Arial"/>
                <w:b w:val="0"/>
                <w:sz w:val="17"/>
              </w:rPr>
              <w:t>4,672</w:t>
            </w:r>
          </w:p>
        </w:tc>
      </w:tr>
      <w:tr>
        <w:tc>
          <w:tcPr>
            <w:tcW w:type="dxa" w:w="5328"/>
            <w:vAlign w:val="center"/>
          </w:tcPr>
          <w:p>
            <w:pPr>
              <w:jc w:val="left"/>
            </w:pPr>
            <w:r/>
            <w:r>
              <w:rPr>
                <w:rFonts w:ascii="Arial" w:hAnsi="Arial"/>
                <w:b w:val="0"/>
                <w:sz w:val="17"/>
              </w:rPr>
              <w:t>Genres không liên kết track nào</w:t>
            </w:r>
          </w:p>
        </w:tc>
        <w:tc>
          <w:tcPr>
            <w:tcW w:type="dxa" w:w="5328"/>
            <w:vAlign w:val="center"/>
          </w:tcPr>
          <w:p>
            <w:pPr>
              <w:jc w:val="left"/>
            </w:pPr>
            <w:r/>
            <w:r>
              <w:rPr>
                <w:rFonts w:ascii="Arial" w:hAnsi="Arial"/>
                <w:b w:val="0"/>
                <w:sz w:val="17"/>
              </w:rPr>
              <w:t>694</w:t>
            </w:r>
          </w:p>
        </w:tc>
      </w:tr>
      <w:tr>
        <w:tc>
          <w:tcPr>
            <w:tcW w:type="dxa" w:w="5328"/>
            <w:vAlign w:val="center"/>
          </w:tcPr>
          <w:p>
            <w:pPr>
              <w:jc w:val="left"/>
            </w:pPr>
            <w:r/>
            <w:r>
              <w:rPr>
                <w:rFonts w:ascii="Arial" w:hAnsi="Arial"/>
                <w:b w:val="0"/>
                <w:sz w:val="17"/>
              </w:rPr>
              <w:t>Số năm phát hành</w:t>
            </w:r>
          </w:p>
        </w:tc>
        <w:tc>
          <w:tcPr>
            <w:tcW w:type="dxa" w:w="5328"/>
            <w:vAlign w:val="center"/>
          </w:tcPr>
          <w:p>
            <w:pPr>
              <w:jc w:val="left"/>
            </w:pPr>
            <w:r/>
            <w:r>
              <w:rPr>
                <w:rFonts w:ascii="Arial" w:hAnsi="Arial"/>
                <w:b w:val="0"/>
                <w:sz w:val="17"/>
              </w:rPr>
              <w:t>101 năm (1921-2021)</w:t>
            </w:r>
          </w:p>
        </w:tc>
      </w:tr>
      <w:tr>
        <w:tc>
          <w:tcPr>
            <w:tcW w:type="dxa" w:w="5328"/>
            <w:vAlign w:val="center"/>
          </w:tcPr>
          <w:p>
            <w:pPr>
              <w:jc w:val="left"/>
            </w:pPr>
            <w:r/>
            <w:r>
              <w:rPr>
                <w:rFonts w:ascii="Arial" w:hAnsi="Arial"/>
                <w:b w:val="0"/>
                <w:sz w:val="17"/>
              </w:rPr>
              <w:t>Số thập kỷ</w:t>
            </w:r>
          </w:p>
        </w:tc>
        <w:tc>
          <w:tcPr>
            <w:tcW w:type="dxa" w:w="5328"/>
            <w:vAlign w:val="center"/>
          </w:tcPr>
          <w:p>
            <w:pPr>
              <w:jc w:val="left"/>
            </w:pPr>
            <w:r/>
            <w:r>
              <w:rPr>
                <w:rFonts w:ascii="Arial" w:hAnsi="Arial"/>
                <w:b w:val="0"/>
                <w:sz w:val="17"/>
              </w:rPr>
              <w:t>12 thập kỷ (1900-2020)</w:t>
            </w:r>
          </w:p>
        </w:tc>
      </w:tr>
      <w:tr>
        <w:tc>
          <w:tcPr>
            <w:tcW w:type="dxa" w:w="5328"/>
            <w:vAlign w:val="center"/>
          </w:tcPr>
          <w:p>
            <w:pPr>
              <w:jc w:val="left"/>
            </w:pPr>
            <w:r/>
            <w:r>
              <w:rPr>
                <w:rFonts w:ascii="Arial" w:hAnsi="Arial"/>
                <w:b w:val="0"/>
                <w:sz w:val="17"/>
              </w:rPr>
              <w:t>Thập kỷ nhiều tracks nhất</w:t>
            </w:r>
          </w:p>
        </w:tc>
        <w:tc>
          <w:tcPr>
            <w:tcW w:type="dxa" w:w="5328"/>
            <w:vAlign w:val="center"/>
          </w:tcPr>
          <w:p>
            <w:pPr>
              <w:jc w:val="left"/>
            </w:pPr>
            <w:r/>
            <w:r>
              <w:rPr>
                <w:rFonts w:ascii="Arial" w:hAnsi="Arial"/>
                <w:b w:val="0"/>
                <w:sz w:val="17"/>
              </w:rPr>
              <w:t>1990s - 108,875 tracks</w:t>
            </w:r>
          </w:p>
        </w:tc>
      </w:tr>
    </w:tbl>
    <w:p/>
    <w:p>
      <w:pPr>
        <w:spacing w:after="100" w:line="259" w:lineRule="auto"/>
      </w:pPr>
      <w:r>
        <w:rPr>
          <w:rFonts w:ascii="Arial" w:hAnsi="Arial"/>
          <w:sz w:val="20"/>
        </w:rPr>
        <w:t>Điểm cần hiểu: clean.genres có 5,366 genres tổng, nhưng chỉ 4,672 genres xuất hiện trong track-level analytics. Phần chênh lệch 694 không phải lỗi; đó là các genres thuộc artists không liên kết được với track sau khi áp dụng coverage rule.</w:t>
      </w:r>
    </w:p>
    <w:p>
      <w:pPr>
        <w:pStyle w:val="Heading2"/>
      </w:pPr>
      <w:r>
        <w:rPr>
          <w:rFonts w:ascii="Arial" w:hAnsi="Arial"/>
          <w:color w:val="1F618D"/>
        </w:rPr>
        <w:t>7.2 Popularity rất lệch về thấp</w:t>
      </w:r>
    </w:p>
    <w:p>
      <w:pPr>
        <w:spacing w:after="100" w:line="259" w:lineRule="auto"/>
      </w:pPr>
      <w:r>
        <w:rPr>
          <w:rFonts w:ascii="Arial" w:hAnsi="Arial"/>
          <w:sz w:val="20"/>
        </w:rPr>
        <w:t>Popularity là biến mục tiêu của bài toán dự đoán độ phổ biến. EDA cho thấy phần lớn bài hát có popularity thấp: 75% tracks nằm ở bucket 0-40, trong khi bucket 81-100 chỉ có 736 bài, tương đương khoảng 0.1%. Đây là class imbalance rất mạnh.</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7"/>
              </w:rPr>
              <w:t>Popularity bucket</w:t>
            </w:r>
          </w:p>
        </w:tc>
        <w:tc>
          <w:tcPr>
            <w:tcW w:type="dxa" w:w="3552"/>
            <w:vAlign w:val="center"/>
            <w:shd w:fill="1F618D"/>
          </w:tcPr>
          <w:p>
            <w:pPr>
              <w:jc w:val="left"/>
            </w:pPr>
            <w:r/>
            <w:r>
              <w:rPr>
                <w:rFonts w:ascii="Arial" w:hAnsi="Arial"/>
                <w:b/>
                <w:color w:val="FFFFFF"/>
                <w:sz w:val="17"/>
              </w:rPr>
              <w:t>Tracks</w:t>
            </w:r>
          </w:p>
        </w:tc>
        <w:tc>
          <w:tcPr>
            <w:tcW w:type="dxa" w:w="3552"/>
            <w:vAlign w:val="center"/>
            <w:shd w:fill="1F618D"/>
          </w:tcPr>
          <w:p>
            <w:pPr>
              <w:jc w:val="left"/>
            </w:pPr>
            <w:r/>
            <w:r>
              <w:rPr>
                <w:rFonts w:ascii="Arial" w:hAnsi="Arial"/>
                <w:b/>
                <w:color w:val="FFFFFF"/>
                <w:sz w:val="17"/>
              </w:rPr>
              <w:t>Tỷ lệ</w:t>
            </w:r>
          </w:p>
        </w:tc>
      </w:tr>
      <w:tr>
        <w:tc>
          <w:tcPr>
            <w:tcW w:type="dxa" w:w="3552"/>
            <w:vAlign w:val="center"/>
          </w:tcPr>
          <w:p>
            <w:pPr>
              <w:jc w:val="left"/>
            </w:pPr>
            <w:r/>
            <w:r>
              <w:rPr>
                <w:rFonts w:ascii="Arial" w:hAnsi="Arial"/>
                <w:b w:val="0"/>
                <w:sz w:val="17"/>
              </w:rPr>
              <w:t>0-20</w:t>
            </w:r>
          </w:p>
        </w:tc>
        <w:tc>
          <w:tcPr>
            <w:tcW w:type="dxa" w:w="3552"/>
            <w:vAlign w:val="center"/>
          </w:tcPr>
          <w:p>
            <w:pPr>
              <w:jc w:val="left"/>
            </w:pPr>
            <w:r/>
            <w:r>
              <w:rPr>
                <w:rFonts w:ascii="Arial" w:hAnsi="Arial"/>
                <w:b w:val="0"/>
                <w:sz w:val="17"/>
              </w:rPr>
              <w:t>219,988</w:t>
            </w:r>
          </w:p>
        </w:tc>
        <w:tc>
          <w:tcPr>
            <w:tcW w:type="dxa" w:w="3552"/>
            <w:vAlign w:val="center"/>
          </w:tcPr>
          <w:p>
            <w:pPr>
              <w:jc w:val="left"/>
            </w:pPr>
            <w:r/>
            <w:r>
              <w:rPr>
                <w:rFonts w:ascii="Arial" w:hAnsi="Arial"/>
                <w:b w:val="0"/>
                <w:sz w:val="17"/>
              </w:rPr>
              <w:t>37.5%</w:t>
            </w:r>
          </w:p>
        </w:tc>
      </w:tr>
      <w:tr>
        <w:tc>
          <w:tcPr>
            <w:tcW w:type="dxa" w:w="3552"/>
            <w:vAlign w:val="center"/>
          </w:tcPr>
          <w:p>
            <w:pPr>
              <w:jc w:val="left"/>
            </w:pPr>
            <w:r/>
            <w:r>
              <w:rPr>
                <w:rFonts w:ascii="Arial" w:hAnsi="Arial"/>
                <w:b w:val="0"/>
                <w:sz w:val="17"/>
              </w:rPr>
              <w:t>21-40</w:t>
            </w:r>
          </w:p>
        </w:tc>
        <w:tc>
          <w:tcPr>
            <w:tcW w:type="dxa" w:w="3552"/>
            <w:vAlign w:val="center"/>
          </w:tcPr>
          <w:p>
            <w:pPr>
              <w:jc w:val="left"/>
            </w:pPr>
            <w:r/>
            <w:r>
              <w:rPr>
                <w:rFonts w:ascii="Arial" w:hAnsi="Arial"/>
                <w:b w:val="0"/>
                <w:sz w:val="17"/>
              </w:rPr>
              <w:t>219,003</w:t>
            </w:r>
          </w:p>
        </w:tc>
        <w:tc>
          <w:tcPr>
            <w:tcW w:type="dxa" w:w="3552"/>
            <w:vAlign w:val="center"/>
          </w:tcPr>
          <w:p>
            <w:pPr>
              <w:jc w:val="left"/>
            </w:pPr>
            <w:r/>
            <w:r>
              <w:rPr>
                <w:rFonts w:ascii="Arial" w:hAnsi="Arial"/>
                <w:b w:val="0"/>
                <w:sz w:val="17"/>
              </w:rPr>
              <w:t>37.3%</w:t>
            </w:r>
          </w:p>
        </w:tc>
      </w:tr>
      <w:tr>
        <w:tc>
          <w:tcPr>
            <w:tcW w:type="dxa" w:w="3552"/>
            <w:vAlign w:val="center"/>
          </w:tcPr>
          <w:p>
            <w:pPr>
              <w:jc w:val="left"/>
            </w:pPr>
            <w:r/>
            <w:r>
              <w:rPr>
                <w:rFonts w:ascii="Arial" w:hAnsi="Arial"/>
                <w:b w:val="0"/>
                <w:sz w:val="17"/>
              </w:rPr>
              <w:t>41-60</w:t>
            </w:r>
          </w:p>
        </w:tc>
        <w:tc>
          <w:tcPr>
            <w:tcW w:type="dxa" w:w="3552"/>
            <w:vAlign w:val="center"/>
          </w:tcPr>
          <w:p>
            <w:pPr>
              <w:jc w:val="left"/>
            </w:pPr>
            <w:r/>
            <w:r>
              <w:rPr>
                <w:rFonts w:ascii="Arial" w:hAnsi="Arial"/>
                <w:b w:val="0"/>
                <w:sz w:val="17"/>
              </w:rPr>
              <w:t>122,813</w:t>
            </w:r>
          </w:p>
        </w:tc>
        <w:tc>
          <w:tcPr>
            <w:tcW w:type="dxa" w:w="3552"/>
            <w:vAlign w:val="center"/>
          </w:tcPr>
          <w:p>
            <w:pPr>
              <w:jc w:val="left"/>
            </w:pPr>
            <w:r/>
            <w:r>
              <w:rPr>
                <w:rFonts w:ascii="Arial" w:hAnsi="Arial"/>
                <w:b w:val="0"/>
                <w:sz w:val="17"/>
              </w:rPr>
              <w:t>20.9%</w:t>
            </w:r>
          </w:p>
        </w:tc>
      </w:tr>
      <w:tr>
        <w:tc>
          <w:tcPr>
            <w:tcW w:type="dxa" w:w="3552"/>
            <w:vAlign w:val="center"/>
          </w:tcPr>
          <w:p>
            <w:pPr>
              <w:jc w:val="left"/>
            </w:pPr>
            <w:r/>
            <w:r>
              <w:rPr>
                <w:rFonts w:ascii="Arial" w:hAnsi="Arial"/>
                <w:b w:val="0"/>
                <w:sz w:val="17"/>
              </w:rPr>
              <w:t>61-80</w:t>
            </w:r>
          </w:p>
        </w:tc>
        <w:tc>
          <w:tcPr>
            <w:tcW w:type="dxa" w:w="3552"/>
            <w:vAlign w:val="center"/>
          </w:tcPr>
          <w:p>
            <w:pPr>
              <w:jc w:val="left"/>
            </w:pPr>
            <w:r/>
            <w:r>
              <w:rPr>
                <w:rFonts w:ascii="Arial" w:hAnsi="Arial"/>
                <w:b w:val="0"/>
                <w:sz w:val="17"/>
              </w:rPr>
              <w:t>24,132</w:t>
            </w:r>
          </w:p>
        </w:tc>
        <w:tc>
          <w:tcPr>
            <w:tcW w:type="dxa" w:w="3552"/>
            <w:vAlign w:val="center"/>
          </w:tcPr>
          <w:p>
            <w:pPr>
              <w:jc w:val="left"/>
            </w:pPr>
            <w:r/>
            <w:r>
              <w:rPr>
                <w:rFonts w:ascii="Arial" w:hAnsi="Arial"/>
                <w:b w:val="0"/>
                <w:sz w:val="17"/>
              </w:rPr>
              <w:t>4.1%</w:t>
            </w:r>
          </w:p>
        </w:tc>
      </w:tr>
      <w:tr>
        <w:tc>
          <w:tcPr>
            <w:tcW w:type="dxa" w:w="3552"/>
            <w:vAlign w:val="center"/>
          </w:tcPr>
          <w:p>
            <w:pPr>
              <w:jc w:val="left"/>
            </w:pPr>
            <w:r/>
            <w:r>
              <w:rPr>
                <w:rFonts w:ascii="Arial" w:hAnsi="Arial"/>
                <w:b w:val="0"/>
                <w:sz w:val="17"/>
              </w:rPr>
              <w:t>81-100</w:t>
            </w:r>
          </w:p>
        </w:tc>
        <w:tc>
          <w:tcPr>
            <w:tcW w:type="dxa" w:w="3552"/>
            <w:vAlign w:val="center"/>
          </w:tcPr>
          <w:p>
            <w:pPr>
              <w:jc w:val="left"/>
            </w:pPr>
            <w:r/>
            <w:r>
              <w:rPr>
                <w:rFonts w:ascii="Arial" w:hAnsi="Arial"/>
                <w:b w:val="0"/>
                <w:sz w:val="17"/>
              </w:rPr>
              <w:t>736</w:t>
            </w:r>
          </w:p>
        </w:tc>
        <w:tc>
          <w:tcPr>
            <w:tcW w:type="dxa" w:w="3552"/>
            <w:vAlign w:val="center"/>
          </w:tcPr>
          <w:p>
            <w:pPr>
              <w:jc w:val="left"/>
            </w:pPr>
            <w:r/>
            <w:r>
              <w:rPr>
                <w:rFonts w:ascii="Arial" w:hAnsi="Arial"/>
                <w:b w:val="0"/>
                <w:sz w:val="17"/>
              </w:rPr>
              <w:t>0.1%</w:t>
            </w:r>
          </w:p>
        </w:tc>
      </w:tr>
      <w:tr>
        <w:tc>
          <w:tcPr>
            <w:tcW w:type="dxa" w:w="3552"/>
            <w:vAlign w:val="center"/>
          </w:tcPr>
          <w:p>
            <w:pPr>
              <w:jc w:val="left"/>
            </w:pPr>
            <w:r/>
            <w:r>
              <w:rPr>
                <w:rFonts w:ascii="Arial" w:hAnsi="Arial"/>
                <w:b w:val="0"/>
                <w:sz w:val="17"/>
              </w:rPr>
              <w:t>Popularity = 0</w:t>
            </w:r>
          </w:p>
        </w:tc>
        <w:tc>
          <w:tcPr>
            <w:tcW w:type="dxa" w:w="3552"/>
            <w:vAlign w:val="center"/>
          </w:tcPr>
          <w:p>
            <w:pPr>
              <w:jc w:val="left"/>
            </w:pPr>
            <w:r/>
            <w:r>
              <w:rPr>
                <w:rFonts w:ascii="Arial" w:hAnsi="Arial"/>
                <w:b w:val="0"/>
                <w:sz w:val="17"/>
              </w:rPr>
              <w:t>44,690</w:t>
            </w:r>
          </w:p>
        </w:tc>
        <w:tc>
          <w:tcPr>
            <w:tcW w:type="dxa" w:w="3552"/>
            <w:vAlign w:val="center"/>
          </w:tcPr>
          <w:p>
            <w:pPr>
              <w:jc w:val="left"/>
            </w:pPr>
            <w:r/>
            <w:r>
              <w:rPr>
                <w:rFonts w:ascii="Arial" w:hAnsi="Arial"/>
                <w:b w:val="0"/>
                <w:sz w:val="17"/>
              </w:rPr>
              <w:t>~7.6%</w:t>
            </w:r>
          </w:p>
        </w:tc>
      </w:tr>
    </w:tbl>
    <w:p/>
    <w:p>
      <w:r>
        <w:rPr>
          <w:rFonts w:ascii="Arial" w:hAnsi="Arial"/>
        </w:rPr>
        <w:drawing>
          <wp:inline xmlns:a="http://schemas.openxmlformats.org/drawingml/2006/main" xmlns:pic="http://schemas.openxmlformats.org/drawingml/2006/picture">
            <wp:extent cx="6035040" cy="2972482"/>
            <wp:docPr id="3" name="Picture 3"/>
            <wp:cNvGraphicFramePr>
              <a:graphicFrameLocks noChangeAspect="1"/>
            </wp:cNvGraphicFramePr>
            <a:graphic>
              <a:graphicData uri="http://schemas.openxmlformats.org/drawingml/2006/picture">
                <pic:pic>
                  <pic:nvPicPr>
                    <pic:cNvPr id="0" name="feature17_popularity_buckets.png"/>
                    <pic:cNvPicPr/>
                  </pic:nvPicPr>
                  <pic:blipFill>
                    <a:blip r:embed="rId12"/>
                    <a:stretch>
                      <a:fillRect/>
                    </a:stretch>
                  </pic:blipFill>
                  <pic:spPr>
                    <a:xfrm>
                      <a:off x="0" y="0"/>
                      <a:ext cx="6035040" cy="2972482"/>
                    </a:xfrm>
                    <a:prstGeom prst="rect"/>
                  </pic:spPr>
                </pic:pic>
              </a:graphicData>
            </a:graphic>
          </wp:inline>
        </w:drawing>
      </w:r>
    </w:p>
    <w:p>
      <w:pPr>
        <w:jc w:val="center"/>
      </w:pPr>
      <w:r>
        <w:rPr>
          <w:rFonts w:ascii="Arial" w:hAnsi="Arial"/>
          <w:i/>
          <w:color w:val="5A5A5A"/>
          <w:sz w:val="17"/>
        </w:rPr>
        <w:t>Hình 3. Phân phối popularity bucket: dữ liệu nghiêng mạnh về nhóm popularity thấp.</w:t>
      </w:r>
    </w:p>
    <w:p>
      <w:pPr>
        <w:pStyle w:val="Heading2"/>
      </w:pPr>
      <w:r>
        <w:rPr>
          <w:rFonts w:ascii="Arial" w:hAnsi="Arial"/>
          <w:color w:val="1F618D"/>
        </w:rPr>
        <w:t>7.3 Time bias: release_year là biến rất mạnh</w:t>
      </w:r>
    </w:p>
    <w:p>
      <w:pPr>
        <w:spacing w:after="100" w:line="259" w:lineRule="auto"/>
      </w:pPr>
      <w:r>
        <w:rPr>
          <w:rFonts w:ascii="Arial" w:hAnsi="Arial"/>
          <w:sz w:val="20"/>
        </w:rPr>
        <w:t>release_year có correlation khoảng +0.5909 với target_popularity, mạnh nhất trong các biến được kiểm tra. Điều này hợp lý vì Spotify popularity thường bị ảnh hưởng bởi stream gần đây: bài mới có lợi thế tự nhiên hơn bài cũ. Đây là insight quan trọng nhất cho EPIC 2 vì nếu split dữ liệu ngẫu nhiên, mô hình có thể học “độ mới” thay vì học đặc điểm âm nhạc thật sự.</w:t>
      </w:r>
    </w:p>
    <w:p>
      <w:pPr>
        <w:pStyle w:val="Heading2"/>
      </w:pPr>
      <w:r>
        <w:rPr>
          <w:rFonts w:ascii="Arial" w:hAnsi="Arial"/>
          <w:color w:val="1F618D"/>
        </w:rPr>
        <w:t>7.4 Audio features có nhiều tín hiệu nhưng phân phối không giống nhau</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6"/>
              </w:rPr>
              <w:t>Feature</w:t>
            </w:r>
          </w:p>
        </w:tc>
        <w:tc>
          <w:tcPr>
            <w:tcW w:type="dxa" w:w="3552"/>
            <w:vAlign w:val="center"/>
            <w:shd w:fill="1F618D"/>
          </w:tcPr>
          <w:p>
            <w:pPr>
              <w:jc w:val="left"/>
            </w:pPr>
            <w:r/>
            <w:r>
              <w:rPr>
                <w:rFonts w:ascii="Arial" w:hAnsi="Arial"/>
                <w:b/>
                <w:color w:val="FFFFFF"/>
                <w:sz w:val="16"/>
              </w:rPr>
              <w:t>Mean</w:t>
            </w:r>
          </w:p>
        </w:tc>
        <w:tc>
          <w:tcPr>
            <w:tcW w:type="dxa" w:w="3552"/>
            <w:vAlign w:val="center"/>
            <w:shd w:fill="1F618D"/>
          </w:tcPr>
          <w:p>
            <w:pPr>
              <w:jc w:val="left"/>
            </w:pPr>
            <w:r/>
            <w:r>
              <w:rPr>
                <w:rFonts w:ascii="Arial" w:hAnsi="Arial"/>
                <w:b/>
                <w:color w:val="FFFFFF"/>
                <w:sz w:val="16"/>
              </w:rPr>
              <w:t>Nhận xét</w:t>
            </w:r>
          </w:p>
        </w:tc>
      </w:tr>
      <w:tr>
        <w:tc>
          <w:tcPr>
            <w:tcW w:type="dxa" w:w="3552"/>
            <w:vAlign w:val="center"/>
          </w:tcPr>
          <w:p>
            <w:pPr>
              <w:jc w:val="left"/>
            </w:pPr>
            <w:r/>
            <w:r>
              <w:rPr>
                <w:rFonts w:ascii="Arial" w:hAnsi="Arial"/>
                <w:b w:val="0"/>
                <w:sz w:val="16"/>
              </w:rPr>
              <w:t>danceability</w:t>
            </w:r>
          </w:p>
        </w:tc>
        <w:tc>
          <w:tcPr>
            <w:tcW w:type="dxa" w:w="3552"/>
            <w:vAlign w:val="center"/>
          </w:tcPr>
          <w:p>
            <w:pPr>
              <w:jc w:val="left"/>
            </w:pPr>
            <w:r/>
            <w:r>
              <w:rPr>
                <w:rFonts w:ascii="Arial" w:hAnsi="Arial"/>
                <w:b w:val="0"/>
                <w:sz w:val="16"/>
              </w:rPr>
              <w:t>0.564</w:t>
            </w:r>
          </w:p>
        </w:tc>
        <w:tc>
          <w:tcPr>
            <w:tcW w:type="dxa" w:w="3552"/>
            <w:vAlign w:val="center"/>
          </w:tcPr>
          <w:p>
            <w:pPr>
              <w:jc w:val="left"/>
            </w:pPr>
            <w:r/>
            <w:r>
              <w:rPr>
                <w:rFonts w:ascii="Arial" w:hAnsi="Arial"/>
                <w:b w:val="0"/>
                <w:sz w:val="16"/>
              </w:rPr>
              <w:t>Phân bố tương đối đều, có thể dùng tốt cho ML.</w:t>
            </w:r>
          </w:p>
        </w:tc>
      </w:tr>
      <w:tr>
        <w:tc>
          <w:tcPr>
            <w:tcW w:type="dxa" w:w="3552"/>
            <w:vAlign w:val="center"/>
          </w:tcPr>
          <w:p>
            <w:pPr>
              <w:jc w:val="left"/>
            </w:pPr>
            <w:r/>
            <w:r>
              <w:rPr>
                <w:rFonts w:ascii="Arial" w:hAnsi="Arial"/>
                <w:b w:val="0"/>
                <w:sz w:val="16"/>
              </w:rPr>
              <w:t>energy</w:t>
            </w:r>
          </w:p>
        </w:tc>
        <w:tc>
          <w:tcPr>
            <w:tcW w:type="dxa" w:w="3552"/>
            <w:vAlign w:val="center"/>
          </w:tcPr>
          <w:p>
            <w:pPr>
              <w:jc w:val="left"/>
            </w:pPr>
            <w:r/>
            <w:r>
              <w:rPr>
                <w:rFonts w:ascii="Arial" w:hAnsi="Arial"/>
                <w:b w:val="0"/>
                <w:sz w:val="16"/>
              </w:rPr>
              <w:t>0.542</w:t>
            </w:r>
          </w:p>
        </w:tc>
        <w:tc>
          <w:tcPr>
            <w:tcW w:type="dxa" w:w="3552"/>
            <w:vAlign w:val="center"/>
          </w:tcPr>
          <w:p>
            <w:pPr>
              <w:jc w:val="left"/>
            </w:pPr>
            <w:r/>
            <w:r>
              <w:rPr>
                <w:rFonts w:ascii="Arial" w:hAnsi="Arial"/>
                <w:b w:val="0"/>
                <w:sz w:val="16"/>
              </w:rPr>
              <w:t>Phân bố rộng, correlation dương với popularity.</w:t>
            </w:r>
          </w:p>
        </w:tc>
      </w:tr>
      <w:tr>
        <w:tc>
          <w:tcPr>
            <w:tcW w:type="dxa" w:w="3552"/>
            <w:vAlign w:val="center"/>
          </w:tcPr>
          <w:p>
            <w:pPr>
              <w:jc w:val="left"/>
            </w:pPr>
            <w:r/>
            <w:r>
              <w:rPr>
                <w:rFonts w:ascii="Arial" w:hAnsi="Arial"/>
                <w:b w:val="0"/>
                <w:sz w:val="16"/>
              </w:rPr>
              <w:t>speechiness</w:t>
            </w:r>
          </w:p>
        </w:tc>
        <w:tc>
          <w:tcPr>
            <w:tcW w:type="dxa" w:w="3552"/>
            <w:vAlign w:val="center"/>
          </w:tcPr>
          <w:p>
            <w:pPr>
              <w:jc w:val="left"/>
            </w:pPr>
            <w:r/>
            <w:r>
              <w:rPr>
                <w:rFonts w:ascii="Arial" w:hAnsi="Arial"/>
                <w:b w:val="0"/>
                <w:sz w:val="16"/>
              </w:rPr>
              <w:t>0.105</w:t>
            </w:r>
          </w:p>
        </w:tc>
        <w:tc>
          <w:tcPr>
            <w:tcW w:type="dxa" w:w="3552"/>
            <w:vAlign w:val="center"/>
          </w:tcPr>
          <w:p>
            <w:pPr>
              <w:jc w:val="left"/>
            </w:pPr>
            <w:r/>
            <w:r>
              <w:rPr>
                <w:rFonts w:ascii="Arial" w:hAnsi="Arial"/>
                <w:b w:val="0"/>
                <w:sz w:val="16"/>
              </w:rPr>
              <w:t>Lệch phải mạnh / zero-inflated, nên log-transform.</w:t>
            </w:r>
          </w:p>
        </w:tc>
      </w:tr>
      <w:tr>
        <w:tc>
          <w:tcPr>
            <w:tcW w:type="dxa" w:w="3552"/>
            <w:vAlign w:val="center"/>
          </w:tcPr>
          <w:p>
            <w:pPr>
              <w:jc w:val="left"/>
            </w:pPr>
            <w:r/>
            <w:r>
              <w:rPr>
                <w:rFonts w:ascii="Arial" w:hAnsi="Arial"/>
                <w:b w:val="0"/>
                <w:sz w:val="16"/>
              </w:rPr>
              <w:t>acousticness</w:t>
            </w:r>
          </w:p>
        </w:tc>
        <w:tc>
          <w:tcPr>
            <w:tcW w:type="dxa" w:w="3552"/>
            <w:vAlign w:val="center"/>
          </w:tcPr>
          <w:p>
            <w:pPr>
              <w:jc w:val="left"/>
            </w:pPr>
            <w:r/>
            <w:r>
              <w:rPr>
                <w:rFonts w:ascii="Arial" w:hAnsi="Arial"/>
                <w:b w:val="0"/>
                <w:sz w:val="16"/>
              </w:rPr>
              <w:t>0.450</w:t>
            </w:r>
          </w:p>
        </w:tc>
        <w:tc>
          <w:tcPr>
            <w:tcW w:type="dxa" w:w="3552"/>
            <w:vAlign w:val="center"/>
          </w:tcPr>
          <w:p>
            <w:pPr>
              <w:jc w:val="left"/>
            </w:pPr>
            <w:r/>
            <w:r>
              <w:rPr>
                <w:rFonts w:ascii="Arial" w:hAnsi="Arial"/>
                <w:b w:val="0"/>
                <w:sz w:val="16"/>
              </w:rPr>
              <w:t>Bimodal; correlation âm với popularity.</w:t>
            </w:r>
          </w:p>
        </w:tc>
      </w:tr>
      <w:tr>
        <w:tc>
          <w:tcPr>
            <w:tcW w:type="dxa" w:w="3552"/>
            <w:vAlign w:val="center"/>
          </w:tcPr>
          <w:p>
            <w:pPr>
              <w:jc w:val="left"/>
            </w:pPr>
            <w:r/>
            <w:r>
              <w:rPr>
                <w:rFonts w:ascii="Arial" w:hAnsi="Arial"/>
                <w:b w:val="0"/>
                <w:sz w:val="16"/>
              </w:rPr>
              <w:t>instrumentalness</w:t>
            </w:r>
          </w:p>
        </w:tc>
        <w:tc>
          <w:tcPr>
            <w:tcW w:type="dxa" w:w="3552"/>
            <w:vAlign w:val="center"/>
          </w:tcPr>
          <w:p>
            <w:pPr>
              <w:jc w:val="left"/>
            </w:pPr>
            <w:r/>
            <w:r>
              <w:rPr>
                <w:rFonts w:ascii="Arial" w:hAnsi="Arial"/>
                <w:b w:val="0"/>
                <w:sz w:val="16"/>
              </w:rPr>
              <w:t>0.114</w:t>
            </w:r>
          </w:p>
        </w:tc>
        <w:tc>
          <w:tcPr>
            <w:tcW w:type="dxa" w:w="3552"/>
            <w:vAlign w:val="center"/>
          </w:tcPr>
          <w:p>
            <w:pPr>
              <w:jc w:val="left"/>
            </w:pPr>
            <w:r/>
            <w:r>
              <w:rPr>
                <w:rFonts w:ascii="Arial" w:hAnsi="Arial"/>
                <w:b w:val="0"/>
                <w:sz w:val="16"/>
              </w:rPr>
              <w:t>Lệch phải mạnh / zero-inflated.</w:t>
            </w:r>
          </w:p>
        </w:tc>
      </w:tr>
      <w:tr>
        <w:tc>
          <w:tcPr>
            <w:tcW w:type="dxa" w:w="3552"/>
            <w:vAlign w:val="center"/>
          </w:tcPr>
          <w:p>
            <w:pPr>
              <w:jc w:val="left"/>
            </w:pPr>
            <w:r/>
            <w:r>
              <w:rPr>
                <w:rFonts w:ascii="Arial" w:hAnsi="Arial"/>
                <w:b w:val="0"/>
                <w:sz w:val="16"/>
              </w:rPr>
              <w:t>liveness</w:t>
            </w:r>
          </w:p>
        </w:tc>
        <w:tc>
          <w:tcPr>
            <w:tcW w:type="dxa" w:w="3552"/>
            <w:vAlign w:val="center"/>
          </w:tcPr>
          <w:p>
            <w:pPr>
              <w:jc w:val="left"/>
            </w:pPr>
            <w:r/>
            <w:r>
              <w:rPr>
                <w:rFonts w:ascii="Arial" w:hAnsi="Arial"/>
                <w:b w:val="0"/>
                <w:sz w:val="16"/>
              </w:rPr>
              <w:t>0.214</w:t>
            </w:r>
          </w:p>
        </w:tc>
        <w:tc>
          <w:tcPr>
            <w:tcW w:type="dxa" w:w="3552"/>
            <w:vAlign w:val="center"/>
          </w:tcPr>
          <w:p>
            <w:pPr>
              <w:jc w:val="left"/>
            </w:pPr>
            <w:r/>
            <w:r>
              <w:rPr>
                <w:rFonts w:ascii="Arial" w:hAnsi="Arial"/>
                <w:b w:val="0"/>
                <w:sz w:val="16"/>
              </w:rPr>
              <w:t>Lệch phải; đa số là studio recordings.</w:t>
            </w:r>
          </w:p>
        </w:tc>
      </w:tr>
      <w:tr>
        <w:tc>
          <w:tcPr>
            <w:tcW w:type="dxa" w:w="3552"/>
            <w:vAlign w:val="center"/>
          </w:tcPr>
          <w:p>
            <w:pPr>
              <w:jc w:val="left"/>
            </w:pPr>
            <w:r/>
            <w:r>
              <w:rPr>
                <w:rFonts w:ascii="Arial" w:hAnsi="Arial"/>
                <w:b w:val="0"/>
                <w:sz w:val="16"/>
              </w:rPr>
              <w:t>valence</w:t>
            </w:r>
          </w:p>
        </w:tc>
        <w:tc>
          <w:tcPr>
            <w:tcW w:type="dxa" w:w="3552"/>
            <w:vAlign w:val="center"/>
          </w:tcPr>
          <w:p>
            <w:pPr>
              <w:jc w:val="left"/>
            </w:pPr>
            <w:r/>
            <w:r>
              <w:rPr>
                <w:rFonts w:ascii="Arial" w:hAnsi="Arial"/>
                <w:b w:val="0"/>
                <w:sz w:val="16"/>
              </w:rPr>
              <w:t>0.552</w:t>
            </w:r>
          </w:p>
        </w:tc>
        <w:tc>
          <w:tcPr>
            <w:tcW w:type="dxa" w:w="3552"/>
            <w:vAlign w:val="center"/>
          </w:tcPr>
          <w:p>
            <w:pPr>
              <w:jc w:val="left"/>
            </w:pPr>
            <w:r/>
            <w:r>
              <w:rPr>
                <w:rFonts w:ascii="Arial" w:hAnsi="Arial"/>
                <w:b w:val="0"/>
                <w:sz w:val="16"/>
              </w:rPr>
              <w:t>Tương đối đều, correlation gần 0.</w:t>
            </w:r>
          </w:p>
        </w:tc>
      </w:tr>
    </w:tbl>
    <w:p/>
    <w:p>
      <w:pPr>
        <w:spacing w:after="100" w:line="259" w:lineRule="auto"/>
      </w:pPr>
      <w:r>
        <w:rPr>
          <w:rFonts w:ascii="Arial" w:hAnsi="Arial"/>
          <w:sz w:val="20"/>
        </w:rPr>
        <w:t>Xu hướng theo thời gian đáng chú ý: acousticness giảm mạnh từ khoảng 0.90 ở 1920s xuống khoảng 0.28 ở 2020s, trong khi danceability và energy tăng dần. Điều này phản ánh sự dịch chuyển lịch sử từ nhạc acoustic sang nhạc hiện đại, điện tử và được sản xuất mạnh hơn.</w:t>
      </w:r>
    </w:p>
    <w:p>
      <w:pPr>
        <w:pStyle w:val="Heading2"/>
      </w:pPr>
      <w:r>
        <w:rPr>
          <w:rFonts w:ascii="Arial" w:hAnsi="Arial"/>
          <w:color w:val="1F618D"/>
        </w:rPr>
        <w:t>7.5 Time, explicit content và duration</w:t>
      </w:r>
    </w:p>
    <w:p>
      <w:pPr>
        <w:spacing w:after="100" w:line="259" w:lineRule="auto"/>
      </w:pPr>
      <w:r>
        <w:rPr>
          <w:rFonts w:ascii="Arial" w:hAnsi="Arial"/>
          <w:sz w:val="20"/>
        </w:rPr>
        <w:t>Dataset không đều theo thời gian: 1990s và 2010s chiếm khoảng 36% tổng số tracks, trong khi giai đoạn 1920s-1940s khá thưa. Explicit content tăng rõ rệt theo thập kỷ: 2020s đạt khoảng 23.1%, cao hơn nhiều so với các thập kỷ trước. Duration nhìn chung ổn định quanh 3.3-4.2 phút; các outlier duration rất ít.</w:t>
      </w:r>
    </w:p>
    <w:p>
      <w:pPr>
        <w:pStyle w:val="Heading2"/>
      </w:pPr>
      <w:r>
        <w:rPr>
          <w:rFonts w:ascii="Arial" w:hAnsi="Arial"/>
          <w:color w:val="1F618D"/>
        </w:rPr>
        <w:t>7.6 Artist và genre bias</w:t>
      </w:r>
    </w:p>
    <w:p>
      <w:pPr>
        <w:spacing w:after="100" w:line="259" w:lineRule="auto"/>
      </w:pPr>
      <w:r>
        <w:rPr>
          <w:rFonts w:ascii="Arial" w:hAnsi="Arial"/>
          <w:sz w:val="20"/>
        </w:rPr>
        <w:t>Top artists và top genres cho thấy dataset có bias: nhiều track thuộc radio drama, Indian film music, rock/classic rock và classical. Điều này không phải lỗi, nhưng cần nhớ khi giải thích mô hình hoặc xây dashboard. Genre có thể là feature tốt nhưng số lượng lớn, nên không nên one-hot toàn bộ 4,672 genres ở EPIC 2.</w:t>
      </w:r>
    </w:p>
    <w:p>
      <w:pPr>
        <w:pStyle w:val="Heading2"/>
      </w:pPr>
      <w:r>
        <w:rPr>
          <w:rFonts w:ascii="Arial" w:hAnsi="Arial"/>
          <w:color w:val="1F618D"/>
        </w:rPr>
        <w:t>7.7 Correlation và outlier summary</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7"/>
              </w:rPr>
              <w:t>Feature</w:t>
            </w:r>
          </w:p>
        </w:tc>
        <w:tc>
          <w:tcPr>
            <w:tcW w:type="dxa" w:w="3552"/>
            <w:vAlign w:val="center"/>
            <w:shd w:fill="1F618D"/>
          </w:tcPr>
          <w:p>
            <w:pPr>
              <w:jc w:val="left"/>
            </w:pPr>
            <w:r/>
            <w:r>
              <w:rPr>
                <w:rFonts w:ascii="Arial" w:hAnsi="Arial"/>
                <w:b/>
                <w:color w:val="FFFFFF"/>
                <w:sz w:val="17"/>
              </w:rPr>
              <w:t>Correlation với target</w:t>
            </w:r>
          </w:p>
        </w:tc>
        <w:tc>
          <w:tcPr>
            <w:tcW w:type="dxa" w:w="3552"/>
            <w:vAlign w:val="center"/>
            <w:shd w:fill="1F618D"/>
          </w:tcPr>
          <w:p>
            <w:pPr>
              <w:jc w:val="left"/>
            </w:pPr>
            <w:r/>
            <w:r>
              <w:rPr>
                <w:rFonts w:ascii="Arial" w:hAnsi="Arial"/>
                <w:b/>
                <w:color w:val="FFFFFF"/>
                <w:sz w:val="17"/>
              </w:rPr>
              <w:t>Ý nghĩa</w:t>
            </w:r>
          </w:p>
        </w:tc>
      </w:tr>
      <w:tr>
        <w:tc>
          <w:tcPr>
            <w:tcW w:type="dxa" w:w="3552"/>
            <w:vAlign w:val="center"/>
          </w:tcPr>
          <w:p>
            <w:pPr>
              <w:jc w:val="left"/>
            </w:pPr>
            <w:r/>
            <w:r>
              <w:rPr>
                <w:rFonts w:ascii="Arial" w:hAnsi="Arial"/>
                <w:b w:val="0"/>
                <w:sz w:val="17"/>
              </w:rPr>
              <w:t>release_year</w:t>
            </w:r>
          </w:p>
        </w:tc>
        <w:tc>
          <w:tcPr>
            <w:tcW w:type="dxa" w:w="3552"/>
            <w:vAlign w:val="center"/>
          </w:tcPr>
          <w:p>
            <w:pPr>
              <w:jc w:val="left"/>
            </w:pPr>
            <w:r/>
            <w:r>
              <w:rPr>
                <w:rFonts w:ascii="Arial" w:hAnsi="Arial"/>
                <w:b w:val="0"/>
                <w:sz w:val="17"/>
              </w:rPr>
              <w:t>+0.5909</w:t>
            </w:r>
          </w:p>
        </w:tc>
        <w:tc>
          <w:tcPr>
            <w:tcW w:type="dxa" w:w="3552"/>
            <w:vAlign w:val="center"/>
          </w:tcPr>
          <w:p>
            <w:pPr>
              <w:jc w:val="left"/>
            </w:pPr>
            <w:r/>
            <w:r>
              <w:rPr>
                <w:rFonts w:ascii="Arial" w:hAnsi="Arial"/>
                <w:b w:val="0"/>
                <w:sz w:val="17"/>
              </w:rPr>
              <w:t>Mạnh nhất; time bias cần kiểm soát.</w:t>
            </w:r>
          </w:p>
        </w:tc>
      </w:tr>
      <w:tr>
        <w:tc>
          <w:tcPr>
            <w:tcW w:type="dxa" w:w="3552"/>
            <w:vAlign w:val="center"/>
          </w:tcPr>
          <w:p>
            <w:pPr>
              <w:jc w:val="left"/>
            </w:pPr>
            <w:r/>
            <w:r>
              <w:rPr>
                <w:rFonts w:ascii="Arial" w:hAnsi="Arial"/>
                <w:b w:val="0"/>
                <w:sz w:val="17"/>
              </w:rPr>
              <w:t>loudness</w:t>
            </w:r>
          </w:p>
        </w:tc>
        <w:tc>
          <w:tcPr>
            <w:tcW w:type="dxa" w:w="3552"/>
            <w:vAlign w:val="center"/>
          </w:tcPr>
          <w:p>
            <w:pPr>
              <w:jc w:val="left"/>
            </w:pPr>
            <w:r/>
            <w:r>
              <w:rPr>
                <w:rFonts w:ascii="Arial" w:hAnsi="Arial"/>
                <w:b w:val="0"/>
                <w:sz w:val="17"/>
              </w:rPr>
              <w:t>+0.3270</w:t>
            </w:r>
          </w:p>
        </w:tc>
        <w:tc>
          <w:tcPr>
            <w:tcW w:type="dxa" w:w="3552"/>
            <w:vAlign w:val="center"/>
          </w:tcPr>
          <w:p>
            <w:pPr>
              <w:jc w:val="left"/>
            </w:pPr>
            <w:r/>
            <w:r>
              <w:rPr>
                <w:rFonts w:ascii="Arial" w:hAnsi="Arial"/>
                <w:b w:val="0"/>
                <w:sz w:val="17"/>
              </w:rPr>
              <w:t>Tương quan dương vừa.</w:t>
            </w:r>
          </w:p>
        </w:tc>
      </w:tr>
      <w:tr>
        <w:tc>
          <w:tcPr>
            <w:tcW w:type="dxa" w:w="3552"/>
            <w:vAlign w:val="center"/>
          </w:tcPr>
          <w:p>
            <w:pPr>
              <w:jc w:val="left"/>
            </w:pPr>
            <w:r/>
            <w:r>
              <w:rPr>
                <w:rFonts w:ascii="Arial" w:hAnsi="Arial"/>
                <w:b w:val="0"/>
                <w:sz w:val="17"/>
              </w:rPr>
              <w:t>energy</w:t>
            </w:r>
          </w:p>
        </w:tc>
        <w:tc>
          <w:tcPr>
            <w:tcW w:type="dxa" w:w="3552"/>
            <w:vAlign w:val="center"/>
          </w:tcPr>
          <w:p>
            <w:pPr>
              <w:jc w:val="left"/>
            </w:pPr>
            <w:r/>
            <w:r>
              <w:rPr>
                <w:rFonts w:ascii="Arial" w:hAnsi="Arial"/>
                <w:b w:val="0"/>
                <w:sz w:val="17"/>
              </w:rPr>
              <w:t>+0.3023</w:t>
            </w:r>
          </w:p>
        </w:tc>
        <w:tc>
          <w:tcPr>
            <w:tcW w:type="dxa" w:w="3552"/>
            <w:vAlign w:val="center"/>
          </w:tcPr>
          <w:p>
            <w:pPr>
              <w:jc w:val="left"/>
            </w:pPr>
            <w:r/>
            <w:r>
              <w:rPr>
                <w:rFonts w:ascii="Arial" w:hAnsi="Arial"/>
                <w:b w:val="0"/>
                <w:sz w:val="17"/>
              </w:rPr>
              <w:t>Tương quan dương vừa.</w:t>
            </w:r>
          </w:p>
        </w:tc>
      </w:tr>
      <w:tr>
        <w:tc>
          <w:tcPr>
            <w:tcW w:type="dxa" w:w="3552"/>
            <w:vAlign w:val="center"/>
          </w:tcPr>
          <w:p>
            <w:pPr>
              <w:jc w:val="left"/>
            </w:pPr>
            <w:r/>
            <w:r>
              <w:rPr>
                <w:rFonts w:ascii="Arial" w:hAnsi="Arial"/>
                <w:b w:val="0"/>
                <w:sz w:val="17"/>
              </w:rPr>
              <w:t>danceability</w:t>
            </w:r>
          </w:p>
        </w:tc>
        <w:tc>
          <w:tcPr>
            <w:tcW w:type="dxa" w:w="3552"/>
            <w:vAlign w:val="center"/>
          </w:tcPr>
          <w:p>
            <w:pPr>
              <w:jc w:val="left"/>
            </w:pPr>
            <w:r/>
            <w:r>
              <w:rPr>
                <w:rFonts w:ascii="Arial" w:hAnsi="Arial"/>
                <w:b w:val="0"/>
                <w:sz w:val="17"/>
              </w:rPr>
              <w:t>+0.1870</w:t>
            </w:r>
          </w:p>
        </w:tc>
        <w:tc>
          <w:tcPr>
            <w:tcW w:type="dxa" w:w="3552"/>
            <w:vAlign w:val="center"/>
          </w:tcPr>
          <w:p>
            <w:pPr>
              <w:jc w:val="left"/>
            </w:pPr>
            <w:r/>
            <w:r>
              <w:rPr>
                <w:rFonts w:ascii="Arial" w:hAnsi="Arial"/>
                <w:b w:val="0"/>
                <w:sz w:val="17"/>
              </w:rPr>
              <w:t>Tương quan dương yếu.</w:t>
            </w:r>
          </w:p>
        </w:tc>
      </w:tr>
      <w:tr>
        <w:tc>
          <w:tcPr>
            <w:tcW w:type="dxa" w:w="3552"/>
            <w:vAlign w:val="center"/>
          </w:tcPr>
          <w:p>
            <w:pPr>
              <w:jc w:val="left"/>
            </w:pPr>
            <w:r/>
            <w:r>
              <w:rPr>
                <w:rFonts w:ascii="Arial" w:hAnsi="Arial"/>
                <w:b w:val="0"/>
                <w:sz w:val="17"/>
              </w:rPr>
              <w:t>acousticness</w:t>
            </w:r>
          </w:p>
        </w:tc>
        <w:tc>
          <w:tcPr>
            <w:tcW w:type="dxa" w:w="3552"/>
            <w:vAlign w:val="center"/>
          </w:tcPr>
          <w:p>
            <w:pPr>
              <w:jc w:val="left"/>
            </w:pPr>
            <w:r/>
            <w:r>
              <w:rPr>
                <w:rFonts w:ascii="Arial" w:hAnsi="Arial"/>
                <w:b w:val="0"/>
                <w:sz w:val="17"/>
              </w:rPr>
              <w:t>-0.3709</w:t>
            </w:r>
          </w:p>
        </w:tc>
        <w:tc>
          <w:tcPr>
            <w:tcW w:type="dxa" w:w="3552"/>
            <w:vAlign w:val="center"/>
          </w:tcPr>
          <w:p>
            <w:pPr>
              <w:jc w:val="left"/>
            </w:pPr>
            <w:r/>
            <w:r>
              <w:rPr>
                <w:rFonts w:ascii="Arial" w:hAnsi="Arial"/>
                <w:b w:val="0"/>
                <w:sz w:val="17"/>
              </w:rPr>
              <w:t>Tương quan âm vừa.</w:t>
            </w:r>
          </w:p>
        </w:tc>
      </w:tr>
      <w:tr>
        <w:tc>
          <w:tcPr>
            <w:tcW w:type="dxa" w:w="3552"/>
            <w:vAlign w:val="center"/>
          </w:tcPr>
          <w:p>
            <w:pPr>
              <w:jc w:val="left"/>
            </w:pPr>
            <w:r/>
            <w:r>
              <w:rPr>
                <w:rFonts w:ascii="Arial" w:hAnsi="Arial"/>
                <w:b w:val="0"/>
                <w:sz w:val="17"/>
              </w:rPr>
              <w:t>instrumentalness</w:t>
            </w:r>
          </w:p>
        </w:tc>
        <w:tc>
          <w:tcPr>
            <w:tcW w:type="dxa" w:w="3552"/>
            <w:vAlign w:val="center"/>
          </w:tcPr>
          <w:p>
            <w:pPr>
              <w:jc w:val="left"/>
            </w:pPr>
            <w:r/>
            <w:r>
              <w:rPr>
                <w:rFonts w:ascii="Arial" w:hAnsi="Arial"/>
                <w:b w:val="0"/>
                <w:sz w:val="17"/>
              </w:rPr>
              <w:t>-0.2365</w:t>
            </w:r>
          </w:p>
        </w:tc>
        <w:tc>
          <w:tcPr>
            <w:tcW w:type="dxa" w:w="3552"/>
            <w:vAlign w:val="center"/>
          </w:tcPr>
          <w:p>
            <w:pPr>
              <w:jc w:val="left"/>
            </w:pPr>
            <w:r/>
            <w:r>
              <w:rPr>
                <w:rFonts w:ascii="Arial" w:hAnsi="Arial"/>
                <w:b w:val="0"/>
                <w:sz w:val="17"/>
              </w:rPr>
              <w:t>Tương quan âm yếu-vừa.</w:t>
            </w:r>
          </w:p>
        </w:tc>
      </w:tr>
    </w:tbl>
    <w:p/>
    <w:p>
      <w:r>
        <w:rPr>
          <w:rFonts w:ascii="Arial" w:hAnsi="Arial"/>
        </w:rPr>
        <w:drawing>
          <wp:inline xmlns:a="http://schemas.openxmlformats.org/drawingml/2006/main" xmlns:pic="http://schemas.openxmlformats.org/drawingml/2006/picture">
            <wp:extent cx="6035040" cy="3477143"/>
            <wp:docPr id="4" name="Picture 4"/>
            <wp:cNvGraphicFramePr>
              <a:graphicFrameLocks noChangeAspect="1"/>
            </wp:cNvGraphicFramePr>
            <a:graphic>
              <a:graphicData uri="http://schemas.openxmlformats.org/drawingml/2006/picture">
                <pic:pic>
                  <pic:nvPicPr>
                    <pic:cNvPr id="0" name="feature17_correlation.png"/>
                    <pic:cNvPicPr/>
                  </pic:nvPicPr>
                  <pic:blipFill>
                    <a:blip r:embed="rId13"/>
                    <a:stretch>
                      <a:fillRect/>
                    </a:stretch>
                  </pic:blipFill>
                  <pic:spPr>
                    <a:xfrm>
                      <a:off x="0" y="0"/>
                      <a:ext cx="6035040" cy="3477143"/>
                    </a:xfrm>
                    <a:prstGeom prst="rect"/>
                  </pic:spPr>
                </pic:pic>
              </a:graphicData>
            </a:graphic>
          </wp:inline>
        </w:drawing>
      </w:r>
    </w:p>
    <w:p>
      <w:pPr>
        <w:jc w:val="center"/>
      </w:pPr>
      <w:r>
        <w:rPr>
          <w:rFonts w:ascii="Arial" w:hAnsi="Arial"/>
          <w:i/>
          <w:color w:val="5A5A5A"/>
          <w:sz w:val="17"/>
        </w:rPr>
        <w:t>Hình 4. Tương quan với target_popularity: release_year là tín hiệu mạnh nhất nhưng có rủi ro time bias.</w:t>
      </w:r>
    </w:p>
    <w:p>
      <w:pPr>
        <w:pStyle w:val="Heading1"/>
      </w:pPr>
      <w:r>
        <w:rPr>
          <w:rFonts w:ascii="Arial" w:hAnsi="Arial"/>
          <w:color w:val="1F618D"/>
        </w:rPr>
        <w:t>8. Warnings và limitations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6"/>
              </w:rPr>
              <w:t>Warning</w:t>
            </w:r>
          </w:p>
        </w:tc>
        <w:tc>
          <w:tcPr>
            <w:tcW w:type="dxa" w:w="3552"/>
            <w:vAlign w:val="center"/>
            <w:shd w:fill="1F618D"/>
          </w:tcPr>
          <w:p>
            <w:pPr>
              <w:jc w:val="left"/>
            </w:pPr>
            <w:r/>
            <w:r>
              <w:rPr>
                <w:rFonts w:ascii="Arial" w:hAnsi="Arial"/>
                <w:b/>
                <w:color w:val="FFFFFF"/>
                <w:sz w:val="16"/>
              </w:rPr>
              <w:t>Giá trị</w:t>
            </w:r>
          </w:p>
        </w:tc>
        <w:tc>
          <w:tcPr>
            <w:tcW w:type="dxa" w:w="3552"/>
            <w:vAlign w:val="center"/>
            <w:shd w:fill="1F618D"/>
          </w:tcPr>
          <w:p>
            <w:pPr>
              <w:jc w:val="left"/>
            </w:pPr>
            <w:r/>
            <w:r>
              <w:rPr>
                <w:rFonts w:ascii="Arial" w:hAnsi="Arial"/>
                <w:b/>
                <w:color w:val="FFFFFF"/>
                <w:sz w:val="16"/>
              </w:rPr>
              <w:t>Cách xử lý tiếp theo</w:t>
            </w:r>
          </w:p>
        </w:tc>
      </w:tr>
      <w:tr>
        <w:tc>
          <w:tcPr>
            <w:tcW w:type="dxa" w:w="3552"/>
            <w:vAlign w:val="center"/>
          </w:tcPr>
          <w:p>
            <w:pPr>
              <w:jc w:val="left"/>
            </w:pPr>
            <w:r/>
            <w:r>
              <w:rPr>
                <w:rFonts w:ascii="Arial" w:hAnsi="Arial"/>
                <w:b w:val="0"/>
                <w:sz w:val="16"/>
              </w:rPr>
              <w:t>Duration short &lt; 10s</w:t>
            </w:r>
          </w:p>
        </w:tc>
        <w:tc>
          <w:tcPr>
            <w:tcW w:type="dxa" w:w="3552"/>
            <w:vAlign w:val="center"/>
          </w:tcPr>
          <w:p>
            <w:pPr>
              <w:jc w:val="left"/>
            </w:pPr>
            <w:r/>
            <w:r>
              <w:rPr>
                <w:rFonts w:ascii="Arial" w:hAnsi="Arial"/>
                <w:b w:val="0"/>
                <w:sz w:val="16"/>
              </w:rPr>
              <w:t>26 tracks</w:t>
            </w:r>
          </w:p>
        </w:tc>
        <w:tc>
          <w:tcPr>
            <w:tcW w:type="dxa" w:w="3552"/>
            <w:vAlign w:val="center"/>
          </w:tcPr>
          <w:p>
            <w:pPr>
              <w:jc w:val="left"/>
            </w:pPr>
            <w:r/>
            <w:r>
              <w:rPr>
                <w:rFonts w:ascii="Arial" w:hAnsi="Arial"/>
                <w:b w:val="0"/>
                <w:sz w:val="16"/>
              </w:rPr>
              <w:t>Filter hoặc giữ tùy chiến lược ML.</w:t>
            </w:r>
          </w:p>
        </w:tc>
      </w:tr>
      <w:tr>
        <w:tc>
          <w:tcPr>
            <w:tcW w:type="dxa" w:w="3552"/>
            <w:vAlign w:val="center"/>
          </w:tcPr>
          <w:p>
            <w:pPr>
              <w:jc w:val="left"/>
            </w:pPr>
            <w:r/>
            <w:r>
              <w:rPr>
                <w:rFonts w:ascii="Arial" w:hAnsi="Arial"/>
                <w:b w:val="0"/>
                <w:sz w:val="16"/>
              </w:rPr>
              <w:t>Duration long &gt; 60min</w:t>
            </w:r>
          </w:p>
        </w:tc>
        <w:tc>
          <w:tcPr>
            <w:tcW w:type="dxa" w:w="3552"/>
            <w:vAlign w:val="center"/>
          </w:tcPr>
          <w:p>
            <w:pPr>
              <w:jc w:val="left"/>
            </w:pPr>
            <w:r/>
            <w:r>
              <w:rPr>
                <w:rFonts w:ascii="Arial" w:hAnsi="Arial"/>
                <w:b w:val="0"/>
                <w:sz w:val="16"/>
              </w:rPr>
              <w:t>83 tracks</w:t>
            </w:r>
          </w:p>
        </w:tc>
        <w:tc>
          <w:tcPr>
            <w:tcW w:type="dxa" w:w="3552"/>
            <w:vAlign w:val="center"/>
          </w:tcPr>
          <w:p>
            <w:pPr>
              <w:jc w:val="left"/>
            </w:pPr>
            <w:r/>
            <w:r>
              <w:rPr>
                <w:rFonts w:ascii="Arial" w:hAnsi="Arial"/>
                <w:b w:val="0"/>
                <w:sz w:val="16"/>
              </w:rPr>
              <w:t>Filter hoặc giữ tùy chiến lược ML.</w:t>
            </w:r>
          </w:p>
        </w:tc>
      </w:tr>
      <w:tr>
        <w:tc>
          <w:tcPr>
            <w:tcW w:type="dxa" w:w="3552"/>
            <w:vAlign w:val="center"/>
          </w:tcPr>
          <w:p>
            <w:pPr>
              <w:jc w:val="left"/>
            </w:pPr>
            <w:r/>
            <w:r>
              <w:rPr>
                <w:rFonts w:ascii="Arial" w:hAnsi="Arial"/>
                <w:b w:val="0"/>
                <w:sz w:val="16"/>
              </w:rPr>
              <w:t>Loudness &gt; 0 dB</w:t>
            </w:r>
          </w:p>
        </w:tc>
        <w:tc>
          <w:tcPr>
            <w:tcW w:type="dxa" w:w="3552"/>
            <w:vAlign w:val="center"/>
          </w:tcPr>
          <w:p>
            <w:pPr>
              <w:jc w:val="left"/>
            </w:pPr>
            <w:r/>
            <w:r>
              <w:rPr>
                <w:rFonts w:ascii="Arial" w:hAnsi="Arial"/>
                <w:b w:val="0"/>
                <w:sz w:val="16"/>
              </w:rPr>
              <w:t>219 tracks</w:t>
            </w:r>
          </w:p>
        </w:tc>
        <w:tc>
          <w:tcPr>
            <w:tcW w:type="dxa" w:w="3552"/>
            <w:vAlign w:val="center"/>
          </w:tcPr>
          <w:p>
            <w:pPr>
              <w:jc w:val="left"/>
            </w:pPr>
            <w:r/>
            <w:r>
              <w:rPr>
                <w:rFonts w:ascii="Arial" w:hAnsi="Arial"/>
                <w:b w:val="0"/>
                <w:sz w:val="16"/>
              </w:rPr>
              <w:t>Hiếm nhưng hợp lệ; có thể clip/investigate.</w:t>
            </w:r>
          </w:p>
        </w:tc>
      </w:tr>
      <w:tr>
        <w:tc>
          <w:tcPr>
            <w:tcW w:type="dxa" w:w="3552"/>
            <w:vAlign w:val="center"/>
          </w:tcPr>
          <w:p>
            <w:pPr>
              <w:jc w:val="left"/>
            </w:pPr>
            <w:r/>
            <w:r>
              <w:rPr>
                <w:rFonts w:ascii="Arial" w:hAnsi="Arial"/>
                <w:b w:val="0"/>
                <w:sz w:val="16"/>
              </w:rPr>
              <w:t>track_artists coverage</w:t>
            </w:r>
          </w:p>
        </w:tc>
        <w:tc>
          <w:tcPr>
            <w:tcW w:type="dxa" w:w="3552"/>
            <w:vAlign w:val="center"/>
          </w:tcPr>
          <w:p>
            <w:pPr>
              <w:jc w:val="left"/>
            </w:pPr>
            <w:r/>
            <w:r>
              <w:rPr>
                <w:rFonts w:ascii="Arial" w:hAnsi="Arial"/>
                <w:b w:val="0"/>
                <w:sz w:val="16"/>
              </w:rPr>
              <w:t>96.54%; skipped 26,224</w:t>
            </w:r>
          </w:p>
        </w:tc>
        <w:tc>
          <w:tcPr>
            <w:tcW w:type="dxa" w:w="3552"/>
            <w:vAlign w:val="center"/>
          </w:tcPr>
          <w:p>
            <w:pPr>
              <w:jc w:val="left"/>
            </w:pPr>
            <w:r/>
            <w:r>
              <w:rPr>
                <w:rFonts w:ascii="Arial" w:hAnsi="Arial"/>
                <w:b w:val="0"/>
                <w:sz w:val="16"/>
              </w:rPr>
              <w:t>Cần xử lý khi dùng artist features.</w:t>
            </w:r>
          </w:p>
        </w:tc>
      </w:tr>
      <w:tr>
        <w:tc>
          <w:tcPr>
            <w:tcW w:type="dxa" w:w="3552"/>
            <w:vAlign w:val="center"/>
          </w:tcPr>
          <w:p>
            <w:pPr>
              <w:jc w:val="left"/>
            </w:pPr>
            <w:r/>
            <w:r>
              <w:rPr>
                <w:rFonts w:ascii="Arial" w:hAnsi="Arial"/>
                <w:b w:val="0"/>
                <w:sz w:val="16"/>
              </w:rPr>
              <w:t>artist_relations diff</w:t>
            </w:r>
          </w:p>
        </w:tc>
        <w:tc>
          <w:tcPr>
            <w:tcW w:type="dxa" w:w="3552"/>
            <w:vAlign w:val="center"/>
          </w:tcPr>
          <w:p>
            <w:pPr>
              <w:jc w:val="left"/>
            </w:pPr>
            <w:r/>
            <w:r>
              <w:rPr>
                <w:rFonts w:ascii="Arial" w:hAnsi="Arial"/>
                <w:b w:val="0"/>
                <w:sz w:val="16"/>
              </w:rPr>
              <w:t>1 pair</w:t>
            </w:r>
          </w:p>
        </w:tc>
        <w:tc>
          <w:tcPr>
            <w:tcW w:type="dxa" w:w="3552"/>
            <w:vAlign w:val="center"/>
          </w:tcPr>
          <w:p>
            <w:pPr>
              <w:jc w:val="left"/>
            </w:pPr>
            <w:r/>
            <w:r>
              <w:rPr>
                <w:rFonts w:ascii="Arial" w:hAnsi="Arial"/>
                <w:b w:val="0"/>
                <w:sz w:val="16"/>
              </w:rPr>
              <w:t>Không ảnh hưởng phân tích chính.</w:t>
            </w:r>
          </w:p>
        </w:tc>
      </w:tr>
      <w:tr>
        <w:tc>
          <w:tcPr>
            <w:tcW w:type="dxa" w:w="3552"/>
            <w:vAlign w:val="center"/>
          </w:tcPr>
          <w:p>
            <w:pPr>
              <w:jc w:val="left"/>
            </w:pPr>
            <w:r/>
            <w:r>
              <w:rPr>
                <w:rFonts w:ascii="Arial" w:hAnsi="Arial"/>
                <w:b w:val="0"/>
                <w:sz w:val="16"/>
              </w:rPr>
              <w:t>tracks.name NULL</w:t>
            </w:r>
          </w:p>
        </w:tc>
        <w:tc>
          <w:tcPr>
            <w:tcW w:type="dxa" w:w="3552"/>
            <w:vAlign w:val="center"/>
          </w:tcPr>
          <w:p>
            <w:pPr>
              <w:jc w:val="left"/>
            </w:pPr>
            <w:r/>
            <w:r>
              <w:rPr>
                <w:rFonts w:ascii="Arial" w:hAnsi="Arial"/>
                <w:b w:val="0"/>
                <w:sz w:val="16"/>
              </w:rPr>
              <w:t>71</w:t>
            </w:r>
          </w:p>
        </w:tc>
        <w:tc>
          <w:tcPr>
            <w:tcW w:type="dxa" w:w="3552"/>
            <w:vAlign w:val="center"/>
          </w:tcPr>
          <w:p>
            <w:pPr>
              <w:jc w:val="left"/>
            </w:pPr>
            <w:r/>
            <w:r>
              <w:rPr>
                <w:rFonts w:ascii="Arial" w:hAnsi="Arial"/>
                <w:b w:val="0"/>
                <w:sz w:val="16"/>
              </w:rPr>
              <w:t>Không dùng name làm ML feature.</w:t>
            </w:r>
          </w:p>
        </w:tc>
      </w:tr>
      <w:tr>
        <w:tc>
          <w:tcPr>
            <w:tcW w:type="dxa" w:w="3552"/>
            <w:vAlign w:val="center"/>
          </w:tcPr>
          <w:p>
            <w:pPr>
              <w:jc w:val="left"/>
            </w:pPr>
            <w:r/>
            <w:r>
              <w:rPr>
                <w:rFonts w:ascii="Arial" w:hAnsi="Arial"/>
                <w:b w:val="0"/>
                <w:sz w:val="16"/>
              </w:rPr>
              <w:t>artists.followers NULL</w:t>
            </w:r>
          </w:p>
        </w:tc>
        <w:tc>
          <w:tcPr>
            <w:tcW w:type="dxa" w:w="3552"/>
            <w:vAlign w:val="center"/>
          </w:tcPr>
          <w:p>
            <w:pPr>
              <w:jc w:val="left"/>
            </w:pPr>
            <w:r/>
            <w:r>
              <w:rPr>
                <w:rFonts w:ascii="Arial" w:hAnsi="Arial"/>
                <w:b w:val="0"/>
                <w:sz w:val="16"/>
              </w:rPr>
              <w:t>11</w:t>
            </w:r>
          </w:p>
        </w:tc>
        <w:tc>
          <w:tcPr>
            <w:tcW w:type="dxa" w:w="3552"/>
            <w:vAlign w:val="center"/>
          </w:tcPr>
          <w:p>
            <w:pPr>
              <w:jc w:val="left"/>
            </w:pPr>
            <w:r/>
            <w:r>
              <w:rPr>
                <w:rFonts w:ascii="Arial" w:hAnsi="Arial"/>
                <w:b w:val="0"/>
                <w:sz w:val="16"/>
              </w:rPr>
              <w:t>Impute nếu dùng followers.</w:t>
            </w:r>
          </w:p>
        </w:tc>
      </w:tr>
      <w:tr>
        <w:tc>
          <w:tcPr>
            <w:tcW w:type="dxa" w:w="3552"/>
            <w:vAlign w:val="center"/>
          </w:tcPr>
          <w:p>
            <w:pPr>
              <w:jc w:val="left"/>
            </w:pPr>
            <w:r/>
            <w:r>
              <w:rPr>
                <w:rFonts w:ascii="Arial" w:hAnsi="Arial"/>
                <w:b w:val="0"/>
                <w:sz w:val="16"/>
              </w:rPr>
              <w:t>Tempo NULL</w:t>
            </w:r>
          </w:p>
        </w:tc>
        <w:tc>
          <w:tcPr>
            <w:tcW w:type="dxa" w:w="3552"/>
            <w:vAlign w:val="center"/>
          </w:tcPr>
          <w:p>
            <w:pPr>
              <w:jc w:val="left"/>
            </w:pPr>
            <w:r/>
            <w:r>
              <w:rPr>
                <w:rFonts w:ascii="Arial" w:hAnsi="Arial"/>
                <w:b w:val="0"/>
                <w:sz w:val="16"/>
              </w:rPr>
              <w:t>328</w:t>
            </w:r>
          </w:p>
        </w:tc>
        <w:tc>
          <w:tcPr>
            <w:tcW w:type="dxa" w:w="3552"/>
            <w:vAlign w:val="center"/>
          </w:tcPr>
          <w:p>
            <w:pPr>
              <w:jc w:val="left"/>
            </w:pPr>
            <w:r/>
            <w:r>
              <w:rPr>
                <w:rFonts w:ascii="Arial" w:hAnsi="Arial"/>
                <w:b w:val="0"/>
                <w:sz w:val="16"/>
              </w:rPr>
              <w:t>Impute median/mean trước khi train.</w:t>
            </w:r>
          </w:p>
        </w:tc>
      </w:tr>
      <w:tr>
        <w:tc>
          <w:tcPr>
            <w:tcW w:type="dxa" w:w="3552"/>
            <w:vAlign w:val="center"/>
          </w:tcPr>
          <w:p>
            <w:pPr>
              <w:jc w:val="left"/>
            </w:pPr>
            <w:r/>
            <w:r>
              <w:rPr>
                <w:rFonts w:ascii="Arial" w:hAnsi="Arial"/>
                <w:b w:val="0"/>
                <w:sz w:val="16"/>
              </w:rPr>
              <w:t>Time_signature NULL</w:t>
            </w:r>
          </w:p>
        </w:tc>
        <w:tc>
          <w:tcPr>
            <w:tcW w:type="dxa" w:w="3552"/>
            <w:vAlign w:val="center"/>
          </w:tcPr>
          <w:p>
            <w:pPr>
              <w:jc w:val="left"/>
            </w:pPr>
            <w:r/>
            <w:r>
              <w:rPr>
                <w:rFonts w:ascii="Arial" w:hAnsi="Arial"/>
                <w:b w:val="0"/>
                <w:sz w:val="16"/>
              </w:rPr>
              <w:t>337</w:t>
            </w:r>
          </w:p>
        </w:tc>
        <w:tc>
          <w:tcPr>
            <w:tcW w:type="dxa" w:w="3552"/>
            <w:vAlign w:val="center"/>
          </w:tcPr>
          <w:p>
            <w:pPr>
              <w:jc w:val="left"/>
            </w:pPr>
            <w:r/>
            <w:r>
              <w:rPr>
                <w:rFonts w:ascii="Arial" w:hAnsi="Arial"/>
                <w:b w:val="0"/>
                <w:sz w:val="16"/>
              </w:rPr>
              <w:t>Impute mode trước khi train.</w:t>
            </w:r>
          </w:p>
        </w:tc>
      </w:tr>
      <w:tr>
        <w:tc>
          <w:tcPr>
            <w:tcW w:type="dxa" w:w="3552"/>
            <w:vAlign w:val="center"/>
          </w:tcPr>
          <w:p>
            <w:pPr>
              <w:jc w:val="left"/>
            </w:pPr>
            <w:r/>
            <w:r>
              <w:rPr>
                <w:rFonts w:ascii="Arial" w:hAnsi="Arial"/>
                <w:b w:val="0"/>
                <w:sz w:val="16"/>
              </w:rPr>
              <w:t>Popularity imbalance</w:t>
            </w:r>
          </w:p>
        </w:tc>
        <w:tc>
          <w:tcPr>
            <w:tcW w:type="dxa" w:w="3552"/>
            <w:vAlign w:val="center"/>
          </w:tcPr>
          <w:p>
            <w:pPr>
              <w:jc w:val="left"/>
            </w:pPr>
            <w:r/>
            <w:r>
              <w:rPr>
                <w:rFonts w:ascii="Arial" w:hAnsi="Arial"/>
                <w:b w:val="0"/>
                <w:sz w:val="16"/>
              </w:rPr>
              <w:t>0-40 chiếm ~74.8%</w:t>
            </w:r>
          </w:p>
        </w:tc>
        <w:tc>
          <w:tcPr>
            <w:tcW w:type="dxa" w:w="3552"/>
            <w:vAlign w:val="center"/>
          </w:tcPr>
          <w:p>
            <w:pPr>
              <w:jc w:val="left"/>
            </w:pPr>
            <w:r/>
            <w:r>
              <w:rPr>
                <w:rFonts w:ascii="Arial" w:hAnsi="Arial"/>
                <w:b w:val="0"/>
                <w:sz w:val="16"/>
              </w:rPr>
              <w:t>Cần binning, resampling hoặc regression strategy.</w:t>
            </w:r>
          </w:p>
        </w:tc>
      </w:tr>
    </w:tbl>
    <w:p/>
    <w:p>
      <w:pPr>
        <w:spacing w:after="100" w:line="259" w:lineRule="auto"/>
      </w:pPr>
      <w:r>
        <w:rPr>
          <w:rFonts w:ascii="Arial" w:hAnsi="Arial"/>
          <w:sz w:val="20"/>
        </w:rPr>
        <w:t>Các warning này không làm Feature 1.7 fail vì không phải lỗi chạy notebook hoặc lỗi schema. Chúng là các vấn đề dữ liệu thật cần mang theo vào Feature 1.8 và EPIC 2.</w:t>
      </w:r>
    </w:p>
    <w:p>
      <w:pPr>
        <w:pStyle w:val="Heading1"/>
      </w:pPr>
      <w:r>
        <w:rPr>
          <w:rFonts w:ascii="Arial" w:hAnsi="Arial"/>
          <w:color w:val="1F618D"/>
        </w:rPr>
        <w:t>9. ML handoff notes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vAlign w:val="center"/>
            <w:shd w:fill="1F618D"/>
          </w:tcPr>
          <w:p>
            <w:pPr>
              <w:jc w:val="left"/>
            </w:pPr>
            <w:r/>
            <w:r>
              <w:rPr>
                <w:rFonts w:ascii="Arial" w:hAnsi="Arial"/>
                <w:b/>
                <w:color w:val="FFFFFF"/>
                <w:sz w:val="16"/>
              </w:rPr>
              <w:t>Nhóm</w:t>
            </w:r>
          </w:p>
        </w:tc>
        <w:tc>
          <w:tcPr>
            <w:tcW w:type="dxa" w:w="3552"/>
            <w:vAlign w:val="center"/>
            <w:shd w:fill="1F618D"/>
          </w:tcPr>
          <w:p>
            <w:pPr>
              <w:jc w:val="left"/>
            </w:pPr>
            <w:r/>
            <w:r>
              <w:rPr>
                <w:rFonts w:ascii="Arial" w:hAnsi="Arial"/>
                <w:b/>
                <w:color w:val="FFFFFF"/>
                <w:sz w:val="16"/>
              </w:rPr>
              <w:t>Ghi chú</w:t>
            </w:r>
          </w:p>
        </w:tc>
        <w:tc>
          <w:tcPr>
            <w:tcW w:type="dxa" w:w="3552"/>
            <w:vAlign w:val="center"/>
            <w:shd w:fill="1F618D"/>
          </w:tcPr>
          <w:p>
            <w:pPr>
              <w:jc w:val="left"/>
            </w:pPr>
            <w:r/>
            <w:r>
              <w:rPr>
                <w:rFonts w:ascii="Arial" w:hAnsi="Arial"/>
                <w:b/>
                <w:color w:val="FFFFFF"/>
                <w:sz w:val="16"/>
              </w:rPr>
              <w:t>Yêu cầu cho F1.8 / EPIC 2</w:t>
            </w:r>
          </w:p>
        </w:tc>
      </w:tr>
      <w:tr>
        <w:tc>
          <w:tcPr>
            <w:tcW w:type="dxa" w:w="3552"/>
            <w:vAlign w:val="center"/>
          </w:tcPr>
          <w:p>
            <w:pPr>
              <w:jc w:val="left"/>
            </w:pPr>
            <w:r/>
            <w:r>
              <w:rPr>
                <w:rFonts w:ascii="Arial" w:hAnsi="Arial"/>
                <w:b w:val="0"/>
                <w:sz w:val="16"/>
              </w:rPr>
              <w:t>Label</w:t>
            </w:r>
          </w:p>
        </w:tc>
        <w:tc>
          <w:tcPr>
            <w:tcW w:type="dxa" w:w="3552"/>
            <w:vAlign w:val="center"/>
          </w:tcPr>
          <w:p>
            <w:pPr>
              <w:jc w:val="left"/>
            </w:pPr>
            <w:r/>
            <w:r>
              <w:rPr>
                <w:rFonts w:ascii="Arial" w:hAnsi="Arial"/>
                <w:b w:val="0"/>
                <w:sz w:val="16"/>
              </w:rPr>
              <w:t>target_popularity = clean.tracks.popularity</w:t>
            </w:r>
          </w:p>
        </w:tc>
        <w:tc>
          <w:tcPr>
            <w:tcW w:type="dxa" w:w="3552"/>
            <w:vAlign w:val="center"/>
          </w:tcPr>
          <w:p>
            <w:pPr>
              <w:jc w:val="left"/>
            </w:pPr>
            <w:r/>
            <w:r>
              <w:rPr>
                <w:rFonts w:ascii="Arial" w:hAnsi="Arial"/>
                <w:b w:val="0"/>
                <w:sz w:val="16"/>
              </w:rPr>
              <w:t>Không dùng làm input feature.</w:t>
            </w:r>
          </w:p>
        </w:tc>
      </w:tr>
      <w:tr>
        <w:tc>
          <w:tcPr>
            <w:tcW w:type="dxa" w:w="3552"/>
            <w:vAlign w:val="center"/>
          </w:tcPr>
          <w:p>
            <w:pPr>
              <w:jc w:val="left"/>
            </w:pPr>
            <w:r/>
            <w:r>
              <w:rPr>
                <w:rFonts w:ascii="Arial" w:hAnsi="Arial"/>
                <w:b w:val="0"/>
                <w:sz w:val="16"/>
              </w:rPr>
              <w:t>Leakage risk</w:t>
            </w:r>
          </w:p>
        </w:tc>
        <w:tc>
          <w:tcPr>
            <w:tcW w:type="dxa" w:w="3552"/>
            <w:vAlign w:val="center"/>
          </w:tcPr>
          <w:p>
            <w:pPr>
              <w:jc w:val="left"/>
            </w:pPr>
            <w:r/>
            <w:r>
              <w:rPr>
                <w:rFonts w:ascii="Arial" w:hAnsi="Arial"/>
                <w:b w:val="0"/>
                <w:sz w:val="16"/>
              </w:rPr>
              <w:t>artists.popularity và release_year</w:t>
            </w:r>
          </w:p>
        </w:tc>
        <w:tc>
          <w:tcPr>
            <w:tcW w:type="dxa" w:w="3552"/>
            <w:vAlign w:val="center"/>
          </w:tcPr>
          <w:p>
            <w:pPr>
              <w:jc w:val="left"/>
            </w:pPr>
            <w:r/>
            <w:r>
              <w:rPr>
                <w:rFonts w:ascii="Arial" w:hAnsi="Arial"/>
                <w:b w:val="0"/>
                <w:sz w:val="16"/>
              </w:rPr>
              <w:t>artists.popularity không dùng; release_year cần temporal split để đánh giá đúng.</w:t>
            </w:r>
          </w:p>
        </w:tc>
      </w:tr>
      <w:tr>
        <w:tc>
          <w:tcPr>
            <w:tcW w:type="dxa" w:w="3552"/>
            <w:vAlign w:val="center"/>
          </w:tcPr>
          <w:p>
            <w:pPr>
              <w:jc w:val="left"/>
            </w:pPr>
            <w:r/>
            <w:r>
              <w:rPr>
                <w:rFonts w:ascii="Arial" w:hAnsi="Arial"/>
                <w:b w:val="0"/>
                <w:sz w:val="16"/>
              </w:rPr>
              <w:t>Imputation</w:t>
            </w:r>
          </w:p>
        </w:tc>
        <w:tc>
          <w:tcPr>
            <w:tcW w:type="dxa" w:w="3552"/>
            <w:vAlign w:val="center"/>
          </w:tcPr>
          <w:p>
            <w:pPr>
              <w:jc w:val="left"/>
            </w:pPr>
            <w:r/>
            <w:r>
              <w:rPr>
                <w:rFonts w:ascii="Arial" w:hAnsi="Arial"/>
                <w:b w:val="0"/>
                <w:sz w:val="16"/>
              </w:rPr>
              <w:t>tempo=328 NULL, time_signature=337 NULL, followers=11 NULL</w:t>
            </w:r>
          </w:p>
        </w:tc>
        <w:tc>
          <w:tcPr>
            <w:tcW w:type="dxa" w:w="3552"/>
            <w:vAlign w:val="center"/>
          </w:tcPr>
          <w:p>
            <w:pPr>
              <w:jc w:val="left"/>
            </w:pPr>
            <w:r/>
            <w:r>
              <w:rPr>
                <w:rFonts w:ascii="Arial" w:hAnsi="Arial"/>
                <w:b w:val="0"/>
                <w:sz w:val="16"/>
              </w:rPr>
              <w:t>Cần fill trước khi train.</w:t>
            </w:r>
          </w:p>
        </w:tc>
      </w:tr>
      <w:tr>
        <w:tc>
          <w:tcPr>
            <w:tcW w:type="dxa" w:w="3552"/>
            <w:vAlign w:val="center"/>
          </w:tcPr>
          <w:p>
            <w:pPr>
              <w:jc w:val="left"/>
            </w:pPr>
            <w:r/>
            <w:r>
              <w:rPr>
                <w:rFonts w:ascii="Arial" w:hAnsi="Arial"/>
                <w:b w:val="0"/>
                <w:sz w:val="16"/>
              </w:rPr>
              <w:t>Scaling</w:t>
            </w:r>
          </w:p>
        </w:tc>
        <w:tc>
          <w:tcPr>
            <w:tcW w:type="dxa" w:w="3552"/>
            <w:vAlign w:val="center"/>
          </w:tcPr>
          <w:p>
            <w:pPr>
              <w:jc w:val="left"/>
            </w:pPr>
            <w:r/>
            <w:r>
              <w:rPr>
                <w:rFonts w:ascii="Arial" w:hAnsi="Arial"/>
                <w:b w:val="0"/>
                <w:sz w:val="16"/>
              </w:rPr>
              <w:t>Numeric features</w:t>
            </w:r>
          </w:p>
        </w:tc>
        <w:tc>
          <w:tcPr>
            <w:tcW w:type="dxa" w:w="3552"/>
            <w:vAlign w:val="center"/>
          </w:tcPr>
          <w:p>
            <w:pPr>
              <w:jc w:val="left"/>
            </w:pPr>
            <w:r/>
            <w:r>
              <w:rPr>
                <w:rFonts w:ascii="Arial" w:hAnsi="Arial"/>
                <w:b w:val="0"/>
                <w:sz w:val="16"/>
              </w:rPr>
              <w:t>MinMaxScaler hoặc StandardScaler tùy mô hình.</w:t>
            </w:r>
          </w:p>
        </w:tc>
      </w:tr>
      <w:tr>
        <w:tc>
          <w:tcPr>
            <w:tcW w:type="dxa" w:w="3552"/>
            <w:vAlign w:val="center"/>
          </w:tcPr>
          <w:p>
            <w:pPr>
              <w:jc w:val="left"/>
            </w:pPr>
            <w:r/>
            <w:r>
              <w:rPr>
                <w:rFonts w:ascii="Arial" w:hAnsi="Arial"/>
                <w:b w:val="0"/>
                <w:sz w:val="16"/>
              </w:rPr>
              <w:t>Transform</w:t>
            </w:r>
          </w:p>
        </w:tc>
        <w:tc>
          <w:tcPr>
            <w:tcW w:type="dxa" w:w="3552"/>
            <w:vAlign w:val="center"/>
          </w:tcPr>
          <w:p>
            <w:pPr>
              <w:jc w:val="left"/>
            </w:pPr>
            <w:r/>
            <w:r>
              <w:rPr>
                <w:rFonts w:ascii="Arial" w:hAnsi="Arial"/>
                <w:b w:val="0"/>
                <w:sz w:val="16"/>
              </w:rPr>
              <w:t>speechiness, instrumentalness</w:t>
            </w:r>
          </w:p>
        </w:tc>
        <w:tc>
          <w:tcPr>
            <w:tcW w:type="dxa" w:w="3552"/>
            <w:vAlign w:val="center"/>
          </w:tcPr>
          <w:p>
            <w:pPr>
              <w:jc w:val="left"/>
            </w:pPr>
            <w:r/>
            <w:r>
              <w:rPr>
                <w:rFonts w:ascii="Arial" w:hAnsi="Arial"/>
                <w:b w:val="0"/>
                <w:sz w:val="16"/>
              </w:rPr>
              <w:t>Có zero-inflated/skew, cân nhắc log-transform.</w:t>
            </w:r>
          </w:p>
        </w:tc>
      </w:tr>
      <w:tr>
        <w:tc>
          <w:tcPr>
            <w:tcW w:type="dxa" w:w="3552"/>
            <w:vAlign w:val="center"/>
          </w:tcPr>
          <w:p>
            <w:pPr>
              <w:jc w:val="left"/>
            </w:pPr>
            <w:r/>
            <w:r>
              <w:rPr>
                <w:rFonts w:ascii="Arial" w:hAnsi="Arial"/>
                <w:b w:val="0"/>
                <w:sz w:val="16"/>
              </w:rPr>
              <w:t>Genre encoding</w:t>
            </w:r>
          </w:p>
        </w:tc>
        <w:tc>
          <w:tcPr>
            <w:tcW w:type="dxa" w:w="3552"/>
            <w:vAlign w:val="center"/>
          </w:tcPr>
          <w:p>
            <w:pPr>
              <w:jc w:val="left"/>
            </w:pPr>
            <w:r/>
            <w:r>
              <w:rPr>
                <w:rFonts w:ascii="Arial" w:hAnsi="Arial"/>
                <w:b w:val="0"/>
                <w:sz w:val="16"/>
              </w:rPr>
              <w:t>4,672 track-linked genres</w:t>
            </w:r>
          </w:p>
        </w:tc>
        <w:tc>
          <w:tcPr>
            <w:tcW w:type="dxa" w:w="3552"/>
            <w:vAlign w:val="center"/>
          </w:tcPr>
          <w:p>
            <w:pPr>
              <w:jc w:val="left"/>
            </w:pPr>
            <w:r/>
            <w:r>
              <w:rPr>
                <w:rFonts w:ascii="Arial" w:hAnsi="Arial"/>
                <w:b w:val="0"/>
                <w:sz w:val="16"/>
              </w:rPr>
              <w:t>Dùng top-N hoặc embedding, không one-hot toàn bộ.</w:t>
            </w:r>
          </w:p>
        </w:tc>
      </w:tr>
      <w:tr>
        <w:tc>
          <w:tcPr>
            <w:tcW w:type="dxa" w:w="3552"/>
            <w:vAlign w:val="center"/>
          </w:tcPr>
          <w:p>
            <w:pPr>
              <w:jc w:val="left"/>
            </w:pPr>
            <w:r/>
            <w:r>
              <w:rPr>
                <w:rFonts w:ascii="Arial" w:hAnsi="Arial"/>
                <w:b w:val="0"/>
                <w:sz w:val="16"/>
              </w:rPr>
              <w:t>Split strategy</w:t>
            </w:r>
          </w:p>
        </w:tc>
        <w:tc>
          <w:tcPr>
            <w:tcW w:type="dxa" w:w="3552"/>
            <w:vAlign w:val="center"/>
          </w:tcPr>
          <w:p>
            <w:pPr>
              <w:jc w:val="left"/>
            </w:pPr>
            <w:r/>
            <w:r>
              <w:rPr>
                <w:rFonts w:ascii="Arial" w:hAnsi="Arial"/>
                <w:b w:val="0"/>
                <w:sz w:val="16"/>
              </w:rPr>
              <w:t>Temporal split theo release_year</w:t>
            </w:r>
          </w:p>
        </w:tc>
        <w:tc>
          <w:tcPr>
            <w:tcW w:type="dxa" w:w="3552"/>
            <w:vAlign w:val="center"/>
          </w:tcPr>
          <w:p>
            <w:pPr>
              <w:jc w:val="left"/>
            </w:pPr>
            <w:r/>
            <w:r>
              <w:rPr>
                <w:rFonts w:ascii="Arial" w:hAnsi="Arial"/>
                <w:b w:val="0"/>
                <w:sz w:val="16"/>
              </w:rPr>
              <w:t>Giảm rủi ro future data leakage.</w:t>
            </w:r>
          </w:p>
        </w:tc>
      </w:tr>
      <w:tr>
        <w:tc>
          <w:tcPr>
            <w:tcW w:type="dxa" w:w="3552"/>
            <w:vAlign w:val="center"/>
          </w:tcPr>
          <w:p>
            <w:pPr>
              <w:jc w:val="left"/>
            </w:pPr>
            <w:r/>
            <w:r>
              <w:rPr>
                <w:rFonts w:ascii="Arial" w:hAnsi="Arial"/>
                <w:b w:val="0"/>
                <w:sz w:val="16"/>
              </w:rPr>
              <w:t>Class imbalance</w:t>
            </w:r>
          </w:p>
        </w:tc>
        <w:tc>
          <w:tcPr>
            <w:tcW w:type="dxa" w:w="3552"/>
            <w:vAlign w:val="center"/>
          </w:tcPr>
          <w:p>
            <w:pPr>
              <w:jc w:val="left"/>
            </w:pPr>
            <w:r/>
            <w:r>
              <w:rPr>
                <w:rFonts w:ascii="Arial" w:hAnsi="Arial"/>
                <w:b w:val="0"/>
                <w:sz w:val="16"/>
              </w:rPr>
              <w:t>Popularity thấp chiếm đa số</w:t>
            </w:r>
          </w:p>
        </w:tc>
        <w:tc>
          <w:tcPr>
            <w:tcW w:type="dxa" w:w="3552"/>
            <w:vAlign w:val="center"/>
          </w:tcPr>
          <w:p>
            <w:pPr>
              <w:jc w:val="left"/>
            </w:pPr>
            <w:r/>
            <w:r>
              <w:rPr>
                <w:rFonts w:ascii="Arial" w:hAnsi="Arial"/>
                <w:b w:val="0"/>
                <w:sz w:val="16"/>
              </w:rPr>
              <w:t>Cân nhắc regression hoặc popularity buckets có xử lý imbalance.</w:t>
            </w:r>
          </w:p>
        </w:tc>
      </w:tr>
    </w:tbl>
    <w:p/>
    <w:p>
      <w:pPr>
        <w:pStyle w:val="Heading1"/>
      </w:pPr>
      <w:r>
        <w:rPr>
          <w:rFonts w:ascii="Arial" w:hAnsi="Arial"/>
          <w:color w:val="1F618D"/>
        </w:rPr>
        <w:t>10. Cách hiểu kết quả cho người mới</w:t>
      </w:r>
    </w:p>
    <w:p>
      <w:pPr>
        <w:spacing w:after="100" w:line="259" w:lineRule="auto"/>
      </w:pPr>
      <w:r>
        <w:rPr>
          <w:rFonts w:ascii="Arial" w:hAnsi="Arial"/>
          <w:sz w:val="20"/>
        </w:rPr>
        <w:t>Nếu người đọc chưa biết về EDA, có thể hiểu Feature 1.7 như một “bản khám sức khỏe” của dữ liệu sau khi đã làm sạch. Bản báo cáo này không nói mô hình nào tốt, mà nói dữ liệu có đặc điểm gì để mô hình sau này không bị học sai.</w:t>
      </w:r>
    </w:p>
    <w:p>
      <w:pPr>
        <w:pStyle w:val="ListBullet"/>
        <w:spacing w:after="40"/>
      </w:pPr>
      <w:r>
        <w:rPr>
          <w:rFonts w:ascii="Arial" w:hAnsi="Arial"/>
          <w:sz w:val="19"/>
        </w:rPr>
        <w:t>Dữ liệu đã đủ lớn: 586,672 bài hát, 101 năm phát hành, hàng nghìn genre.</w:t>
      </w:r>
    </w:p>
    <w:p>
      <w:pPr>
        <w:pStyle w:val="ListBullet"/>
        <w:spacing w:after="40"/>
      </w:pPr>
      <w:r>
        <w:rPr>
          <w:rFonts w:ascii="Arial" w:hAnsi="Arial"/>
          <w:sz w:val="19"/>
        </w:rPr>
        <w:t>Dữ liệu không cân bằng: rất nhiều bài popularity thấp, rất ít bài popularity cực cao.</w:t>
      </w:r>
    </w:p>
    <w:p>
      <w:pPr>
        <w:pStyle w:val="ListBullet"/>
        <w:spacing w:after="40"/>
      </w:pPr>
      <w:r>
        <w:rPr>
          <w:rFonts w:ascii="Arial" w:hAnsi="Arial"/>
          <w:sz w:val="19"/>
        </w:rPr>
        <w:t>Dữ liệu có bias thời gian: bài mới thường có popularity cao hơn bài cũ, nên cần temporal split.</w:t>
      </w:r>
    </w:p>
    <w:p>
      <w:pPr>
        <w:pStyle w:val="ListBullet"/>
        <w:spacing w:after="40"/>
      </w:pPr>
      <w:r>
        <w:rPr>
          <w:rFonts w:ascii="Arial" w:hAnsi="Arial"/>
          <w:sz w:val="19"/>
        </w:rPr>
        <w:t>Audio features có tín hiệu nhưng không phải biến nào cũng phân phối đẹp; một số cần transform/impute.</w:t>
      </w:r>
    </w:p>
    <w:p>
      <w:pPr>
        <w:pStyle w:val="ListBullet"/>
        <w:spacing w:after="40"/>
      </w:pPr>
      <w:r>
        <w:rPr>
          <w:rFonts w:ascii="Arial" w:hAnsi="Arial"/>
          <w:sz w:val="19"/>
        </w:rPr>
        <w:t>Genre và artist rất đa dạng nhưng có long-tail, không nên xử lý đơn giản bằng one-hot toàn bộ.</w:t>
      </w:r>
    </w:p>
    <w:p>
      <w:pPr>
        <w:pStyle w:val="ListBullet"/>
        <w:spacing w:after="40"/>
      </w:pPr>
      <w:r>
        <w:rPr>
          <w:rFonts w:ascii="Arial" w:hAnsi="Arial"/>
          <w:sz w:val="19"/>
        </w:rPr>
        <w:t>Feature 1.7 đã chứng minh notebooks chạy được thật, tạo chart thật, không còn lỗi thực thi.</w:t>
      </w:r>
    </w:p>
    <w:p>
      <w:pPr>
        <w:pStyle w:val="Heading1"/>
      </w:pPr>
      <w:r>
        <w:rPr>
          <w:rFonts w:ascii="Arial" w:hAnsi="Arial"/>
          <w:color w:val="1F618D"/>
        </w:rPr>
        <w:t>11. Next Step - Feature 1.8</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shd w:fill="1F618D"/>
          </w:tcPr>
          <w:p>
            <w:pPr>
              <w:jc w:val="left"/>
            </w:pPr>
            <w:r/>
            <w:r>
              <w:rPr>
                <w:rFonts w:ascii="Arial" w:hAnsi="Arial"/>
                <w:b/>
                <w:color w:val="FFFFFF"/>
                <w:sz w:val="17"/>
              </w:rPr>
              <w:t>Task gợi ý</w:t>
            </w:r>
          </w:p>
        </w:tc>
        <w:tc>
          <w:tcPr>
            <w:tcW w:type="dxa" w:w="5328"/>
            <w:vAlign w:val="center"/>
            <w:shd w:fill="1F618D"/>
          </w:tcPr>
          <w:p>
            <w:pPr>
              <w:jc w:val="left"/>
            </w:pPr>
            <w:r/>
            <w:r>
              <w:rPr>
                <w:rFonts w:ascii="Arial" w:hAnsi="Arial"/>
                <w:b/>
                <w:color w:val="FFFFFF"/>
                <w:sz w:val="17"/>
              </w:rPr>
              <w:t>Mục tiêu</w:t>
            </w:r>
          </w:p>
        </w:tc>
      </w:tr>
      <w:tr>
        <w:tc>
          <w:tcPr>
            <w:tcW w:type="dxa" w:w="5328"/>
            <w:vAlign w:val="center"/>
          </w:tcPr>
          <w:p>
            <w:pPr>
              <w:jc w:val="left"/>
            </w:pPr>
            <w:r/>
            <w:r>
              <w:rPr>
                <w:rFonts w:ascii="Arial" w:hAnsi="Arial"/>
                <w:b w:val="0"/>
                <w:sz w:val="17"/>
              </w:rPr>
              <w:t>1.8.1</w:t>
            </w:r>
          </w:p>
        </w:tc>
        <w:tc>
          <w:tcPr>
            <w:tcW w:type="dxa" w:w="5328"/>
            <w:vAlign w:val="center"/>
          </w:tcPr>
          <w:p>
            <w:pPr>
              <w:jc w:val="left"/>
            </w:pPr>
            <w:r/>
            <w:r>
              <w:rPr>
                <w:rFonts w:ascii="Arial" w:hAnsi="Arial"/>
                <w:b w:val="0"/>
                <w:sz w:val="17"/>
              </w:rPr>
              <w:t>Tạo final ML-ready dataset export từ analytics.vw_ml_training_dataset</w:t>
            </w:r>
          </w:p>
        </w:tc>
      </w:tr>
      <w:tr>
        <w:tc>
          <w:tcPr>
            <w:tcW w:type="dxa" w:w="5328"/>
            <w:vAlign w:val="center"/>
          </w:tcPr>
          <w:p>
            <w:pPr>
              <w:jc w:val="left"/>
            </w:pPr>
            <w:r/>
            <w:r>
              <w:rPr>
                <w:rFonts w:ascii="Arial" w:hAnsi="Arial"/>
                <w:b w:val="0"/>
                <w:sz w:val="17"/>
              </w:rPr>
              <w:t>1.8.2</w:t>
            </w:r>
          </w:p>
        </w:tc>
        <w:tc>
          <w:tcPr>
            <w:tcW w:type="dxa" w:w="5328"/>
            <w:vAlign w:val="center"/>
          </w:tcPr>
          <w:p>
            <w:pPr>
              <w:jc w:val="left"/>
            </w:pPr>
            <w:r/>
            <w:r>
              <w:rPr>
                <w:rFonts w:ascii="Arial" w:hAnsi="Arial"/>
                <w:b w:val="0"/>
                <w:sz w:val="17"/>
              </w:rPr>
              <w:t>Document feature list, dtypes, null counts, target column</w:t>
            </w:r>
          </w:p>
        </w:tc>
      </w:tr>
      <w:tr>
        <w:tc>
          <w:tcPr>
            <w:tcW w:type="dxa" w:w="5328"/>
            <w:vAlign w:val="center"/>
          </w:tcPr>
          <w:p>
            <w:pPr>
              <w:jc w:val="left"/>
            </w:pPr>
            <w:r/>
            <w:r>
              <w:rPr>
                <w:rFonts w:ascii="Arial" w:hAnsi="Arial"/>
                <w:b w:val="0"/>
                <w:sz w:val="17"/>
              </w:rPr>
              <w:t>1.8.3</w:t>
            </w:r>
          </w:p>
        </w:tc>
        <w:tc>
          <w:tcPr>
            <w:tcW w:type="dxa" w:w="5328"/>
            <w:vAlign w:val="center"/>
          </w:tcPr>
          <w:p>
            <w:pPr>
              <w:jc w:val="left"/>
            </w:pPr>
            <w:r/>
            <w:r>
              <w:rPr>
                <w:rFonts w:ascii="Arial" w:hAnsi="Arial"/>
                <w:b w:val="0"/>
                <w:sz w:val="17"/>
              </w:rPr>
              <w:t>Xác nhận ML-safe rules: label isolation, leakage prevention, no train/test split trong EPIC 1 nếu chưa đến scope</w:t>
            </w:r>
          </w:p>
        </w:tc>
      </w:tr>
      <w:tr>
        <w:tc>
          <w:tcPr>
            <w:tcW w:type="dxa" w:w="5328"/>
            <w:vAlign w:val="center"/>
          </w:tcPr>
          <w:p>
            <w:pPr>
              <w:jc w:val="left"/>
            </w:pPr>
            <w:r/>
            <w:r>
              <w:rPr>
                <w:rFonts w:ascii="Arial" w:hAnsi="Arial"/>
                <w:b w:val="0"/>
                <w:sz w:val="17"/>
              </w:rPr>
              <w:t>1.8.4</w:t>
            </w:r>
          </w:p>
        </w:tc>
        <w:tc>
          <w:tcPr>
            <w:tcW w:type="dxa" w:w="5328"/>
            <w:vAlign w:val="center"/>
          </w:tcPr>
          <w:p>
            <w:pPr>
              <w:jc w:val="left"/>
            </w:pPr>
            <w:r/>
            <w:r>
              <w:rPr>
                <w:rFonts w:ascii="Arial" w:hAnsi="Arial"/>
                <w:b w:val="0"/>
                <w:sz w:val="17"/>
              </w:rPr>
              <w:t>Đề xuất train/test split strategy cho EPIC 2, ưu tiên temporal split</w:t>
            </w:r>
          </w:p>
        </w:tc>
      </w:tr>
      <w:tr>
        <w:tc>
          <w:tcPr>
            <w:tcW w:type="dxa" w:w="5328"/>
            <w:vAlign w:val="center"/>
          </w:tcPr>
          <w:p>
            <w:pPr>
              <w:jc w:val="left"/>
            </w:pPr>
            <w:r/>
            <w:r>
              <w:rPr>
                <w:rFonts w:ascii="Arial" w:hAnsi="Arial"/>
                <w:b w:val="0"/>
                <w:sz w:val="17"/>
              </w:rPr>
              <w:t>1.8.5</w:t>
            </w:r>
          </w:p>
        </w:tc>
        <w:tc>
          <w:tcPr>
            <w:tcW w:type="dxa" w:w="5328"/>
            <w:vAlign w:val="center"/>
          </w:tcPr>
          <w:p>
            <w:pPr>
              <w:jc w:val="left"/>
            </w:pPr>
            <w:r/>
            <w:r>
              <w:rPr>
                <w:rFonts w:ascii="Arial" w:hAnsi="Arial"/>
                <w:b w:val="0"/>
                <w:sz w:val="17"/>
              </w:rPr>
              <w:t>Ghi rõ preprocessing cần làm ở EPIC 2: impute, scale, transform, encode genre</w:t>
            </w:r>
          </w:p>
        </w:tc>
      </w:tr>
      <w:tr>
        <w:tc>
          <w:tcPr>
            <w:tcW w:type="dxa" w:w="5328"/>
            <w:vAlign w:val="center"/>
          </w:tcPr>
          <w:p>
            <w:pPr>
              <w:jc w:val="left"/>
            </w:pPr>
            <w:r/>
            <w:r>
              <w:rPr>
                <w:rFonts w:ascii="Arial" w:hAnsi="Arial"/>
                <w:b w:val="0"/>
                <w:sz w:val="17"/>
              </w:rPr>
              <w:t>1.8.6</w:t>
            </w:r>
          </w:p>
        </w:tc>
        <w:tc>
          <w:tcPr>
            <w:tcW w:type="dxa" w:w="5328"/>
            <w:vAlign w:val="center"/>
          </w:tcPr>
          <w:p>
            <w:pPr>
              <w:jc w:val="left"/>
            </w:pPr>
            <w:r/>
            <w:r>
              <w:rPr>
                <w:rFonts w:ascii="Arial" w:hAnsi="Arial"/>
                <w:b w:val="0"/>
                <w:sz w:val="17"/>
              </w:rPr>
              <w:t>Tạo EPIC 1 final handoff summary</w:t>
            </w:r>
          </w:p>
        </w:tc>
      </w:tr>
    </w:tbl>
    <w:p/>
    <w:p>
      <w:pPr>
        <w:pStyle w:val="Heading1"/>
      </w:pPr>
      <w:r>
        <w:rPr>
          <w:rFonts w:ascii="Arial" w:hAnsi="Arial"/>
          <w:color w:val="1F618D"/>
        </w:rPr>
        <w:t>12. Kết luận đóng Feature 1.7</w:t>
      </w:r>
    </w:p>
    <w:tbl>
      <w:tblPr>
        <w:tblStyle w:val="TableGrid"/>
        <w:tblW w:type="auto" w:w="0"/>
        <w:tblLook w:firstColumn="1" w:firstRow="1" w:lastColumn="0" w:lastRow="0" w:noHBand="0" w:noVBand="1" w:val="04A0"/>
      </w:tblPr>
      <w:tblGrid>
        <w:gridCol w:w="10656"/>
      </w:tblGrid>
      <w:tr>
        <w:tc>
          <w:tcPr>
            <w:tcW w:type="dxa" w:w="10656"/>
            <w:shd w:fill="E2F0D9"/>
          </w:tcPr>
          <w:p>
            <w:r/>
            <w:r>
              <w:rPr>
                <w:rFonts w:ascii="Arial" w:hAnsi="Arial"/>
                <w:b/>
                <w:color w:val="1F618D"/>
                <w:sz w:val="20"/>
              </w:rPr>
              <w:t>Kết luận cuối</w:t>
            </w:r>
          </w:p>
          <w:p>
            <w:r>
              <w:rPr>
                <w:rFonts w:ascii="Arial" w:hAnsi="Arial"/>
                <w:sz w:val="19"/>
              </w:rPr>
              <w:t>Feature 1.7 được chốt PASS_WITH_WARNINGS - EXECUTED. 6 notebooks đã chạy thật, 42/42 code cells executed, 0 errors, 16 biểu đồ, 53 outputs. Insight có bằng chứng từ actual DB queries và analytics views. Warnings đã được ghi nhận đầy đủ và không chặn pipeline. Dataset sẵn sàng chuyển sang Feature 1.8 - ML-safe Dataset Handoff.</w:t>
            </w:r>
          </w:p>
        </w:tc>
      </w:tr>
    </w:tbl>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vAlign w:val="center"/>
            <w:shd w:fill="1F618D"/>
          </w:tcPr>
          <w:p>
            <w:pPr>
              <w:jc w:val="left"/>
            </w:pPr>
            <w:r/>
            <w:r>
              <w:rPr>
                <w:rFonts w:ascii="Arial" w:hAnsi="Arial"/>
                <w:b/>
                <w:color w:val="FFFFFF"/>
                <w:sz w:val="17"/>
              </w:rPr>
              <w:t>Evidence group</w:t>
            </w:r>
          </w:p>
        </w:tc>
        <w:tc>
          <w:tcPr>
            <w:tcW w:type="dxa" w:w="5328"/>
            <w:vAlign w:val="center"/>
            <w:shd w:fill="1F618D"/>
          </w:tcPr>
          <w:p>
            <w:pPr>
              <w:jc w:val="left"/>
            </w:pPr>
            <w:r/>
            <w:r>
              <w:rPr>
                <w:rFonts w:ascii="Arial" w:hAnsi="Arial"/>
                <w:b/>
                <w:color w:val="FFFFFF"/>
                <w:sz w:val="17"/>
              </w:rPr>
              <w:t>Nội dung</w:t>
            </w:r>
          </w:p>
        </w:tc>
      </w:tr>
      <w:tr>
        <w:tc>
          <w:tcPr>
            <w:tcW w:type="dxa" w:w="5328"/>
            <w:vAlign w:val="center"/>
          </w:tcPr>
          <w:p>
            <w:pPr>
              <w:jc w:val="left"/>
            </w:pPr>
            <w:r/>
            <w:r>
              <w:rPr>
                <w:rFonts w:ascii="Arial" w:hAnsi="Arial"/>
                <w:b w:val="0"/>
                <w:sz w:val="17"/>
              </w:rPr>
              <w:t>EDA notebook validation</w:t>
            </w:r>
          </w:p>
        </w:tc>
        <w:tc>
          <w:tcPr>
            <w:tcW w:type="dxa" w:w="5328"/>
            <w:vAlign w:val="center"/>
          </w:tcPr>
          <w:p>
            <w:pPr>
              <w:jc w:val="left"/>
            </w:pPr>
            <w:r/>
            <w:r>
              <w:rPr>
                <w:rFonts w:ascii="Arial" w:hAnsi="Arial"/>
                <w:b w:val="0"/>
                <w:sz w:val="17"/>
              </w:rPr>
              <w:t>6/6 PASS; nbconvert --execute; 0 errors</w:t>
            </w:r>
          </w:p>
        </w:tc>
      </w:tr>
      <w:tr>
        <w:tc>
          <w:tcPr>
            <w:tcW w:type="dxa" w:w="5328"/>
            <w:vAlign w:val="center"/>
          </w:tcPr>
          <w:p>
            <w:pPr>
              <w:jc w:val="left"/>
            </w:pPr>
            <w:r/>
            <w:r>
              <w:rPr>
                <w:rFonts w:ascii="Arial" w:hAnsi="Arial"/>
                <w:b w:val="0"/>
                <w:sz w:val="17"/>
              </w:rPr>
              <w:t>EDA insights</w:t>
            </w:r>
          </w:p>
        </w:tc>
        <w:tc>
          <w:tcPr>
            <w:tcW w:type="dxa" w:w="5328"/>
            <w:vAlign w:val="center"/>
          </w:tcPr>
          <w:p>
            <w:pPr>
              <w:jc w:val="left"/>
            </w:pPr>
            <w:r/>
            <w:r>
              <w:rPr>
                <w:rFonts w:ascii="Arial" w:hAnsi="Arial"/>
                <w:b w:val="0"/>
                <w:sz w:val="17"/>
              </w:rPr>
              <w:t>Popularity imbalance, time bias, audio trends, genre/artist bias, outliers</w:t>
            </w:r>
          </w:p>
        </w:tc>
      </w:tr>
      <w:tr>
        <w:tc>
          <w:tcPr>
            <w:tcW w:type="dxa" w:w="5328"/>
            <w:vAlign w:val="center"/>
          </w:tcPr>
          <w:p>
            <w:pPr>
              <w:jc w:val="left"/>
            </w:pPr>
            <w:r/>
            <w:r>
              <w:rPr>
                <w:rFonts w:ascii="Arial" w:hAnsi="Arial"/>
                <w:b w:val="0"/>
                <w:sz w:val="17"/>
              </w:rPr>
              <w:t>Completion report</w:t>
            </w:r>
          </w:p>
        </w:tc>
        <w:tc>
          <w:tcPr>
            <w:tcW w:type="dxa" w:w="5328"/>
            <w:vAlign w:val="center"/>
          </w:tcPr>
          <w:p>
            <w:pPr>
              <w:jc w:val="left"/>
            </w:pPr>
            <w:r/>
            <w:r>
              <w:rPr>
                <w:rFonts w:ascii="Arial" w:hAnsi="Arial"/>
                <w:b w:val="0"/>
                <w:sz w:val="17"/>
              </w:rPr>
              <w:t>Feature checklist, outputs, ML handoff notes, final status</w:t>
            </w:r>
          </w:p>
        </w:tc>
      </w:tr>
      <w:tr>
        <w:tc>
          <w:tcPr>
            <w:tcW w:type="dxa" w:w="5328"/>
            <w:vAlign w:val="center"/>
          </w:tcPr>
          <w:p>
            <w:pPr>
              <w:jc w:val="left"/>
            </w:pPr>
            <w:r/>
            <w:r>
              <w:rPr>
                <w:rFonts w:ascii="Arial" w:hAnsi="Arial"/>
                <w:b w:val="0"/>
                <w:sz w:val="17"/>
              </w:rPr>
              <w:t>Notebooks</w:t>
            </w:r>
          </w:p>
        </w:tc>
        <w:tc>
          <w:tcPr>
            <w:tcW w:type="dxa" w:w="5328"/>
            <w:vAlign w:val="center"/>
          </w:tcPr>
          <w:p>
            <w:pPr>
              <w:jc w:val="left"/>
            </w:pPr>
            <w:r/>
            <w:r>
              <w:rPr>
                <w:rFonts w:ascii="Arial" w:hAnsi="Arial"/>
                <w:b w:val="0"/>
                <w:sz w:val="17"/>
              </w:rPr>
              <w:t>01_dataset_overview đến 06_correlation_outlier_analysis</w:t>
            </w:r>
          </w:p>
        </w:tc>
      </w:tr>
    </w:tbl>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HitRadar Pro - Feature 1.7 EDA &amp; Data Understanding Notebooks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