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59" w:lineRule="auto"/>
        <w:jc w:val="center"/>
      </w:pPr>
      <w:r>
        <w:rPr>
          <w:rFonts w:ascii="Arial" w:hAnsi="Arial" w:eastAsia="Arial"/>
          <w:b w:val="0"/>
          <w:i w:val="0"/>
          <w:color w:val="5B9BD5"/>
          <w:sz w:val="18"/>
        </w:rPr>
        <w:t>HitRadar Pro  |  EPIC 2  |  Feature 2.7 - Model Packaging &amp; Handoff to EPIC 3</w:t>
      </w:r>
    </w:p>
    <w:p>
      <w:pPr>
        <w:keepNext w:val="0"/>
        <w:spacing w:before="100" w:after="40" w:line="259" w:lineRule="auto"/>
        <w:jc w:val="center"/>
      </w:pPr>
      <w:r>
        <w:rPr>
          <w:rFonts w:ascii="Arial" w:hAnsi="Arial" w:eastAsia="Arial"/>
          <w:b/>
          <w:i w:val="0"/>
          <w:color w:val="17365D"/>
          <w:sz w:val="52"/>
        </w:rPr>
        <w:t>BÁO CÁO NGHIỆM THU FEATURE 2.7</w:t>
      </w:r>
    </w:p>
    <w:p>
      <w:pPr>
        <w:keepNext w:val="0"/>
        <w:spacing w:before="0" w:after="40" w:line="259" w:lineRule="auto"/>
        <w:jc w:val="center"/>
      </w:pPr>
      <w:r>
        <w:rPr>
          <w:rFonts w:ascii="Arial" w:hAnsi="Arial" w:eastAsia="Arial"/>
          <w:b/>
          <w:i w:val="0"/>
          <w:color w:val="365F91"/>
          <w:sz w:val="29"/>
        </w:rPr>
        <w:t>Model Packaging &amp; Handoff to EPIC 3</w:t>
      </w:r>
    </w:p>
    <w:p>
      <w:pPr>
        <w:keepNext w:val="0"/>
        <w:spacing w:before="0" w:after="240" w:line="259" w:lineRule="auto"/>
        <w:jc w:val="center"/>
      </w:pPr>
      <w:r>
        <w:rPr>
          <w:rFonts w:ascii="Arial" w:hAnsi="Arial" w:eastAsia="Arial"/>
          <w:b w:val="0"/>
          <w:i w:val="0"/>
          <w:color w:val="666666"/>
          <w:sz w:val="23"/>
        </w:rPr>
        <w:t>EPIC 2 — Data Science &amp; Machine Learning Engineering</w:t>
      </w:r>
    </w:p>
    <w:tbl>
      <w:tblPr>
        <w:tblW w:type="auto" w:w="0"/>
        <w:jc w:val="center"/>
        <w:tblLayout w:type="fixed"/>
        <w:tblLook w:firstColumn="1" w:firstRow="1" w:lastColumn="0" w:lastRow="0" w:noHBand="0" w:noVBand="1" w:val="04A0"/>
      </w:tblPr>
      <w:tblGrid>
        <w:gridCol w:w="2509"/>
        <w:gridCol w:w="2509"/>
        <w:gridCol w:w="2509"/>
        <w:gridCol w:w="2509"/>
      </w:tblGrid>
      <w:tr>
        <w:trPr>
          <w:cantSplit/>
        </w:trPr>
        <w:tc>
          <w:tcPr>
            <w:tcW w:type="dxa" w:w="2523"/>
            <w:shd w:fill="E2F0D9"/>
            <w:tcBorders>
              <w:top w:val="single" w:sz="8" w:color="7F7F7F"/>
              <w:left w:val="single" w:sz="8" w:color="7F7F7F"/>
              <w:bottom w:val="single" w:sz="8" w:color="7F7F7F"/>
              <w:right w:val="single" w:sz="8" w:color="7F7F7F"/>
            </w:tcBorders>
            <w:tcMar>
              <w:top w:w="100" w:type="dxa"/>
              <w:start w:w="40" w:type="dxa"/>
              <w:bottom w:w="100" w:type="dxa"/>
              <w:end w:w="40" w:type="dxa"/>
            </w:tcMar>
          </w:tcPr>
          <w:p>
            <w:pPr>
              <w:spacing w:after="20"/>
              <w:jc w:val="center"/>
            </w:pPr>
            <w:r>
              <w:rPr>
                <w:rFonts w:ascii="Arial" w:hAnsi="Arial" w:eastAsia="Arial"/>
                <w:b/>
                <w:color w:val="548235"/>
                <w:sz w:val="30"/>
              </w:rPr>
              <w:t>9/9 PASS</w:t>
            </w:r>
          </w:p>
          <w:p>
            <w:pPr>
              <w:spacing w:after="0"/>
              <w:jc w:val="center"/>
            </w:pPr>
            <w:r>
              <w:rPr>
                <w:rFonts w:ascii="Arial" w:hAnsi="Arial" w:eastAsia="Arial"/>
                <w:b/>
                <w:color w:val="000000"/>
                <w:sz w:val="16"/>
              </w:rPr>
              <w:t>Validation checks</w:t>
            </w:r>
          </w:p>
        </w:tc>
        <w:tc>
          <w:tcPr>
            <w:tcW w:type="dxa" w:w="2523"/>
            <w:shd w:fill="D9EAF7"/>
            <w:tcBorders>
              <w:top w:val="single" w:sz="8" w:color="7F7F7F"/>
              <w:left w:val="single" w:sz="8" w:color="7F7F7F"/>
              <w:bottom w:val="single" w:sz="8" w:color="7F7F7F"/>
              <w:right w:val="single" w:sz="8" w:color="7F7F7F"/>
            </w:tcBorders>
            <w:tcMar>
              <w:top w:w="100" w:type="dxa"/>
              <w:start w:w="40" w:type="dxa"/>
              <w:bottom w:w="100" w:type="dxa"/>
              <w:end w:w="40" w:type="dxa"/>
            </w:tcMar>
          </w:tcPr>
          <w:p>
            <w:pPr>
              <w:spacing w:after="20"/>
              <w:jc w:val="center"/>
            </w:pPr>
            <w:r>
              <w:rPr>
                <w:rFonts w:ascii="Arial" w:hAnsi="Arial" w:eastAsia="Arial"/>
                <w:b/>
                <w:color w:val="365F91"/>
                <w:sz w:val="30"/>
              </w:rPr>
              <w:t>38/38 PASS</w:t>
            </w:r>
          </w:p>
          <w:p>
            <w:pPr>
              <w:spacing w:after="0"/>
              <w:jc w:val="center"/>
            </w:pPr>
            <w:r>
              <w:rPr>
                <w:rFonts w:ascii="Arial" w:hAnsi="Arial" w:eastAsia="Arial"/>
                <w:b/>
                <w:color w:val="000000"/>
                <w:sz w:val="16"/>
              </w:rPr>
              <w:t>Automated tests</w:t>
            </w:r>
          </w:p>
        </w:tc>
        <w:tc>
          <w:tcPr>
            <w:tcW w:type="dxa" w:w="2523"/>
            <w:shd w:fill="FCE4D6"/>
            <w:tcBorders>
              <w:top w:val="single" w:sz="8" w:color="7F7F7F"/>
              <w:left w:val="single" w:sz="8" w:color="7F7F7F"/>
              <w:bottom w:val="single" w:sz="8" w:color="7F7F7F"/>
              <w:right w:val="single" w:sz="8" w:color="7F7F7F"/>
            </w:tcBorders>
            <w:tcMar>
              <w:top w:w="100" w:type="dxa"/>
              <w:start w:w="40" w:type="dxa"/>
              <w:bottom w:w="100" w:type="dxa"/>
              <w:end w:w="40" w:type="dxa"/>
            </w:tcMar>
          </w:tcPr>
          <w:p>
            <w:pPr>
              <w:spacing w:after="20"/>
              <w:jc w:val="center"/>
            </w:pPr>
            <w:r>
              <w:rPr>
                <w:rFonts w:ascii="Arial" w:hAnsi="Arial" w:eastAsia="Arial"/>
                <w:b/>
                <w:color w:val="C65911"/>
                <w:sz w:val="30"/>
              </w:rPr>
              <w:t>18 ARTIFACTS</w:t>
            </w:r>
          </w:p>
          <w:p>
            <w:pPr>
              <w:spacing w:after="0"/>
              <w:jc w:val="center"/>
            </w:pPr>
            <w:r>
              <w:rPr>
                <w:rFonts w:ascii="Arial" w:hAnsi="Arial" w:eastAsia="Arial"/>
                <w:b/>
                <w:color w:val="000000"/>
                <w:sz w:val="16"/>
              </w:rPr>
              <w:t>Package manifest</w:t>
            </w:r>
          </w:p>
        </w:tc>
        <w:tc>
          <w:tcPr>
            <w:tcW w:type="dxa" w:w="2523"/>
            <w:shd w:fill="E2F0D9"/>
            <w:tcBorders>
              <w:top w:val="single" w:sz="8" w:color="7F7F7F"/>
              <w:left w:val="single" w:sz="8" w:color="7F7F7F"/>
              <w:bottom w:val="single" w:sz="8" w:color="7F7F7F"/>
              <w:right w:val="single" w:sz="8" w:color="7F7F7F"/>
            </w:tcBorders>
            <w:tcMar>
              <w:top w:w="100" w:type="dxa"/>
              <w:start w:w="40" w:type="dxa"/>
              <w:bottom w:w="100" w:type="dxa"/>
              <w:end w:w="40" w:type="dxa"/>
            </w:tcMar>
          </w:tcPr>
          <w:p>
            <w:pPr>
              <w:spacing w:after="20"/>
              <w:jc w:val="center"/>
            </w:pPr>
            <w:r>
              <w:rPr>
                <w:rFonts w:ascii="Arial" w:hAnsi="Arial" w:eastAsia="Arial"/>
                <w:b/>
                <w:color w:val="548235"/>
                <w:sz w:val="30"/>
              </w:rPr>
              <w:t>MAY_BEGIN</w:t>
            </w:r>
          </w:p>
          <w:p>
            <w:pPr>
              <w:spacing w:after="0"/>
              <w:jc w:val="center"/>
            </w:pPr>
            <w:r>
              <w:rPr>
                <w:rFonts w:ascii="Arial" w:hAnsi="Arial" w:eastAsia="Arial"/>
                <w:b/>
                <w:color w:val="000000"/>
                <w:sz w:val="16"/>
              </w:rPr>
              <w:t>EPIC 3</w:t>
            </w:r>
          </w:p>
        </w:tc>
      </w:tr>
    </w:tbl>
    <w:p>
      <w:pPr>
        <w:spacing w:after="40"/>
      </w:pPr>
    </w:p>
    <w:tbl>
      <w:tblPr>
        <w:tblW w:type="auto" w:w="0"/>
        <w:jc w:val="center"/>
        <w:tblLayout w:type="fixed"/>
        <w:tblLook w:firstColumn="1" w:firstRow="1" w:lastColumn="0" w:lastRow="0" w:noHBand="0" w:noVBand="1" w:val="04A0"/>
      </w:tblPr>
      <w:tblGrid>
        <w:gridCol w:w="5018"/>
        <w:gridCol w:w="5018"/>
      </w:tblGrid>
      <w:tr>
        <w:trPr>
          <w:cantSplit/>
        </w:trPr>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jc w:val="center"/>
            </w:pPr>
            <w:r>
              <w:rPr>
                <w:rFonts w:ascii="Arial" w:hAnsi="Arial" w:eastAsia="Arial"/>
                <w:b w:val="0"/>
                <w:color w:val="000000"/>
                <w:sz w:val="19"/>
              </w:rPr>
              <w:t>Dự án</w:t>
            </w:r>
          </w:p>
        </w:tc>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9"/>
              </w:rPr>
              <w:t>HitRadar Pro</w:t>
            </w:r>
          </w:p>
        </w:tc>
      </w:tr>
      <w:tr>
        <w:trPr>
          <w:cantSplit/>
        </w:trPr>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jc w:val="center"/>
            </w:pPr>
            <w:r>
              <w:rPr>
                <w:rFonts w:ascii="Arial" w:hAnsi="Arial" w:eastAsia="Arial"/>
                <w:b w:val="0"/>
                <w:color w:val="000000"/>
                <w:sz w:val="19"/>
              </w:rPr>
              <w:t>EPIC</w:t>
            </w:r>
          </w:p>
        </w:tc>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9"/>
              </w:rPr>
              <w:t>EPIC 2</w:t>
            </w:r>
          </w:p>
        </w:tc>
      </w:tr>
      <w:tr>
        <w:trPr>
          <w:cantSplit/>
        </w:trPr>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jc w:val="center"/>
            </w:pPr>
            <w:r>
              <w:rPr>
                <w:rFonts w:ascii="Arial" w:hAnsi="Arial" w:eastAsia="Arial"/>
                <w:b w:val="0"/>
                <w:color w:val="000000"/>
                <w:sz w:val="19"/>
              </w:rPr>
              <w:t>Feature</w:t>
            </w:r>
          </w:p>
        </w:tc>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9"/>
              </w:rPr>
              <w:t>2.7 — Model Packaging &amp; Handoff to EPIC 3</w:t>
            </w:r>
          </w:p>
        </w:tc>
      </w:tr>
      <w:tr>
        <w:trPr>
          <w:cantSplit/>
        </w:trPr>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jc w:val="center"/>
            </w:pPr>
            <w:r>
              <w:rPr>
                <w:rFonts w:ascii="Arial" w:hAnsi="Arial" w:eastAsia="Arial"/>
                <w:b w:val="0"/>
                <w:color w:val="000000"/>
                <w:sz w:val="19"/>
              </w:rPr>
              <w:t>Người thực hiện</w:t>
            </w:r>
          </w:p>
        </w:tc>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9"/>
              </w:rPr>
              <w:t>Tuấn Anh</w:t>
            </w:r>
          </w:p>
        </w:tc>
      </w:tr>
      <w:tr>
        <w:trPr>
          <w:cantSplit/>
        </w:trPr>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jc w:val="center"/>
            </w:pPr>
            <w:r>
              <w:rPr>
                <w:rFonts w:ascii="Arial" w:hAnsi="Arial" w:eastAsia="Arial"/>
                <w:b w:val="0"/>
                <w:color w:val="000000"/>
                <w:sz w:val="19"/>
              </w:rPr>
              <w:t>Ngày nghiệm thu</w:t>
            </w:r>
          </w:p>
        </w:tc>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9"/>
              </w:rPr>
              <w:t>24/07/2026</w:t>
            </w:r>
          </w:p>
        </w:tc>
      </w:tr>
      <w:tr>
        <w:trPr>
          <w:cantSplit/>
        </w:trPr>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jc w:val="center"/>
            </w:pPr>
            <w:r>
              <w:rPr>
                <w:rFonts w:ascii="Arial" w:hAnsi="Arial" w:eastAsia="Arial"/>
                <w:b w:val="0"/>
                <w:color w:val="000000"/>
                <w:sz w:val="19"/>
              </w:rPr>
              <w:t>Nguồn chính</w:t>
            </w:r>
          </w:p>
        </w:tc>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9"/>
              </w:rPr>
              <w:t>BAO_CAO_NGHIEM_THU_FEATURE_2_7.md</w:t>
            </w:r>
          </w:p>
        </w:tc>
      </w:tr>
      <w:tr>
        <w:trPr>
          <w:cantSplit/>
        </w:trPr>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jc w:val="center"/>
            </w:pPr>
            <w:r>
              <w:rPr>
                <w:rFonts w:ascii="Arial" w:hAnsi="Arial" w:eastAsia="Arial"/>
                <w:b w:val="0"/>
                <w:color w:val="000000"/>
                <w:sz w:val="19"/>
              </w:rPr>
              <w:t>Trạng thái</w:t>
            </w:r>
          </w:p>
        </w:tc>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9"/>
              </w:rPr>
              <w:t>PASS</w:t>
            </w:r>
          </w:p>
        </w:tc>
      </w:tr>
      <w:tr>
        <w:trPr>
          <w:cantSplit/>
        </w:trPr>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jc w:val="center"/>
            </w:pPr>
            <w:r>
              <w:rPr>
                <w:rFonts w:ascii="Arial" w:hAnsi="Arial" w:eastAsia="Arial"/>
                <w:b w:val="0"/>
                <w:color w:val="000000"/>
                <w:sz w:val="19"/>
              </w:rPr>
              <w:t>Quyết định</w:t>
            </w:r>
          </w:p>
        </w:tc>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9"/>
              </w:rPr>
              <w:t>ELIGIBLE_FOR_CLOSURE</w:t>
            </w:r>
          </w:p>
        </w:tc>
      </w:tr>
      <w:tr>
        <w:trPr>
          <w:cantSplit/>
        </w:trPr>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jc w:val="center"/>
            </w:pPr>
            <w:r>
              <w:rPr>
                <w:rFonts w:ascii="Arial" w:hAnsi="Arial" w:eastAsia="Arial"/>
                <w:b w:val="0"/>
                <w:color w:val="000000"/>
                <w:sz w:val="19"/>
              </w:rPr>
              <w:t>Bước tiếp theo</w:t>
            </w:r>
          </w:p>
        </w:tc>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9"/>
              </w:rPr>
              <w:t>EPIC 3 — MAY_BEGIN</w:t>
            </w:r>
          </w:p>
        </w:tc>
      </w:tr>
    </w:tbl>
    <w:p>
      <w:pPr>
        <w:keepNext w:val="0"/>
        <w:spacing w:before="160" w:after="0" w:line="259" w:lineRule="auto"/>
        <w:jc w:val="both"/>
      </w:pPr>
      <w:r>
        <w:rPr>
          <w:rFonts w:ascii="Arial" w:hAnsi="Arial" w:eastAsia="Arial"/>
          <w:b w:val="0"/>
          <w:i/>
          <w:color w:val="666666"/>
          <w:sz w:val="16"/>
        </w:rPr>
        <w:t>Nguyên tắc nguồn: Closure Gate JSON/Markdown và Final Validation được ưu tiên khi có khác biệt. Các báo cáo phase, manifest, clean-environment và handoff được dùng làm bằng chứng bổ sung; những điểm chưa nhất quán được ghi riêng trong mục đối chiếu nguồn.</w:t>
      </w:r>
    </w:p>
    <w:p>
      <w:r>
        <w:br w:type="page"/>
      </w:r>
    </w:p>
    <w:p>
      <w:pPr>
        <w:keepNext/>
        <w:spacing w:before="80" w:after="100"/>
        <w:pBdr>
          <w:bottom w:val="single" w:sz="8" w:space="2" w:color="4F81BD"/>
        </w:pBdr>
      </w:pPr>
      <w:r>
        <w:rPr>
          <w:rFonts w:ascii="Arial" w:hAnsi="Arial" w:eastAsia="Arial"/>
          <w:b/>
          <w:color w:val="17365D"/>
          <w:sz w:val="28"/>
        </w:rPr>
        <w:t>1. MỤC LỤC NHANH VÀ KẾT LUẬN ĐIỀU HÀNH</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13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Mục</w:t>
            </w:r>
          </w:p>
        </w:tc>
        <w:tc>
          <w:tcPr>
            <w:tcW w:type="dxa" w:w="7710"/>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Nội dung</w:t>
            </w:r>
          </w:p>
        </w:tc>
        <w:tc>
          <w:tcPr>
            <w:tcW w:type="dxa" w:w="124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Trang dự kiến</w:t>
            </w:r>
          </w:p>
        </w:tc>
      </w:tr>
      <w:tr>
        <w:trPr>
          <w:cantSplit/>
        </w:trPr>
        <w:tc>
          <w:tcPr>
            <w:tcW w:type="dxa" w:w="113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1</w:t>
            </w:r>
          </w:p>
        </w:tc>
        <w:tc>
          <w:tcPr>
            <w:tcW w:type="dxa" w:w="7710"/>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Mục lục, kết luận điều hành và flow Feature 2.7</w:t>
            </w:r>
          </w:p>
        </w:tc>
        <w:tc>
          <w:tcPr>
            <w:tcW w:type="dxa" w:w="124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2</w:t>
            </w:r>
          </w:p>
        </w:tc>
      </w:tr>
      <w:tr>
        <w:trPr>
          <w:cantSplit/>
        </w:trPr>
        <w:tc>
          <w:tcPr>
            <w:tcW w:type="dxa" w:w="113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2</w:t>
            </w:r>
          </w:p>
        </w:tc>
        <w:tc>
          <w:tcPr>
            <w:tcW w:type="dxa" w:w="7710"/>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Phạm vi, handoff Feature 2.6 và governance</w:t>
            </w:r>
          </w:p>
        </w:tc>
        <w:tc>
          <w:tcPr>
            <w:tcW w:type="dxa" w:w="124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3</w:t>
            </w:r>
          </w:p>
        </w:tc>
      </w:tr>
      <w:tr>
        <w:trPr>
          <w:cantSplit/>
        </w:trPr>
        <w:tc>
          <w:tcPr>
            <w:tcW w:type="dxa" w:w="113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3</w:t>
            </w:r>
          </w:p>
        </w:tc>
        <w:tc>
          <w:tcPr>
            <w:tcW w:type="dxa" w:w="7710"/>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Input/output contract và kiến trúc pipeline</w:t>
            </w:r>
          </w:p>
        </w:tc>
        <w:tc>
          <w:tcPr>
            <w:tcW w:type="dxa" w:w="124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4</w:t>
            </w:r>
          </w:p>
        </w:tc>
      </w:tr>
      <w:tr>
        <w:trPr>
          <w:cantSplit/>
        </w:trPr>
        <w:tc>
          <w:tcPr>
            <w:tcW w:type="dxa" w:w="113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4</w:t>
            </w:r>
          </w:p>
        </w:tc>
        <w:tc>
          <w:tcPr>
            <w:tcW w:type="dxa" w:w="7710"/>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Phase 1: packaging, load-back và no-refit</w:t>
            </w:r>
          </w:p>
        </w:tc>
        <w:tc>
          <w:tcPr>
            <w:tcW w:type="dxa" w:w="124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5</w:t>
            </w:r>
          </w:p>
        </w:tc>
      </w:tr>
      <w:tr>
        <w:trPr>
          <w:cantSplit/>
        </w:trPr>
        <w:tc>
          <w:tcPr>
            <w:tcW w:type="dxa" w:w="113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5</w:t>
            </w:r>
          </w:p>
        </w:tc>
        <w:tc>
          <w:tcPr>
            <w:tcW w:type="dxa" w:w="7710"/>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Phase 2: full inference pipeline và schema</w:t>
            </w:r>
          </w:p>
        </w:tc>
        <w:tc>
          <w:tcPr>
            <w:tcW w:type="dxa" w:w="124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6</w:t>
            </w:r>
          </w:p>
        </w:tc>
      </w:tr>
      <w:tr>
        <w:trPr>
          <w:cantSplit/>
        </w:trPr>
        <w:tc>
          <w:tcPr>
            <w:tcW w:type="dxa" w:w="113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6</w:t>
            </w:r>
          </w:p>
        </w:tc>
        <w:tc>
          <w:tcPr>
            <w:tcW w:type="dxa" w:w="7710"/>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Phase 3: testing, versioning và manifest</w:t>
            </w:r>
          </w:p>
        </w:tc>
        <w:tc>
          <w:tcPr>
            <w:tcW w:type="dxa" w:w="124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7</w:t>
            </w:r>
          </w:p>
        </w:tc>
      </w:tr>
      <w:tr>
        <w:trPr>
          <w:cantSplit/>
        </w:trPr>
        <w:tc>
          <w:tcPr>
            <w:tcW w:type="dxa" w:w="113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7</w:t>
            </w:r>
          </w:p>
        </w:tc>
        <w:tc>
          <w:tcPr>
            <w:tcW w:type="dxa" w:w="7710"/>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Phase 4: clean-machine và portability</w:t>
            </w:r>
          </w:p>
        </w:tc>
        <w:tc>
          <w:tcPr>
            <w:tcW w:type="dxa" w:w="124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8</w:t>
            </w:r>
          </w:p>
        </w:tc>
      </w:tr>
      <w:tr>
        <w:trPr>
          <w:cantSplit/>
        </w:trPr>
        <w:tc>
          <w:tcPr>
            <w:tcW w:type="dxa" w:w="113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8</w:t>
            </w:r>
          </w:p>
        </w:tc>
        <w:tc>
          <w:tcPr>
            <w:tcW w:type="dxa" w:w="7710"/>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Handoff EPIC 3 và hướng dẫn tích hợp</w:t>
            </w:r>
          </w:p>
        </w:tc>
        <w:tc>
          <w:tcPr>
            <w:tcW w:type="dxa" w:w="124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9</w:t>
            </w:r>
          </w:p>
        </w:tc>
      </w:tr>
      <w:tr>
        <w:trPr>
          <w:cantSplit/>
        </w:trPr>
        <w:tc>
          <w:tcPr>
            <w:tcW w:type="dxa" w:w="113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9</w:t>
            </w:r>
          </w:p>
        </w:tc>
        <w:tc>
          <w:tcPr>
            <w:tcW w:type="dxa" w:w="7710"/>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Validation, DoD, đối chiếu nguồn và closure</w:t>
            </w:r>
          </w:p>
        </w:tc>
        <w:tc>
          <w:tcPr>
            <w:tcW w:type="dxa" w:w="124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10</w:t>
            </w:r>
          </w:p>
        </w:tc>
      </w:tr>
      <w:tr>
        <w:trPr>
          <w:cantSplit/>
        </w:trPr>
        <w:tc>
          <w:tcPr>
            <w:tcW w:type="dxa" w:w="113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10</w:t>
            </w:r>
          </w:p>
        </w:tc>
        <w:tc>
          <w:tcPr>
            <w:tcW w:type="dxa" w:w="7710"/>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Artifact inventory, tái lập và danh mục nguồn</w:t>
            </w:r>
          </w:p>
        </w:tc>
        <w:tc>
          <w:tcPr>
            <w:tcW w:type="dxa" w:w="124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11</w:t>
            </w:r>
          </w:p>
        </w:tc>
      </w:tr>
    </w:tbl>
    <w:p>
      <w:pPr>
        <w:keepNext/>
        <w:spacing w:before="60" w:after="60"/>
      </w:pPr>
      <w:r>
        <w:rPr>
          <w:rFonts w:ascii="Arial" w:hAnsi="Arial" w:eastAsia="Arial"/>
          <w:b/>
          <w:color w:val="4F81BD"/>
          <w:sz w:val="25"/>
        </w:rPr>
        <w:t>1.1 Kết luận điều hành</w:t>
      </w:r>
    </w:p>
    <w:p>
      <w:pPr>
        <w:pStyle w:val="ListBullet"/>
        <w:spacing w:after="30" w:line="240" w:lineRule="auto"/>
      </w:pPr>
      <w:r>
        <w:rPr>
          <w:rFonts w:ascii="Arial" w:hAnsi="Arial" w:eastAsia="Arial"/>
          <w:sz w:val="19"/>
        </w:rPr>
        <w:t>Champion EXP24-XGB-FINAL-001 được khóa nguyên trạng; Feature 2.7 không huấn luyện, tuning hoặc refit mô hình.</w:t>
      </w:r>
    </w:p>
    <w:p>
      <w:pPr>
        <w:pStyle w:val="ListBullet"/>
        <w:spacing w:after="30" w:line="240" w:lineRule="auto"/>
      </w:pPr>
      <w:r>
        <w:rPr>
          <w:rFonts w:ascii="Arial" w:hAnsi="Arial" w:eastAsia="Arial"/>
          <w:sz w:val="19"/>
        </w:rPr>
        <w:t>Đã đóng gói pipeline thống nhất nhận 18 trường raw, tạo 31 feature đã chọn, biến đổi thành 49 cột và trả về dự đoán popularity.</w:t>
      </w:r>
    </w:p>
    <w:p>
      <w:pPr>
        <w:pStyle w:val="ListBullet"/>
        <w:spacing w:after="30" w:line="240" w:lineRule="auto"/>
      </w:pPr>
      <w:r>
        <w:rPr>
          <w:rFonts w:ascii="Arial" w:hAnsi="Arial" w:eastAsia="Arial"/>
          <w:sz w:val="19"/>
        </w:rPr>
        <w:t>Pipeline đóng gói khớp Champion với sai lệch tối đa 4,77×10⁻⁷; roundtrip serialization có sai lệch 0 và kết quả lặp lại có độ lệch chuẩn 0.</w:t>
      </w:r>
    </w:p>
    <w:p>
      <w:pPr>
        <w:pStyle w:val="ListBullet"/>
        <w:spacing w:after="30" w:line="240" w:lineRule="auto"/>
      </w:pPr>
      <w:r>
        <w:rPr>
          <w:rFonts w:ascii="Arial" w:hAnsi="Arial" w:eastAsia="Arial"/>
          <w:sz w:val="19"/>
        </w:rPr>
        <w:t>Hợp đồng input/output, feature mapping, ví dụ request/response, versioning và manifest 18 artifact đã hoàn chỉnh.</w:t>
      </w:r>
    </w:p>
    <w:p>
      <w:pPr>
        <w:pStyle w:val="ListBullet"/>
        <w:spacing w:after="30" w:line="240" w:lineRule="auto"/>
      </w:pPr>
      <w:r>
        <w:rPr>
          <w:rFonts w:ascii="Arial" w:hAnsi="Arial" w:eastAsia="Arial"/>
          <w:sz w:val="19"/>
        </w:rPr>
        <w:t>Clean-machine validation xác nhận package chạy ngoài repository, không cần train/validation/test data, notebook hoặc absolute path dependency ở runtime.</w:t>
      </w:r>
    </w:p>
    <w:p>
      <w:pPr>
        <w:pStyle w:val="ListBullet"/>
        <w:spacing w:after="30" w:line="240" w:lineRule="auto"/>
      </w:pPr>
      <w:r>
        <w:rPr>
          <w:rFonts w:ascii="Arial" w:hAnsi="Arial" w:eastAsia="Arial"/>
          <w:sz w:val="19"/>
        </w:rPr>
        <w:t>Closure Gate ghi nhận 9/9 validation PASS, 38/38 Pytest PASS, 0 warning, 0 blocker; EPIC 3 được phép bắt đầu.</w:t>
      </w:r>
    </w:p>
    <w:p>
      <w:pPr>
        <w:keepNext/>
        <w:spacing w:before="60" w:after="60"/>
      </w:pPr>
      <w:r>
        <w:rPr>
          <w:rFonts w:ascii="Arial" w:hAnsi="Arial" w:eastAsia="Arial"/>
          <w:b/>
          <w:color w:val="4F81BD"/>
          <w:sz w:val="25"/>
        </w:rPr>
        <w:t>1.2 Luồng công việc Feature 2.7</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75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Giai đoạn</w:t>
            </w:r>
          </w:p>
        </w:tc>
        <w:tc>
          <w:tcPr>
            <w:tcW w:type="dxa" w:w="6633"/>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Nội dung</w:t>
            </w:r>
          </w:p>
        </w:tc>
        <w:tc>
          <w:tcPr>
            <w:tcW w:type="dxa" w:w="170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Kết quả</w:t>
            </w:r>
          </w:p>
        </w:tc>
      </w:tr>
      <w:tr>
        <w:trPr>
          <w:cantSplit/>
        </w:trPr>
        <w:tc>
          <w:tcPr>
            <w:tcW w:type="dxa" w:w="175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Phase 1</w:t>
            </w:r>
          </w:p>
        </w:tc>
        <w:tc>
          <w:tcPr>
            <w:tcW w:type="dxa" w:w="6633"/>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Kiểm gate, khóa Champion, tách model và preprocessing</w:t>
            </w:r>
          </w:p>
        </w:tc>
        <w:tc>
          <w:tcPr>
            <w:tcW w:type="dxa" w:w="170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175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Phase 2</w:t>
            </w:r>
          </w:p>
        </w:tc>
        <w:tc>
          <w:tcPr>
            <w:tcW w:type="dxa" w:w="6633"/>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Tạo full inference pipeline, schema và feature mapping</w:t>
            </w:r>
          </w:p>
        </w:tc>
        <w:tc>
          <w:tcPr>
            <w:tcW w:type="dxa" w:w="170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r>
        <w:trPr>
          <w:cantSplit/>
        </w:trPr>
        <w:tc>
          <w:tcPr>
            <w:tcW w:type="dxa" w:w="175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Phase 3</w:t>
            </w:r>
          </w:p>
        </w:tc>
        <w:tc>
          <w:tcPr>
            <w:tcW w:type="dxa" w:w="6633"/>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Kiểm thử package, versioning và signed manifest</w:t>
            </w:r>
          </w:p>
        </w:tc>
        <w:tc>
          <w:tcPr>
            <w:tcW w:type="dxa" w:w="170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175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Phase 4</w:t>
            </w:r>
          </w:p>
        </w:tc>
        <w:tc>
          <w:tcPr>
            <w:tcW w:type="dxa" w:w="6633"/>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Chạy package trên clean machine cô lập</w:t>
            </w:r>
          </w:p>
        </w:tc>
        <w:tc>
          <w:tcPr>
            <w:tcW w:type="dxa" w:w="170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r>
        <w:trPr>
          <w:cantSplit/>
        </w:trPr>
        <w:tc>
          <w:tcPr>
            <w:tcW w:type="dxa" w:w="175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Phase 5 / Closure</w:t>
            </w:r>
          </w:p>
        </w:tc>
        <w:tc>
          <w:tcPr>
            <w:tcW w:type="dxa" w:w="6633"/>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Final validation, closure gate và handoff EPIC 3</w:t>
            </w:r>
          </w:p>
        </w:tc>
        <w:tc>
          <w:tcPr>
            <w:tcW w:type="dxa" w:w="170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bl>
    <w:p>
      <w:r>
        <w:br w:type="page"/>
      </w:r>
    </w:p>
    <w:p>
      <w:pPr>
        <w:keepNext/>
        <w:spacing w:before="80" w:after="100"/>
        <w:pBdr>
          <w:bottom w:val="single" w:sz="8" w:space="2" w:color="4F81BD"/>
        </w:pBdr>
      </w:pPr>
      <w:r>
        <w:rPr>
          <w:rFonts w:ascii="Arial" w:hAnsi="Arial" w:eastAsia="Arial"/>
          <w:b/>
          <w:color w:val="17365D"/>
          <w:sz w:val="28"/>
        </w:rPr>
        <w:t>2. PHẠM VI, HANDOFF VÀ GOVERNANCE</w:t>
      </w:r>
    </w:p>
    <w:p>
      <w:pPr>
        <w:keepNext/>
        <w:spacing w:before="60" w:after="60"/>
      </w:pPr>
      <w:r>
        <w:rPr>
          <w:rFonts w:ascii="Arial" w:hAnsi="Arial" w:eastAsia="Arial"/>
          <w:b/>
          <w:color w:val="4F81BD"/>
          <w:sz w:val="25"/>
        </w:rPr>
        <w:t>2.1 Feature 2.7 giải quyết việc gì?</w:t>
      </w:r>
    </w:p>
    <w:p>
      <w:pPr>
        <w:keepNext w:val="0"/>
        <w:spacing w:before="0" w:after="80" w:line="259" w:lineRule="auto"/>
        <w:jc w:val="both"/>
      </w:pPr>
      <w:r>
        <w:rPr>
          <w:rFonts w:ascii="Arial" w:hAnsi="Arial" w:eastAsia="Arial"/>
          <w:b w:val="0"/>
          <w:i w:val="0"/>
          <w:color w:val="000000"/>
          <w:sz w:val="19"/>
        </w:rPr>
        <w:t>Feature 2.7 chuyển mô hình nghiên cứu thành package suy luận có thể tích hợp vào API hoặc dashboard. Thay vì yêu cầu hệ thống bên ngoài tự ghép model, feature engineering và preprocessing, một pipeline thống nhất được đóng gói để nhận dữ liệu thô và trả về kết quả theo schema cố định.</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53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Nhóm</w:t>
            </w:r>
          </w:p>
        </w:tc>
        <w:tc>
          <w:tcPr>
            <w:tcW w:type="dxa" w:w="425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Trong phạm vi</w:t>
            </w:r>
          </w:p>
        </w:tc>
        <w:tc>
          <w:tcPr>
            <w:tcW w:type="dxa" w:w="430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Ngoài phạm vi</w:t>
            </w:r>
          </w:p>
        </w:tc>
      </w:tr>
      <w:tr>
        <w:trPr>
          <w:cantSplit/>
        </w:trPr>
        <w:tc>
          <w:tcPr>
            <w:tcW w:type="dxa" w:w="153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Mô hình</w:t>
            </w:r>
          </w:p>
        </w:tc>
        <w:tc>
          <w:tcPr>
            <w:tcW w:type="dxa" w:w="425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Tái sử dụng Champion đã khóa</w:t>
            </w:r>
          </w:p>
        </w:tc>
        <w:tc>
          <w:tcPr>
            <w:tcW w:type="dxa" w:w="430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Không huấn luyện/tuning/chọn lại model</w:t>
            </w:r>
          </w:p>
        </w:tc>
      </w:tr>
      <w:tr>
        <w:trPr>
          <w:cantSplit/>
        </w:trPr>
        <w:tc>
          <w:tcPr>
            <w:tcW w:type="dxa" w:w="153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Preprocessing</w:t>
            </w:r>
          </w:p>
        </w:tc>
        <w:tc>
          <w:tcPr>
            <w:tcW w:type="dxa" w:w="425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Tách và đóng gói fitted transformers</w:t>
            </w:r>
          </w:p>
        </w:tc>
        <w:tc>
          <w:tcPr>
            <w:tcW w:type="dxa" w:w="430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Không fit lại thống kê</w:t>
            </w:r>
          </w:p>
        </w:tc>
      </w:tr>
      <w:tr>
        <w:trPr>
          <w:cantSplit/>
        </w:trPr>
        <w:tc>
          <w:tcPr>
            <w:tcW w:type="dxa" w:w="153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Inference</w:t>
            </w:r>
          </w:p>
        </w:tc>
        <w:tc>
          <w:tcPr>
            <w:tcW w:type="dxa" w:w="425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Single, Series, DataFrame và batch</w:t>
            </w:r>
          </w:p>
        </w:tc>
        <w:tc>
          <w:tcPr>
            <w:tcW w:type="dxa" w:w="430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Không cập nhật model online</w:t>
            </w:r>
          </w:p>
        </w:tc>
      </w:tr>
      <w:tr>
        <w:trPr>
          <w:cantSplit/>
        </w:trPr>
        <w:tc>
          <w:tcPr>
            <w:tcW w:type="dxa" w:w="153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Schema</w:t>
            </w:r>
          </w:p>
        </w:tc>
        <w:tc>
          <w:tcPr>
            <w:tcW w:type="dxa" w:w="425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18 input fields; output chuẩn hóa</w:t>
            </w:r>
          </w:p>
        </w:tc>
        <w:tc>
          <w:tcPr>
            <w:tcW w:type="dxa" w:w="430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Không nhận target làm input</w:t>
            </w:r>
          </w:p>
        </w:tc>
      </w:tr>
      <w:tr>
        <w:trPr>
          <w:cantSplit/>
        </w:trPr>
        <w:tc>
          <w:tcPr>
            <w:tcW w:type="dxa" w:w="153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Bàn giao</w:t>
            </w:r>
          </w:p>
        </w:tc>
        <w:tc>
          <w:tcPr>
            <w:tcW w:type="dxa" w:w="425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Package, manifest, README, EPIC 3 guide</w:t>
            </w:r>
          </w:p>
        </w:tc>
        <w:tc>
          <w:tcPr>
            <w:tcW w:type="dxa" w:w="430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Không xây hoàn chỉnh FastAPI/Streamlit</w:t>
            </w:r>
          </w:p>
        </w:tc>
      </w:tr>
    </w:tbl>
    <w:p>
      <w:pPr>
        <w:keepNext/>
        <w:spacing w:before="60" w:after="60"/>
      </w:pPr>
      <w:r>
        <w:rPr>
          <w:rFonts w:ascii="Arial" w:hAnsi="Arial" w:eastAsia="Arial"/>
          <w:b/>
          <w:color w:val="4F81BD"/>
          <w:sz w:val="25"/>
        </w:rPr>
        <w:t>2.2 Handoff từ Feature 2.6</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94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Điều kiện</w:t>
            </w:r>
          </w:p>
        </w:tc>
        <w:tc>
          <w:tcPr>
            <w:tcW w:type="dxa" w:w="476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Evidence</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Kết quả</w:t>
            </w:r>
          </w:p>
        </w:tc>
      </w:tr>
      <w:tr>
        <w:trPr>
          <w:cantSplit/>
        </w:trPr>
        <w:tc>
          <w:tcPr>
            <w:tcW w:type="dxa" w:w="294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Feature 2.6 gate hợp lệ</w:t>
            </w:r>
          </w:p>
        </w:tc>
        <w:tc>
          <w:tcPr>
            <w:tcW w:type="dxa" w:w="476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Closure Gate upstream</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294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Champion đúng ID</w:t>
            </w:r>
          </w:p>
        </w:tc>
        <w:tc>
          <w:tcPr>
            <w:tcW w:type="dxa" w:w="476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EXP24-XGB-FINAL-001</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r>
        <w:trPr>
          <w:cantSplit/>
        </w:trPr>
        <w:tc>
          <w:tcPr>
            <w:tcW w:type="dxa" w:w="294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Champion hash bất biến</w:t>
            </w:r>
          </w:p>
        </w:tc>
        <w:tc>
          <w:tcPr>
            <w:tcW w:type="dxa" w:w="476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ea054a9b…e5aaafe</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294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Input contract</w:t>
            </w:r>
          </w:p>
        </w:tc>
        <w:tc>
          <w:tcPr>
            <w:tcW w:type="dxa" w:w="476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18 raw fields</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r>
        <w:trPr>
          <w:cantSplit/>
        </w:trPr>
        <w:tc>
          <w:tcPr>
            <w:tcW w:type="dxa" w:w="294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Training/tuning/refit</w:t>
            </w:r>
          </w:p>
        </w:tc>
        <w:tc>
          <w:tcPr>
            <w:tcW w:type="dxa" w:w="476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Không thực thi</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294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Write-scope</w:t>
            </w:r>
          </w:p>
        </w:tc>
        <w:tc>
          <w:tcPr>
            <w:tcW w:type="dxa" w:w="476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Chỉ Feature 2.7/package</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bl>
    <w:p>
      <w:pPr>
        <w:keepNext/>
        <w:spacing w:before="60" w:after="60"/>
      </w:pPr>
      <w:r>
        <w:rPr>
          <w:rFonts w:ascii="Arial" w:hAnsi="Arial" w:eastAsia="Arial"/>
          <w:b/>
          <w:color w:val="4F81BD"/>
          <w:sz w:val="25"/>
        </w:rPr>
        <w:t>2.3 Quy tắc no-refit và tính bất biến</w:t>
      </w:r>
    </w:p>
    <w:tbl>
      <w:tblPr>
        <w:tblW w:type="auto" w:w="0"/>
        <w:jc w:val="center"/>
        <w:tblLayout w:type="fixed"/>
        <w:tblLook w:firstColumn="1" w:firstRow="1" w:lastColumn="0" w:lastRow="0" w:noHBand="0" w:noVBand="1" w:val="04A0"/>
      </w:tblPr>
      <w:tblGrid>
        <w:gridCol w:w="10091"/>
      </w:tblGrid>
      <w:tr>
        <w:trPr>
          <w:cantSplit/>
        </w:trPr>
        <w:tc>
          <w:tcPr>
            <w:tcW w:type="dxa" w:w="10036"/>
            <w:shd w:fill="548235"/>
            <w:tcBorders>
              <w:top w:val="single" w:sz="6" w:color="548235"/>
              <w:left w:val="single" w:sz="6" w:color="548235"/>
              <w:bottom w:val="single" w:sz="2" w:color="548235"/>
              <w:right w:val="single" w:sz="6" w:color="548235"/>
            </w:tcBorders>
          </w:tcPr>
          <w:p>
            <w:pPr>
              <w:spacing w:after="0"/>
              <w:jc w:val="center"/>
            </w:pPr>
            <w:r>
              <w:rPr>
                <w:rFonts w:ascii="Arial" w:hAnsi="Arial" w:eastAsia="Arial"/>
                <w:b/>
                <w:i w:val="0"/>
                <w:color w:val="FFFFFF"/>
                <w:sz w:val="19"/>
              </w:rPr>
              <w:t>NO-REFIT GOVERNANCE</w:t>
            </w:r>
          </w:p>
        </w:tc>
      </w:tr>
      <w:tr>
        <w:trPr>
          <w:cantSplit/>
        </w:trPr>
        <w:tc>
          <w:tcPr>
            <w:tcW w:type="dxa" w:w="10036"/>
            <w:shd w:fill="E2F0D9"/>
            <w:tcBorders>
              <w:top w:val="single" w:sz="2" w:color="548235"/>
              <w:left w:val="single" w:sz="6" w:color="548235"/>
              <w:bottom w:val="single" w:sz="6" w:color="548235"/>
              <w:right w:val="single" w:sz="6" w:color="548235"/>
            </w:tcBorders>
          </w:tcPr>
          <w:p>
            <w:pPr>
              <w:spacing w:after="0"/>
              <w:jc w:val="both"/>
            </w:pPr>
            <w:r>
              <w:rPr>
                <w:rFonts w:ascii="Arial" w:hAnsi="Arial" w:eastAsia="Arial"/>
                <w:b w:val="0"/>
                <w:i w:val="0"/>
                <w:color w:val="000000"/>
                <w:sz w:val="18"/>
              </w:rPr>
              <w:t>Trong inference, mọi lời gọi fit(), fit_transform() và partial_fit() đều bị xem là vi phạm nghiêm trọng. Các bài kiểm tra monkeypatch và clean-environment ghi nhận số lần gọi bằng 0; fitted state của model và transformers được giữ nguyên.</w:t>
            </w:r>
          </w:p>
        </w:tc>
      </w:tr>
    </w:tbl>
    <w:p>
      <w:pPr>
        <w:spacing w:after="0"/>
      </w:pP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226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Hành động</w:t>
            </w:r>
          </w:p>
        </w:tc>
        <w:tc>
          <w:tcPr>
            <w:tcW w:type="dxa" w:w="226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Cho phép</w:t>
            </w:r>
          </w:p>
        </w:tc>
        <w:tc>
          <w:tcPr>
            <w:tcW w:type="dxa" w:w="272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Actual calls</w:t>
            </w:r>
          </w:p>
        </w:tc>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Trạng thái</w:t>
            </w:r>
          </w:p>
        </w:tc>
      </w:tr>
      <w:tr>
        <w:trPr>
          <w:cantSplit/>
        </w:trPr>
        <w:tc>
          <w:tcPr>
            <w:tcW w:type="dxa" w:w="226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predict / transform</w:t>
            </w:r>
          </w:p>
        </w:tc>
        <w:tc>
          <w:tcPr>
            <w:tcW w:type="dxa" w:w="226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Có</w:t>
            </w:r>
          </w:p>
        </w:tc>
        <w:tc>
          <w:tcPr>
            <w:tcW w:type="dxa" w:w="272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Đã thực thi</w:t>
            </w:r>
          </w:p>
        </w:tc>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226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fit</w:t>
            </w:r>
          </w:p>
        </w:tc>
        <w:tc>
          <w:tcPr>
            <w:tcW w:type="dxa" w:w="226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Không</w:t>
            </w:r>
          </w:p>
        </w:tc>
        <w:tc>
          <w:tcPr>
            <w:tcW w:type="dxa" w:w="272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0</w:t>
            </w:r>
          </w:p>
        </w:tc>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r>
        <w:trPr>
          <w:cantSplit/>
        </w:trPr>
        <w:tc>
          <w:tcPr>
            <w:tcW w:type="dxa" w:w="226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fit_transform</w:t>
            </w:r>
          </w:p>
        </w:tc>
        <w:tc>
          <w:tcPr>
            <w:tcW w:type="dxa" w:w="226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Không</w:t>
            </w:r>
          </w:p>
        </w:tc>
        <w:tc>
          <w:tcPr>
            <w:tcW w:type="dxa" w:w="272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0</w:t>
            </w:r>
          </w:p>
        </w:tc>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226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partial_fit</w:t>
            </w:r>
          </w:p>
        </w:tc>
        <w:tc>
          <w:tcPr>
            <w:tcW w:type="dxa" w:w="226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Không</w:t>
            </w:r>
          </w:p>
        </w:tc>
        <w:tc>
          <w:tcPr>
            <w:tcW w:type="dxa" w:w="272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0</w:t>
            </w:r>
          </w:p>
        </w:tc>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bl>
    <w:p>
      <w:r>
        <w:br w:type="page"/>
      </w:r>
    </w:p>
    <w:p>
      <w:pPr>
        <w:keepNext/>
        <w:spacing w:before="80" w:after="100"/>
        <w:pBdr>
          <w:bottom w:val="single" w:sz="8" w:space="2" w:color="4F81BD"/>
        </w:pBdr>
      </w:pPr>
      <w:r>
        <w:rPr>
          <w:rFonts w:ascii="Arial" w:hAnsi="Arial" w:eastAsia="Arial"/>
          <w:b/>
          <w:color w:val="17365D"/>
          <w:sz w:val="28"/>
        </w:rPr>
        <w:t>3. INPUT/OUTPUT CONTRACT VÀ KIẾN TRÚC PIPELINE</w:t>
      </w:r>
    </w:p>
    <w:p>
      <w:pPr>
        <w:keepNext/>
        <w:spacing w:before="60" w:after="60"/>
      </w:pPr>
      <w:r>
        <w:rPr>
          <w:rFonts w:ascii="Arial" w:hAnsi="Arial" w:eastAsia="Arial"/>
          <w:b/>
          <w:color w:val="4F81BD"/>
          <w:sz w:val="25"/>
        </w:rPr>
        <w:t>3.1 Hợp đồng kích thước</w:t>
      </w:r>
    </w:p>
    <w:p>
      <w:pPr>
        <w:spacing w:after="80"/>
        <w:jc w:val="center"/>
      </w:pPr>
      <w:r>
        <w:drawing>
          <wp:inline xmlns:a="http://schemas.openxmlformats.org/drawingml/2006/main" xmlns:pic="http://schemas.openxmlformats.org/drawingml/2006/picture">
            <wp:extent cx="6372000" cy="1674826"/>
            <wp:docPr id="1" name="Picture 1"/>
            <wp:cNvGraphicFramePr>
              <a:graphicFrameLocks noChangeAspect="1"/>
            </wp:cNvGraphicFramePr>
            <a:graphic>
              <a:graphicData uri="http://schemas.openxmlformats.org/drawingml/2006/picture">
                <pic:pic>
                  <pic:nvPicPr>
                    <pic:cNvPr id="0" name="pipeline_dimensions.png"/>
                    <pic:cNvPicPr/>
                  </pic:nvPicPr>
                  <pic:blipFill>
                    <a:blip r:embed="rId11"/>
                    <a:stretch>
                      <a:fillRect/>
                    </a:stretch>
                  </pic:blipFill>
                  <pic:spPr>
                    <a:xfrm>
                      <a:off x="0" y="0"/>
                      <a:ext cx="6372000" cy="1674826"/>
                    </a:xfrm>
                    <a:prstGeom prst="rect"/>
                  </pic:spPr>
                </pic:pic>
              </a:graphicData>
            </a:graphic>
          </wp:inline>
        </w:drawing>
      </w:r>
    </w:p>
    <w:p>
      <w:pPr>
        <w:keepNext w:val="0"/>
        <w:spacing w:before="0" w:after="80" w:line="259" w:lineRule="auto"/>
        <w:jc w:val="both"/>
      </w:pPr>
      <w:r>
        <w:rPr>
          <w:rFonts w:ascii="Arial" w:hAnsi="Arial" w:eastAsia="Arial"/>
          <w:b w:val="0"/>
          <w:i w:val="0"/>
          <w:color w:val="000000"/>
          <w:sz w:val="19"/>
        </w:rPr>
        <w:t>Ba con số 18, 31 và 49 không mâu thuẫn: 18 là dữ liệu API nhận vào; 31 là feature sau FeatureEngineeringTransformer; 49 là ma trận cuối sau imputation và one-hot encoding.</w:t>
      </w:r>
    </w:p>
    <w:p>
      <w:pPr>
        <w:keepNext/>
        <w:spacing w:before="60" w:after="60"/>
      </w:pPr>
      <w:r>
        <w:rPr>
          <w:rFonts w:ascii="Arial" w:hAnsi="Arial" w:eastAsia="Arial"/>
          <w:b/>
          <w:color w:val="4F81BD"/>
          <w:sz w:val="25"/>
        </w:rPr>
        <w:t>3.2 Input schema</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204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Nhóm trường</w:t>
            </w:r>
          </w:p>
        </w:tc>
        <w:tc>
          <w:tcPr>
            <w:tcW w:type="dxa" w:w="294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Ví dụ</w:t>
            </w:r>
          </w:p>
        </w:tc>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Policy</w:t>
            </w:r>
          </w:p>
        </w:tc>
        <w:tc>
          <w:tcPr>
            <w:tcW w:type="dxa" w:w="260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Ghi chú</w:t>
            </w:r>
          </w:p>
        </w:tc>
      </w:tr>
      <w:tr>
        <w:trPr>
          <w:cantSplit/>
        </w:trPr>
        <w:tc>
          <w:tcPr>
            <w:tcW w:type="dxa" w:w="204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Thời lượng/thời gian</w:t>
            </w:r>
          </w:p>
        </w:tc>
        <w:tc>
          <w:tcPr>
            <w:tcW w:type="dxa" w:w="294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duration_min, release_year, release_month</w:t>
            </w:r>
          </w:p>
        </w:tc>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Range + pipeline impute</w:t>
            </w:r>
          </w:p>
        </w:tc>
        <w:tc>
          <w:tcPr>
            <w:tcW w:type="dxa" w:w="260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release_month cho phép null</w:t>
            </w:r>
          </w:p>
        </w:tc>
      </w:tr>
      <w:tr>
        <w:trPr>
          <w:cantSplit/>
        </w:trPr>
        <w:tc>
          <w:tcPr>
            <w:tcW w:type="dxa" w:w="204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Audio liên tục</w:t>
            </w:r>
          </w:p>
        </w:tc>
        <w:tc>
          <w:tcPr>
            <w:tcW w:type="dxa" w:w="294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danceability, energy, loudness, tempo</w:t>
            </w:r>
          </w:p>
        </w:tc>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Range validation</w:t>
            </w:r>
          </w:p>
        </w:tc>
        <w:tc>
          <w:tcPr>
            <w:tcW w:type="dxa" w:w="260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Inf bị từ chối</w:t>
            </w:r>
          </w:p>
        </w:tc>
      </w:tr>
      <w:tr>
        <w:trPr>
          <w:cantSplit/>
        </w:trPr>
        <w:tc>
          <w:tcPr>
            <w:tcW w:type="dxa" w:w="204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Audio phân loại</w:t>
            </w:r>
          </w:p>
        </w:tc>
        <w:tc>
          <w:tcPr>
            <w:tcW w:type="dxa" w:w="294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key, mode, time_signature</w:t>
            </w:r>
          </w:p>
        </w:tc>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Type/range validation</w:t>
            </w:r>
          </w:p>
        </w:tc>
        <w:tc>
          <w:tcPr>
            <w:tcW w:type="dxa" w:w="260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Unseen category do encoder xử lý</w:t>
            </w:r>
          </w:p>
        </w:tc>
      </w:tr>
      <w:tr>
        <w:trPr>
          <w:cantSplit/>
        </w:trPr>
        <w:tc>
          <w:tcPr>
            <w:tcW w:type="dxa" w:w="204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Metadata</w:t>
            </w:r>
          </w:p>
        </w:tc>
        <w:tc>
          <w:tcPr>
            <w:tcW w:type="dxa" w:w="294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explicit, release_precision, decade</w:t>
            </w:r>
          </w:p>
        </w:tc>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Type validation</w:t>
            </w:r>
          </w:p>
        </w:tc>
        <w:tc>
          <w:tcPr>
            <w:tcW w:type="dxa" w:w="260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Required nhưng có thể null theo schema</w:t>
            </w:r>
          </w:p>
        </w:tc>
      </w:tr>
      <w:tr>
        <w:trPr>
          <w:cantSplit/>
        </w:trPr>
        <w:tc>
          <w:tcPr>
            <w:tcW w:type="dxa" w:w="204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Trường dư</w:t>
            </w:r>
          </w:p>
        </w:tc>
        <w:tc>
          <w:tcPr>
            <w:tcW w:type="dxa" w:w="294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Additional properties</w:t>
            </w:r>
          </w:p>
        </w:tc>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IGNORE_WITH_WARNING</w:t>
            </w:r>
          </w:p>
        </w:tc>
        <w:tc>
          <w:tcPr>
            <w:tcW w:type="dxa" w:w="260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Không đưa vào model</w:t>
            </w:r>
          </w:p>
        </w:tc>
      </w:tr>
      <w:tr>
        <w:trPr>
          <w:cantSplit/>
        </w:trPr>
        <w:tc>
          <w:tcPr>
            <w:tcW w:type="dxa" w:w="204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Target/identifier</w:t>
            </w:r>
          </w:p>
        </w:tc>
        <w:tc>
          <w:tcPr>
            <w:tcW w:type="dxa" w:w="294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target_popularity, track_id</w:t>
            </w:r>
          </w:p>
        </w:tc>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EXCLUDED</w:t>
            </w:r>
          </w:p>
        </w:tc>
        <w:tc>
          <w:tcPr>
            <w:tcW w:type="dxa" w:w="260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Không thuộc model input</w:t>
            </w:r>
          </w:p>
        </w:tc>
      </w:tr>
    </w:tbl>
    <w:p>
      <w:pPr>
        <w:keepNext/>
        <w:spacing w:before="60" w:after="60"/>
      </w:pPr>
      <w:r>
        <w:rPr>
          <w:rFonts w:ascii="Arial" w:hAnsi="Arial" w:eastAsia="Arial"/>
          <w:b/>
          <w:color w:val="4F81BD"/>
          <w:sz w:val="25"/>
        </w:rPr>
        <w:t>3.3 Output schema</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Trường</w:t>
            </w:r>
          </w:p>
        </w:tc>
        <w:tc>
          <w:tcPr>
            <w:tcW w:type="dxa" w:w="170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Kiểu</w:t>
            </w:r>
          </w:p>
        </w:tc>
        <w:tc>
          <w:tcPr>
            <w:tcW w:type="dxa" w:w="589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Ý nghĩa</w:t>
            </w:r>
          </w:p>
        </w:tc>
      </w:tr>
      <w:tr>
        <w:trPr>
          <w:cantSplit/>
        </w:trPr>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status</w:t>
            </w:r>
          </w:p>
        </w:tc>
        <w:tc>
          <w:tcPr>
            <w:tcW w:type="dxa" w:w="170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string</w:t>
            </w:r>
          </w:p>
        </w:tc>
        <w:tc>
          <w:tcPr>
            <w:tcW w:type="dxa" w:w="589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SUCCESS hoặc ERROR</w:t>
            </w:r>
          </w:p>
        </w:tc>
      </w:tr>
      <w:tr>
        <w:trPr>
          <w:cantSplit/>
        </w:trPr>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model_id</w:t>
            </w:r>
          </w:p>
        </w:tc>
        <w:tc>
          <w:tcPr>
            <w:tcW w:type="dxa" w:w="170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string</w:t>
            </w:r>
          </w:p>
        </w:tc>
        <w:tc>
          <w:tcPr>
            <w:tcW w:type="dxa" w:w="589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EXP24-XGB-FINAL-001</w:t>
            </w:r>
          </w:p>
        </w:tc>
      </w:tr>
      <w:tr>
        <w:trPr>
          <w:cantSplit/>
        </w:trPr>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model_version</w:t>
            </w:r>
          </w:p>
        </w:tc>
        <w:tc>
          <w:tcPr>
            <w:tcW w:type="dxa" w:w="170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string</w:t>
            </w:r>
          </w:p>
        </w:tc>
        <w:tc>
          <w:tcPr>
            <w:tcW w:type="dxa" w:w="589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1.0.0</w:t>
            </w:r>
          </w:p>
        </w:tc>
      </w:tr>
      <w:tr>
        <w:trPr>
          <w:cantSplit/>
        </w:trPr>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package_version</w:t>
            </w:r>
          </w:p>
        </w:tc>
        <w:tc>
          <w:tcPr>
            <w:tcW w:type="dxa" w:w="170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string</w:t>
            </w:r>
          </w:p>
        </w:tc>
        <w:tc>
          <w:tcPr>
            <w:tcW w:type="dxa" w:w="589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2.7.0</w:t>
            </w:r>
          </w:p>
        </w:tc>
      </w:tr>
      <w:tr>
        <w:trPr>
          <w:cantSplit/>
        </w:trPr>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prediction_raw</w:t>
            </w:r>
          </w:p>
        </w:tc>
        <w:tc>
          <w:tcPr>
            <w:tcW w:type="dxa" w:w="170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number</w:t>
            </w:r>
          </w:p>
        </w:tc>
        <w:tc>
          <w:tcPr>
            <w:tcW w:type="dxa" w:w="589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Giá trị trực tiếp từ XGBoost</w:t>
            </w:r>
          </w:p>
        </w:tc>
      </w:tr>
      <w:tr>
        <w:trPr>
          <w:cantSplit/>
        </w:trPr>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prediction_clipped</w:t>
            </w:r>
          </w:p>
        </w:tc>
        <w:tc>
          <w:tcPr>
            <w:tcW w:type="dxa" w:w="170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number</w:t>
            </w:r>
          </w:p>
        </w:tc>
        <w:tc>
          <w:tcPr>
            <w:tcW w:type="dxa" w:w="589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Giới hạn trong [0,100]</w:t>
            </w:r>
          </w:p>
        </w:tc>
      </w:tr>
      <w:tr>
        <w:trPr>
          <w:cantSplit/>
        </w:trPr>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prediction_display</w:t>
            </w:r>
          </w:p>
        </w:tc>
        <w:tc>
          <w:tcPr>
            <w:tcW w:type="dxa" w:w="170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integer</w:t>
            </w:r>
          </w:p>
        </w:tc>
        <w:tc>
          <w:tcPr>
            <w:tcW w:type="dxa" w:w="589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Làm tròn để hiển thị</w:t>
            </w:r>
          </w:p>
        </w:tc>
      </w:tr>
    </w:tbl>
    <w:p>
      <w:r>
        <w:br w:type="page"/>
      </w:r>
    </w:p>
    <w:p>
      <w:pPr>
        <w:keepNext/>
        <w:spacing w:before="80" w:after="100"/>
        <w:pBdr>
          <w:bottom w:val="single" w:sz="8" w:space="2" w:color="4F81BD"/>
        </w:pBdr>
      </w:pPr>
      <w:r>
        <w:rPr>
          <w:rFonts w:ascii="Arial" w:hAnsi="Arial" w:eastAsia="Arial"/>
          <w:b/>
          <w:color w:val="17365D"/>
          <w:sz w:val="28"/>
        </w:rPr>
        <w:t>4. PHASE 1 — PACKAGING, LOAD-BACK VÀ EQUIVALENCE</w:t>
      </w:r>
    </w:p>
    <w:p>
      <w:pPr>
        <w:keepNext/>
        <w:spacing w:before="60" w:after="60"/>
      </w:pPr>
      <w:r>
        <w:rPr>
          <w:rFonts w:ascii="Arial" w:hAnsi="Arial" w:eastAsia="Arial"/>
          <w:b/>
          <w:color w:val="4F81BD"/>
          <w:sz w:val="25"/>
        </w:rPr>
        <w:t>4.1 Các artifact lõi được tách và đóng gói</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215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Artifact</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Đường dẫn</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Phương pháp</w:t>
            </w:r>
          </w:p>
        </w:tc>
        <w:tc>
          <w:tcPr>
            <w:tcW w:type="dxa" w:w="147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Trạng thái</w:t>
            </w:r>
          </w:p>
        </w:tc>
      </w:tr>
      <w:tr>
        <w:trPr>
          <w:cantSplit/>
        </w:trPr>
        <w:tc>
          <w:tcPr>
            <w:tcW w:type="dxa" w:w="215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Best model</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package/models/best_model.joblib</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EXTRACT_AND_SERIALIZE</w:t>
            </w:r>
          </w:p>
        </w:tc>
        <w:tc>
          <w:tcPr>
            <w:tcW w:type="dxa" w:w="147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PASS</w:t>
            </w:r>
          </w:p>
        </w:tc>
      </w:tr>
      <w:tr>
        <w:trPr>
          <w:cantSplit/>
        </w:trPr>
        <w:tc>
          <w:tcPr>
            <w:tcW w:type="dxa" w:w="215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Feature engineering</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package/preprocessing/feature_engineering_pipeline.joblib</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EXTRACT_AND_SERIALIZE</w:t>
            </w:r>
          </w:p>
        </w:tc>
        <w:tc>
          <w:tcPr>
            <w:tcW w:type="dxa" w:w="147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PASS</w:t>
            </w:r>
          </w:p>
        </w:tc>
      </w:tr>
      <w:tr>
        <w:trPr>
          <w:cantSplit/>
        </w:trPr>
        <w:tc>
          <w:tcPr>
            <w:tcW w:type="dxa" w:w="215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Model preprocessing</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package/preprocessing/model_preprocessing_pipeline.joblib</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EXTRACT_AND_SERIALIZE</w:t>
            </w:r>
          </w:p>
        </w:tc>
        <w:tc>
          <w:tcPr>
            <w:tcW w:type="dxa" w:w="147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PASS</w:t>
            </w:r>
          </w:p>
        </w:tc>
      </w:tr>
      <w:tr>
        <w:trPr>
          <w:cantSplit/>
        </w:trPr>
        <w:tc>
          <w:tcPr>
            <w:tcW w:type="dxa" w:w="215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Champion lock</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Upstream hash / contract</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VERIFY_ONLY</w:t>
            </w:r>
          </w:p>
        </w:tc>
        <w:tc>
          <w:tcPr>
            <w:tcW w:type="dxa" w:w="147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PASS</w:t>
            </w:r>
          </w:p>
        </w:tc>
      </w:tr>
    </w:tbl>
    <w:p>
      <w:pPr>
        <w:keepNext/>
        <w:spacing w:before="60" w:after="60"/>
      </w:pPr>
      <w:r>
        <w:rPr>
          <w:rFonts w:ascii="Arial" w:hAnsi="Arial" w:eastAsia="Arial"/>
          <w:b/>
          <w:color w:val="4F81BD"/>
          <w:sz w:val="25"/>
        </w:rPr>
        <w:t>4.2 Load-back và fitted-state preservation</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Kiểm tra</w:t>
            </w:r>
          </w:p>
        </w:tc>
        <w:tc>
          <w:tcPr>
            <w:tcW w:type="dxa" w:w="243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Kết quả</w:t>
            </w:r>
          </w:p>
        </w:tc>
        <w:tc>
          <w:tcPr>
            <w:tcW w:type="dxa" w:w="481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Ý nghĩa</w:t>
            </w:r>
          </w:p>
        </w:tc>
      </w:tr>
      <w:tr>
        <w:trPr>
          <w:cantSplit/>
        </w:trPr>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Best model load</w:t>
            </w:r>
          </w:p>
        </w:tc>
        <w:tc>
          <w:tcPr>
            <w:tcW w:type="dxa" w:w="243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c>
          <w:tcPr>
            <w:tcW w:type="dxa" w:w="481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Model có thể khởi động lạnh</w:t>
            </w:r>
          </w:p>
        </w:tc>
      </w:tr>
      <w:tr>
        <w:trPr>
          <w:cantSplit/>
        </w:trPr>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Feature engineering load</w:t>
            </w:r>
          </w:p>
        </w:tc>
        <w:tc>
          <w:tcPr>
            <w:tcW w:type="dxa" w:w="243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c>
          <w:tcPr>
            <w:tcW w:type="dxa" w:w="481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Công thức feature được bảo toàn</w:t>
            </w:r>
          </w:p>
        </w:tc>
      </w:tr>
      <w:tr>
        <w:trPr>
          <w:cantSplit/>
        </w:trPr>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Preprocessing load</w:t>
            </w:r>
          </w:p>
        </w:tc>
        <w:tc>
          <w:tcPr>
            <w:tcW w:type="dxa" w:w="243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c>
          <w:tcPr>
            <w:tcW w:type="dxa" w:w="481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Imputer/encoder giữ fitted state</w:t>
            </w:r>
          </w:p>
        </w:tc>
      </w:tr>
      <w:tr>
        <w:trPr>
          <w:cantSplit/>
        </w:trPr>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Equivalence</w:t>
            </w:r>
          </w:p>
        </w:tc>
        <w:tc>
          <w:tcPr>
            <w:tcW w:type="dxa" w:w="243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 — Diff = 0</w:t>
            </w:r>
          </w:p>
        </w:tc>
        <w:tc>
          <w:tcPr>
            <w:tcW w:type="dxa" w:w="481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Đóng gói không làm đổi dự đoán</w:t>
            </w:r>
          </w:p>
        </w:tc>
      </w:tr>
    </w:tbl>
    <w:p>
      <w:pPr>
        <w:keepNext/>
        <w:spacing w:before="60" w:after="60"/>
      </w:pPr>
      <w:r>
        <w:rPr>
          <w:rFonts w:ascii="Arial" w:hAnsi="Arial" w:eastAsia="Arial"/>
          <w:b/>
          <w:color w:val="4F81BD"/>
          <w:sz w:val="25"/>
        </w:rPr>
        <w:t>4.3 No-refit anti-corruption</w:t>
      </w:r>
    </w:p>
    <w:p>
      <w:pPr>
        <w:pStyle w:val="ListBullet"/>
        <w:spacing w:after="30" w:line="240" w:lineRule="auto"/>
      </w:pPr>
      <w:r>
        <w:rPr>
          <w:rFonts w:ascii="Arial" w:hAnsi="Arial" w:eastAsia="Arial"/>
          <w:sz w:val="19"/>
        </w:rPr>
        <w:t>Không gọi fit() trên model hoặc transformer.</w:t>
      </w:r>
    </w:p>
    <w:p>
      <w:pPr>
        <w:pStyle w:val="ListBullet"/>
        <w:spacing w:after="30" w:line="240" w:lineRule="auto"/>
      </w:pPr>
      <w:r>
        <w:rPr>
          <w:rFonts w:ascii="Arial" w:hAnsi="Arial" w:eastAsia="Arial"/>
          <w:sz w:val="19"/>
        </w:rPr>
        <w:t>Không gọi fit_transform() trong đường suy luận.</w:t>
      </w:r>
    </w:p>
    <w:p>
      <w:pPr>
        <w:pStyle w:val="ListBullet"/>
        <w:spacing w:after="30" w:line="240" w:lineRule="auto"/>
      </w:pPr>
      <w:r>
        <w:rPr>
          <w:rFonts w:ascii="Arial" w:hAnsi="Arial" w:eastAsia="Arial"/>
          <w:sz w:val="19"/>
        </w:rPr>
        <w:t>Không gọi partial_fit() trong clean-machine validation.</w:t>
      </w:r>
    </w:p>
    <w:p>
      <w:pPr>
        <w:pStyle w:val="ListBullet"/>
        <w:spacing w:after="30" w:line="240" w:lineRule="auto"/>
      </w:pPr>
      <w:r>
        <w:rPr>
          <w:rFonts w:ascii="Arial" w:hAnsi="Arial" w:eastAsia="Arial"/>
          <w:sz w:val="19"/>
        </w:rPr>
        <w:t>Mọi preprocessing chỉ dùng transform() từ fitted artifact đã khóa.</w:t>
      </w:r>
    </w:p>
    <w:p>
      <w:pPr>
        <w:pStyle w:val="ListBullet"/>
        <w:spacing w:after="30" w:line="240" w:lineRule="auto"/>
      </w:pPr>
      <w:r>
        <w:rPr>
          <w:rFonts w:ascii="Arial" w:hAnsi="Arial" w:eastAsia="Arial"/>
          <w:sz w:val="19"/>
        </w:rPr>
        <w:t>Champion identity và hash được kiểm tra trước khi tạo package.</w:t>
      </w:r>
    </w:p>
    <w:p>
      <w:pPr>
        <w:keepNext/>
        <w:spacing w:before="60" w:after="60"/>
      </w:pPr>
      <w:r>
        <w:rPr>
          <w:rFonts w:ascii="Arial" w:hAnsi="Arial" w:eastAsia="Arial"/>
          <w:b/>
          <w:color w:val="4F81BD"/>
          <w:sz w:val="25"/>
        </w:rPr>
        <w:t>4.4 Tại sao Phase 1 quan trọng?</w:t>
      </w:r>
    </w:p>
    <w:p>
      <w:pPr>
        <w:keepNext w:val="0"/>
        <w:spacing w:before="0" w:after="80" w:line="259" w:lineRule="auto"/>
        <w:jc w:val="both"/>
      </w:pPr>
      <w:r>
        <w:rPr>
          <w:rFonts w:ascii="Arial" w:hAnsi="Arial" w:eastAsia="Arial"/>
          <w:b w:val="0"/>
          <w:i w:val="0"/>
          <w:color w:val="000000"/>
          <w:sz w:val="19"/>
        </w:rPr>
        <w:t>Nếu chỉ lưu riêng estimator XGBoost mà không lưu các bước feature engineering, imputation và encoding, EPIC 3 có thể tạo sai thứ tự cột hoặc sai fitted statistics. Phase 1 loại bỏ rủi ro đó bằng cách đóng gói toàn bộ thành phần cần thiết và kiểm tra prediction equivalence ngay sau load-back.</w:t>
      </w:r>
    </w:p>
    <w:tbl>
      <w:tblPr>
        <w:tblW w:type="auto" w:w="0"/>
        <w:jc w:val="center"/>
        <w:tblLayout w:type="fixed"/>
        <w:tblLook w:firstColumn="1" w:firstRow="1" w:lastColumn="0" w:lastRow="0" w:noHBand="0" w:noVBand="1" w:val="04A0"/>
      </w:tblPr>
      <w:tblGrid>
        <w:gridCol w:w="10091"/>
      </w:tblGrid>
      <w:tr>
        <w:trPr>
          <w:cantSplit/>
        </w:trPr>
        <w:tc>
          <w:tcPr>
            <w:tcW w:type="dxa" w:w="10036"/>
            <w:shd w:fill="548235"/>
            <w:tcBorders>
              <w:top w:val="single" w:sz="6" w:color="548235"/>
              <w:left w:val="single" w:sz="6" w:color="548235"/>
              <w:bottom w:val="single" w:sz="2" w:color="548235"/>
              <w:right w:val="single" w:sz="6" w:color="548235"/>
            </w:tcBorders>
          </w:tcPr>
          <w:p>
            <w:pPr>
              <w:spacing w:after="0"/>
              <w:jc w:val="center"/>
            </w:pPr>
            <w:r>
              <w:rPr>
                <w:rFonts w:ascii="Arial" w:hAnsi="Arial" w:eastAsia="Arial"/>
                <w:b/>
                <w:i w:val="0"/>
                <w:color w:val="FFFFFF"/>
                <w:sz w:val="19"/>
              </w:rPr>
              <w:t>KẾT QUẢ PHASE 1</w:t>
            </w:r>
          </w:p>
        </w:tc>
      </w:tr>
      <w:tr>
        <w:trPr>
          <w:cantSplit/>
        </w:trPr>
        <w:tc>
          <w:tcPr>
            <w:tcW w:type="dxa" w:w="10036"/>
            <w:shd w:fill="E2F0D9"/>
            <w:tcBorders>
              <w:top w:val="single" w:sz="2" w:color="548235"/>
              <w:left w:val="single" w:sz="6" w:color="548235"/>
              <w:bottom w:val="single" w:sz="6" w:color="548235"/>
              <w:right w:val="single" w:sz="6" w:color="548235"/>
            </w:tcBorders>
          </w:tcPr>
          <w:p>
            <w:pPr>
              <w:spacing w:after="0"/>
              <w:jc w:val="both"/>
            </w:pPr>
            <w:r>
              <w:rPr>
                <w:rFonts w:ascii="Arial" w:hAnsi="Arial" w:eastAsia="Arial"/>
                <w:b w:val="0"/>
                <w:i w:val="0"/>
                <w:color w:val="000000"/>
                <w:sz w:val="18"/>
              </w:rPr>
              <w:t>PASS — nền tảng packaging hợp lệ, không refit, không warning, không blocker.</w:t>
            </w:r>
          </w:p>
        </w:tc>
      </w:tr>
    </w:tbl>
    <w:p>
      <w:pPr>
        <w:spacing w:after="0"/>
      </w:pPr>
    </w:p>
    <w:p>
      <w:r>
        <w:br w:type="page"/>
      </w:r>
    </w:p>
    <w:p>
      <w:pPr>
        <w:keepNext/>
        <w:spacing w:before="80" w:after="100"/>
        <w:pBdr>
          <w:bottom w:val="single" w:sz="8" w:space="2" w:color="4F81BD"/>
        </w:pBdr>
      </w:pPr>
      <w:r>
        <w:rPr>
          <w:rFonts w:ascii="Arial" w:hAnsi="Arial" w:eastAsia="Arial"/>
          <w:b/>
          <w:color w:val="17365D"/>
          <w:sz w:val="28"/>
        </w:rPr>
        <w:t>5. PHASE 2 — FULL INFERENCE PIPELINE VÀ SCHEMA CLOSURE</w:t>
      </w:r>
    </w:p>
    <w:p>
      <w:pPr>
        <w:keepNext/>
        <w:spacing w:before="60" w:after="60"/>
      </w:pPr>
      <w:r>
        <w:rPr>
          <w:rFonts w:ascii="Arial" w:hAnsi="Arial" w:eastAsia="Arial"/>
          <w:b/>
          <w:color w:val="4F81BD"/>
          <w:sz w:val="25"/>
        </w:rPr>
        <w:t>5.1 Kiến trúc full inference pipeline</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19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Bước</w:t>
            </w:r>
          </w:p>
        </w:tc>
        <w:tc>
          <w:tcPr>
            <w:tcW w:type="dxa" w:w="521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Thành phần</w:t>
            </w:r>
          </w:p>
        </w:tc>
        <w:tc>
          <w:tcPr>
            <w:tcW w:type="dxa" w:w="368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Đầu ra</w:t>
            </w:r>
          </w:p>
        </w:tc>
      </w:tr>
      <w:tr>
        <w:trPr>
          <w:cantSplit/>
        </w:trPr>
        <w:tc>
          <w:tcPr>
            <w:tcW w:type="dxa" w:w="119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1</w:t>
            </w:r>
          </w:p>
        </w:tc>
        <w:tc>
          <w:tcPr>
            <w:tcW w:type="dxa" w:w="521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Input validation + column ordering</w:t>
            </w:r>
          </w:p>
        </w:tc>
        <w:tc>
          <w:tcPr>
            <w:tcW w:type="dxa" w:w="368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18 trường raw chuẩn hóa</w:t>
            </w:r>
          </w:p>
        </w:tc>
      </w:tr>
      <w:tr>
        <w:trPr>
          <w:cantSplit/>
        </w:trPr>
        <w:tc>
          <w:tcPr>
            <w:tcW w:type="dxa" w:w="119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2</w:t>
            </w:r>
          </w:p>
        </w:tc>
        <w:tc>
          <w:tcPr>
            <w:tcW w:type="dxa" w:w="521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FeatureEngineeringTransformer</w:t>
            </w:r>
          </w:p>
        </w:tc>
        <w:tc>
          <w:tcPr>
            <w:tcW w:type="dxa" w:w="368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31 selected features</w:t>
            </w:r>
          </w:p>
        </w:tc>
      </w:tr>
      <w:tr>
        <w:trPr>
          <w:cantSplit/>
        </w:trPr>
        <w:tc>
          <w:tcPr>
            <w:tcW w:type="dxa" w:w="119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3</w:t>
            </w:r>
          </w:p>
        </w:tc>
        <w:tc>
          <w:tcPr>
            <w:tcW w:type="dxa" w:w="521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Numeric pipeline</w:t>
            </w:r>
          </w:p>
        </w:tc>
        <w:tc>
          <w:tcPr>
            <w:tcW w:type="dxa" w:w="368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26 numeric columns</w:t>
            </w:r>
          </w:p>
        </w:tc>
      </w:tr>
      <w:tr>
        <w:trPr>
          <w:cantSplit/>
        </w:trPr>
        <w:tc>
          <w:tcPr>
            <w:tcW w:type="dxa" w:w="119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4</w:t>
            </w:r>
          </w:p>
        </w:tc>
        <w:tc>
          <w:tcPr>
            <w:tcW w:type="dxa" w:w="521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Categorical pipeline + OHE</w:t>
            </w:r>
          </w:p>
        </w:tc>
        <w:tc>
          <w:tcPr>
            <w:tcW w:type="dxa" w:w="368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23 binary columns</w:t>
            </w:r>
          </w:p>
        </w:tc>
      </w:tr>
      <w:tr>
        <w:trPr>
          <w:cantSplit/>
        </w:trPr>
        <w:tc>
          <w:tcPr>
            <w:tcW w:type="dxa" w:w="119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5</w:t>
            </w:r>
          </w:p>
        </w:tc>
        <w:tc>
          <w:tcPr>
            <w:tcW w:type="dxa" w:w="521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XGBRegressor</w:t>
            </w:r>
          </w:p>
        </w:tc>
        <w:tc>
          <w:tcPr>
            <w:tcW w:type="dxa" w:w="368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1 prediction_raw</w:t>
            </w:r>
          </w:p>
        </w:tc>
      </w:tr>
      <w:tr>
        <w:trPr>
          <w:cantSplit/>
        </w:trPr>
        <w:tc>
          <w:tcPr>
            <w:tcW w:type="dxa" w:w="119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6</w:t>
            </w:r>
          </w:p>
        </w:tc>
        <w:tc>
          <w:tcPr>
            <w:tcW w:type="dxa" w:w="521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Post-processing</w:t>
            </w:r>
          </w:p>
        </w:tc>
        <w:tc>
          <w:tcPr>
            <w:tcW w:type="dxa" w:w="368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clipped + display + warnings</w:t>
            </w:r>
          </w:p>
        </w:tc>
      </w:tr>
    </w:tbl>
    <w:p>
      <w:pPr>
        <w:keepNext/>
        <w:spacing w:before="60" w:after="60"/>
      </w:pPr>
      <w:r>
        <w:rPr>
          <w:rFonts w:ascii="Arial" w:hAnsi="Arial" w:eastAsia="Arial"/>
          <w:b/>
          <w:color w:val="4F81BD"/>
          <w:sz w:val="25"/>
        </w:rPr>
        <w:t>5.2 Prediction consistency</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419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Kiểm tra</w:t>
            </w:r>
          </w:p>
        </w:tc>
        <w:tc>
          <w:tcPr>
            <w:tcW w:type="dxa" w:w="328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Giá trị</w:t>
            </w:r>
          </w:p>
        </w:tc>
        <w:tc>
          <w:tcPr>
            <w:tcW w:type="dxa" w:w="260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Trạng thái</w:t>
            </w:r>
          </w:p>
        </w:tc>
      </w:tr>
      <w:tr>
        <w:trPr>
          <w:cantSplit/>
        </w:trPr>
        <w:tc>
          <w:tcPr>
            <w:tcW w:type="dxa" w:w="419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So sánh 50 raw rows</w:t>
            </w:r>
          </w:p>
        </w:tc>
        <w:tc>
          <w:tcPr>
            <w:tcW w:type="dxa" w:w="328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Max diff = 4,77×10⁻⁷</w:t>
            </w:r>
          </w:p>
        </w:tc>
        <w:tc>
          <w:tcPr>
            <w:tcW w:type="dxa" w:w="260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419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 rate, tolerance 1e-5</w:t>
            </w:r>
          </w:p>
        </w:tc>
        <w:tc>
          <w:tcPr>
            <w:tcW w:type="dxa" w:w="328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100%</w:t>
            </w:r>
          </w:p>
        </w:tc>
        <w:tc>
          <w:tcPr>
            <w:tcW w:type="dxa" w:w="260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r>
        <w:trPr>
          <w:cantSplit/>
        </w:trPr>
        <w:tc>
          <w:tcPr>
            <w:tcW w:type="dxa" w:w="419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Column order invariance</w:t>
            </w:r>
          </w:p>
        </w:tc>
        <w:tc>
          <w:tcPr>
            <w:tcW w:type="dxa" w:w="328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Difference = 0</w:t>
            </w:r>
          </w:p>
        </w:tc>
        <w:tc>
          <w:tcPr>
            <w:tcW w:type="dxa" w:w="260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419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Serialization roundtrip</w:t>
            </w:r>
          </w:p>
        </w:tc>
        <w:tc>
          <w:tcPr>
            <w:tcW w:type="dxa" w:w="328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Max diff = 0</w:t>
            </w:r>
          </w:p>
        </w:tc>
        <w:tc>
          <w:tcPr>
            <w:tcW w:type="dxa" w:w="260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r>
        <w:trPr>
          <w:cantSplit/>
        </w:trPr>
        <w:tc>
          <w:tcPr>
            <w:tcW w:type="dxa" w:w="419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Determinism</w:t>
            </w:r>
          </w:p>
        </w:tc>
        <w:tc>
          <w:tcPr>
            <w:tcW w:type="dxa" w:w="328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Std = 0</w:t>
            </w:r>
          </w:p>
        </w:tc>
        <w:tc>
          <w:tcPr>
            <w:tcW w:type="dxa" w:w="260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bl>
    <w:p>
      <w:pPr>
        <w:keepNext/>
        <w:spacing w:before="60" w:after="60"/>
      </w:pPr>
      <w:r>
        <w:rPr>
          <w:rFonts w:ascii="Arial" w:hAnsi="Arial" w:eastAsia="Arial"/>
          <w:b/>
          <w:color w:val="4F81BD"/>
          <w:sz w:val="25"/>
        </w:rPr>
        <w:t>5.3 Edge cases và invalid input</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351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Tình huống</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Hành vi mong đợi</w:t>
            </w:r>
          </w:p>
        </w:tc>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Kết quả</w:t>
            </w:r>
          </w:p>
        </w:tc>
      </w:tr>
      <w:tr>
        <w:trPr>
          <w:cantSplit/>
        </w:trPr>
        <w:tc>
          <w:tcPr>
            <w:tcW w:type="dxa" w:w="351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Single dict / Series / one-row DataFrame</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Dự đoán thành công</w:t>
            </w:r>
          </w:p>
        </w:tc>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PASS</w:t>
            </w:r>
          </w:p>
        </w:tc>
      </w:tr>
      <w:tr>
        <w:trPr>
          <w:cantSplit/>
        </w:trPr>
        <w:tc>
          <w:tcPr>
            <w:tcW w:type="dxa" w:w="351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Batch DataFrame</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Xử lý nhiều dòng</w:t>
            </w:r>
          </w:p>
        </w:tc>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PASS</w:t>
            </w:r>
          </w:p>
        </w:tc>
      </w:tr>
      <w:tr>
        <w:trPr>
          <w:cantSplit/>
        </w:trPr>
        <w:tc>
          <w:tcPr>
            <w:tcW w:type="dxa" w:w="351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Đảo thứ tự cột</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Kết quả không đổi</w:t>
            </w:r>
          </w:p>
        </w:tc>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PASS</w:t>
            </w:r>
          </w:p>
        </w:tc>
      </w:tr>
      <w:tr>
        <w:trPr>
          <w:cantSplit/>
        </w:trPr>
        <w:tc>
          <w:tcPr>
            <w:tcW w:type="dxa" w:w="351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Thiếu required field</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Từ chối bằng ValueError</w:t>
            </w:r>
          </w:p>
        </w:tc>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PASS</w:t>
            </w:r>
          </w:p>
        </w:tc>
      </w:tr>
      <w:tr>
        <w:trPr>
          <w:cantSplit/>
        </w:trPr>
        <w:tc>
          <w:tcPr>
            <w:tcW w:type="dxa" w:w="351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Inf / -Inf</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Từ chối</w:t>
            </w:r>
          </w:p>
        </w:tc>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PASS</w:t>
            </w:r>
          </w:p>
        </w:tc>
      </w:tr>
      <w:tr>
        <w:trPr>
          <w:cantSplit/>
        </w:trPr>
        <w:tc>
          <w:tcPr>
            <w:tcW w:type="dxa" w:w="351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Duplicate columns / wrong type</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Từ chối</w:t>
            </w:r>
          </w:p>
        </w:tc>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PASS</w:t>
            </w:r>
          </w:p>
        </w:tc>
      </w:tr>
    </w:tbl>
    <w:tbl>
      <w:tblPr>
        <w:tblW w:type="auto" w:w="0"/>
        <w:jc w:val="center"/>
        <w:tblLayout w:type="fixed"/>
        <w:tblLook w:firstColumn="1" w:firstRow="1" w:lastColumn="0" w:lastRow="0" w:noHBand="0" w:noVBand="1" w:val="04A0"/>
      </w:tblPr>
      <w:tblGrid>
        <w:gridCol w:w="10091"/>
      </w:tblGrid>
      <w:tr>
        <w:trPr>
          <w:cantSplit/>
        </w:trPr>
        <w:tc>
          <w:tcPr>
            <w:tcW w:type="dxa" w:w="10036"/>
            <w:shd w:fill="548235"/>
            <w:tcBorders>
              <w:top w:val="single" w:sz="6" w:color="548235"/>
              <w:left w:val="single" w:sz="6" w:color="548235"/>
              <w:bottom w:val="single" w:sz="2" w:color="548235"/>
              <w:right w:val="single" w:sz="6" w:color="548235"/>
            </w:tcBorders>
          </w:tcPr>
          <w:p>
            <w:pPr>
              <w:spacing w:after="0"/>
              <w:jc w:val="center"/>
            </w:pPr>
            <w:r>
              <w:rPr>
                <w:rFonts w:ascii="Arial" w:hAnsi="Arial" w:eastAsia="Arial"/>
                <w:b/>
                <w:i w:val="0"/>
                <w:color w:val="FFFFFF"/>
                <w:sz w:val="19"/>
              </w:rPr>
              <w:t>KẾT QUẢ PHASE 2</w:t>
            </w:r>
          </w:p>
        </w:tc>
      </w:tr>
      <w:tr>
        <w:trPr>
          <w:cantSplit/>
        </w:trPr>
        <w:tc>
          <w:tcPr>
            <w:tcW w:type="dxa" w:w="10036"/>
            <w:shd w:fill="E2F0D9"/>
            <w:tcBorders>
              <w:top w:val="single" w:sz="2" w:color="548235"/>
              <w:left w:val="single" w:sz="6" w:color="548235"/>
              <w:bottom w:val="single" w:sz="6" w:color="548235"/>
              <w:right w:val="single" w:sz="6" w:color="548235"/>
            </w:tcBorders>
          </w:tcPr>
          <w:p>
            <w:pPr>
              <w:spacing w:after="0"/>
              <w:jc w:val="both"/>
            </w:pPr>
            <w:r>
              <w:rPr>
                <w:rFonts w:ascii="Arial" w:hAnsi="Arial" w:eastAsia="Arial"/>
                <w:b w:val="0"/>
                <w:i w:val="0"/>
                <w:color w:val="000000"/>
                <w:sz w:val="18"/>
              </w:rPr>
              <w:t>Full pipeline, input/output schema, selected features, feature names và feature mapping đều được tạo; 13/13 test PASS.</w:t>
            </w:r>
          </w:p>
        </w:tc>
      </w:tr>
    </w:tbl>
    <w:p>
      <w:pPr>
        <w:spacing w:after="0"/>
      </w:pPr>
    </w:p>
    <w:p>
      <w:r>
        <w:br w:type="page"/>
      </w:r>
    </w:p>
    <w:p>
      <w:pPr>
        <w:keepNext/>
        <w:spacing w:before="80" w:after="100"/>
        <w:pBdr>
          <w:bottom w:val="single" w:sz="8" w:space="2" w:color="4F81BD"/>
        </w:pBdr>
      </w:pPr>
      <w:r>
        <w:rPr>
          <w:rFonts w:ascii="Arial" w:hAnsi="Arial" w:eastAsia="Arial"/>
          <w:b/>
          <w:color w:val="17365D"/>
          <w:sz w:val="28"/>
        </w:rPr>
        <w:t>6. PHASE 3 — TESTING, VERSIONING VÀ ARTIFACT MANIFEST</w:t>
      </w:r>
    </w:p>
    <w:p>
      <w:pPr>
        <w:keepNext/>
        <w:spacing w:before="60" w:after="60"/>
      </w:pPr>
      <w:r>
        <w:rPr>
          <w:rFonts w:ascii="Arial" w:hAnsi="Arial" w:eastAsia="Arial"/>
          <w:b/>
          <w:color w:val="4F81BD"/>
          <w:sz w:val="25"/>
        </w:rPr>
        <w:t>6.1 Bằng chứng kiểm thử</w:t>
      </w:r>
    </w:p>
    <w:p>
      <w:pPr>
        <w:jc w:val="center"/>
      </w:pPr>
      <w:r>
        <w:drawing>
          <wp:inline xmlns:a="http://schemas.openxmlformats.org/drawingml/2006/main" xmlns:pic="http://schemas.openxmlformats.org/drawingml/2006/picture">
            <wp:extent cx="6048000" cy="2363847"/>
            <wp:docPr id="2" name="Picture 2"/>
            <wp:cNvGraphicFramePr>
              <a:graphicFrameLocks noChangeAspect="1"/>
            </wp:cNvGraphicFramePr>
            <a:graphic>
              <a:graphicData uri="http://schemas.openxmlformats.org/drawingml/2006/picture">
                <pic:pic>
                  <pic:nvPicPr>
                    <pic:cNvPr id="0" name="test_evidence.png"/>
                    <pic:cNvPicPr/>
                  </pic:nvPicPr>
                  <pic:blipFill>
                    <a:blip r:embed="rId12"/>
                    <a:stretch>
                      <a:fillRect/>
                    </a:stretch>
                  </pic:blipFill>
                  <pic:spPr>
                    <a:xfrm>
                      <a:off x="0" y="0"/>
                      <a:ext cx="6048000" cy="2363847"/>
                    </a:xfrm>
                    <a:prstGeom prst="rect"/>
                  </pic:spPr>
                </pic:pic>
              </a:graphicData>
            </a:graphic>
          </wp:inline>
        </w:drawing>
      </w:r>
    </w:p>
    <w:p>
      <w:pPr>
        <w:keepNext w:val="0"/>
        <w:spacing w:before="0" w:after="80" w:line="259" w:lineRule="auto"/>
        <w:jc w:val="both"/>
      </w:pPr>
      <w:r>
        <w:rPr>
          <w:rFonts w:ascii="Arial" w:hAnsi="Arial" w:eastAsia="Arial"/>
          <w:b w:val="0"/>
          <w:i/>
          <w:color w:val="666666"/>
          <w:sz w:val="18"/>
        </w:rPr>
        <w:t>Số 14 test trong Phase 3 là một suite thành phần; Closure Gate hợp nhất toàn bộ bằng chứng và ghi nhận 38/38 Pytest PASS.</w:t>
      </w:r>
    </w:p>
    <w:p>
      <w:pPr>
        <w:keepNext/>
        <w:spacing w:before="60" w:after="60"/>
      </w:pPr>
      <w:r>
        <w:rPr>
          <w:rFonts w:ascii="Arial" w:hAnsi="Arial" w:eastAsia="Arial"/>
          <w:b/>
          <w:color w:val="4F81BD"/>
          <w:sz w:val="25"/>
        </w:rPr>
        <w:t>6.2 Versioning lock</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Đối tượng</w:t>
            </w:r>
          </w:p>
        </w:tc>
        <w:tc>
          <w:tcPr>
            <w:tcW w:type="dxa" w:w="192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Version</w:t>
            </w:r>
          </w:p>
        </w:tc>
        <w:tc>
          <w:tcPr>
            <w:tcW w:type="dxa" w:w="566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Ý nghĩa</w:t>
            </w:r>
          </w:p>
        </w:tc>
      </w:tr>
      <w:tr>
        <w:trPr>
          <w:cantSplit/>
        </w:trPr>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Model</w:t>
            </w:r>
          </w:p>
        </w:tc>
        <w:tc>
          <w:tcPr>
            <w:tcW w:type="dxa" w:w="192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1.0.0</w:t>
            </w:r>
          </w:p>
        </w:tc>
        <w:tc>
          <w:tcPr>
            <w:tcW w:type="dxa" w:w="566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Bản package đầu tiên của Champion</w:t>
            </w:r>
          </w:p>
        </w:tc>
      </w:tr>
      <w:tr>
        <w:trPr>
          <w:cantSplit/>
        </w:trPr>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Data</w:t>
            </w:r>
          </w:p>
        </w:tc>
        <w:tc>
          <w:tcPr>
            <w:tcW w:type="dxa" w:w="192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1.0.0</w:t>
            </w:r>
          </w:p>
        </w:tc>
        <w:tc>
          <w:tcPr>
            <w:tcW w:type="dxa" w:w="566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Dataset xử lý ml_ready_dataset</w:t>
            </w:r>
          </w:p>
        </w:tc>
      </w:tr>
      <w:tr>
        <w:trPr>
          <w:cantSplit/>
        </w:trPr>
        <w:tc>
          <w:tcPr>
            <w:tcW w:type="dxa" w:w="249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Package</w:t>
            </w:r>
          </w:p>
        </w:tc>
        <w:tc>
          <w:tcPr>
            <w:tcW w:type="dxa" w:w="192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2.7.0</w:t>
            </w:r>
          </w:p>
        </w:tc>
        <w:tc>
          <w:tcPr>
            <w:tcW w:type="dxa" w:w="566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Bản đóng gói của Feature 2.7</w:t>
            </w:r>
          </w:p>
        </w:tc>
      </w:tr>
    </w:tbl>
    <w:p>
      <w:pPr>
        <w:keepNext/>
        <w:spacing w:before="60" w:after="60"/>
      </w:pPr>
      <w:r>
        <w:rPr>
          <w:rFonts w:ascii="Arial" w:hAnsi="Arial" w:eastAsia="Arial"/>
          <w:b/>
          <w:color w:val="4F81BD"/>
          <w:sz w:val="25"/>
        </w:rPr>
        <w:t>6.3 Signed artifact manifest</w:t>
      </w:r>
    </w:p>
    <w:p>
      <w:pPr>
        <w:jc w:val="center"/>
      </w:pPr>
      <w:r>
        <w:drawing>
          <wp:inline xmlns:a="http://schemas.openxmlformats.org/drawingml/2006/main" xmlns:pic="http://schemas.openxmlformats.org/drawingml/2006/picture">
            <wp:extent cx="4752000" cy="2978866"/>
            <wp:docPr id="3" name="Picture 3"/>
            <wp:cNvGraphicFramePr>
              <a:graphicFrameLocks noChangeAspect="1"/>
            </wp:cNvGraphicFramePr>
            <a:graphic>
              <a:graphicData uri="http://schemas.openxmlformats.org/drawingml/2006/picture">
                <pic:pic>
                  <pic:nvPicPr>
                    <pic:cNvPr id="0" name="package_composition.png"/>
                    <pic:cNvPicPr/>
                  </pic:nvPicPr>
                  <pic:blipFill>
                    <a:blip r:embed="rId13"/>
                    <a:stretch>
                      <a:fillRect/>
                    </a:stretch>
                  </pic:blipFill>
                  <pic:spPr>
                    <a:xfrm>
                      <a:off x="0" y="0"/>
                      <a:ext cx="4752000" cy="2978866"/>
                    </a:xfrm>
                    <a:prstGeom prst="rect"/>
                  </pic:spPr>
                </pic:pic>
              </a:graphicData>
            </a:graphic>
          </wp:inline>
        </w:drawing>
      </w:r>
    </w:p>
    <w:p>
      <w:pPr>
        <w:keepNext w:val="0"/>
        <w:spacing w:before="0" w:after="80" w:line="259" w:lineRule="auto"/>
        <w:jc w:val="both"/>
      </w:pPr>
      <w:r>
        <w:rPr>
          <w:rFonts w:ascii="Arial" w:hAnsi="Arial" w:eastAsia="Arial"/>
          <w:b w:val="0"/>
          <w:i w:val="0"/>
          <w:color w:val="000000"/>
          <w:sz w:val="18"/>
        </w:rPr>
        <w:t>Manifest chính thức ghi nhận 18 artifact, tổng dung lượng 7,63 MB. Hai file lớn nhất là full inference pipeline và best model; phần còn lại gồm schema, runtime module, example, metadata và requirements.</w:t>
      </w:r>
    </w:p>
    <w:p>
      <w:pPr>
        <w:keepNext/>
        <w:spacing w:before="60" w:after="60"/>
      </w:pPr>
      <w:r>
        <w:rPr>
          <w:rFonts w:ascii="Arial" w:hAnsi="Arial" w:eastAsia="Arial"/>
          <w:b/>
          <w:color w:val="4F81BD"/>
          <w:sz w:val="25"/>
        </w:rPr>
        <w:t>6.4 Hash và khả năng phát hiện thay đổi</w:t>
      </w:r>
    </w:p>
    <w:p>
      <w:pPr>
        <w:pStyle w:val="ListBullet"/>
        <w:spacing w:after="30" w:line="240" w:lineRule="auto"/>
      </w:pPr>
      <w:r>
        <w:rPr>
          <w:rFonts w:ascii="Arial" w:hAnsi="Arial" w:eastAsia="Arial"/>
          <w:sz w:val="18"/>
        </w:rPr>
        <w:t>Mỗi artifact có SHA-256 riêng trong metadata/artifact_manifest.json.</w:t>
      </w:r>
    </w:p>
    <w:p>
      <w:pPr>
        <w:pStyle w:val="ListBullet"/>
        <w:spacing w:after="30" w:line="240" w:lineRule="auto"/>
      </w:pPr>
      <w:r>
        <w:rPr>
          <w:rFonts w:ascii="Arial" w:hAnsi="Arial" w:eastAsia="Arial"/>
          <w:sz w:val="18"/>
        </w:rPr>
        <w:t>Package consumer có thể tính lại hash trước khi load để phát hiện file bị sửa hoặc hỏng.</w:t>
      </w:r>
    </w:p>
    <w:p>
      <w:pPr>
        <w:pStyle w:val="ListBullet"/>
        <w:spacing w:after="30" w:line="240" w:lineRule="auto"/>
      </w:pPr>
      <w:r>
        <w:rPr>
          <w:rFonts w:ascii="Arial" w:hAnsi="Arial" w:eastAsia="Arial"/>
          <w:sz w:val="18"/>
        </w:rPr>
        <w:t>Model/data/package version giúp truy vết thay đổi giữa các lần phát hành.</w:t>
      </w:r>
    </w:p>
    <w:p>
      <w:pPr>
        <w:pStyle w:val="ListBullet"/>
        <w:spacing w:after="30" w:line="240" w:lineRule="auto"/>
      </w:pPr>
      <w:r>
        <w:rPr>
          <w:rFonts w:ascii="Arial" w:hAnsi="Arial" w:eastAsia="Arial"/>
          <w:sz w:val="18"/>
        </w:rPr>
        <w:t>Git commit trong Closure Gate đang là NA; đây là metadata chưa ghi nhận, không phải blocker kỹ thuật của package.</w:t>
      </w:r>
    </w:p>
    <w:p>
      <w:r>
        <w:br w:type="page"/>
      </w:r>
    </w:p>
    <w:p>
      <w:pPr>
        <w:keepNext/>
        <w:spacing w:before="80" w:after="100"/>
        <w:pBdr>
          <w:bottom w:val="single" w:sz="8" w:space="2" w:color="4F81BD"/>
        </w:pBdr>
      </w:pPr>
      <w:r>
        <w:rPr>
          <w:rFonts w:ascii="Arial" w:hAnsi="Arial" w:eastAsia="Arial"/>
          <w:b/>
          <w:color w:val="17365D"/>
          <w:sz w:val="28"/>
        </w:rPr>
        <w:t>7. PHASE 4 — CLEAN-MACHINE VALIDATION VÀ PORTABILITY</w:t>
      </w:r>
    </w:p>
    <w:p>
      <w:pPr>
        <w:keepNext/>
        <w:spacing w:before="60" w:after="60"/>
      </w:pPr>
      <w:r>
        <w:rPr>
          <w:rFonts w:ascii="Arial" w:hAnsi="Arial" w:eastAsia="Arial"/>
          <w:b/>
          <w:color w:val="4F81BD"/>
          <w:sz w:val="25"/>
        </w:rPr>
        <w:t>7.1 Môi trường kiểm thử cô lập</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Thuộc tính</w:t>
            </w:r>
          </w:p>
        </w:tc>
        <w:tc>
          <w:tcPr>
            <w:tcW w:type="dxa" w:w="459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Giá trị</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Đánh giá</w:t>
            </w:r>
          </w:p>
        </w:tc>
      </w:tr>
      <w:tr>
        <w:trPr>
          <w:cantSplit/>
        </w:trPr>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Python</w:t>
            </w:r>
          </w:p>
        </w:tc>
        <w:tc>
          <w:tcPr>
            <w:tcW w:type="dxa" w:w="459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3.13.7</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Repository trên sys.path</w:t>
            </w:r>
          </w:p>
        </w:tc>
        <w:tc>
          <w:tcPr>
            <w:tcW w:type="dxa" w:w="459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Không</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r>
        <w:trPr>
          <w:cantSplit/>
        </w:trPr>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Workspace</w:t>
            </w:r>
          </w:p>
        </w:tc>
        <w:tc>
          <w:tcPr>
            <w:tcW w:type="dxa" w:w="459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Clean virtual environment</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Runtime imports</w:t>
            </w:r>
          </w:p>
        </w:tc>
        <w:tc>
          <w:tcPr>
            <w:tcW w:type="dxa" w:w="459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Thành công</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r>
        <w:trPr>
          <w:cantSplit/>
        </w:trPr>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Pipeline load</w:t>
            </w:r>
          </w:p>
        </w:tc>
        <w:tc>
          <w:tcPr>
            <w:tcW w:type="dxa" w:w="459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Thành công</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External data dependency</w:t>
            </w:r>
          </w:p>
        </w:tc>
        <w:tc>
          <w:tcPr>
            <w:tcW w:type="dxa" w:w="459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Không</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r>
        <w:trPr>
          <w:cantSplit/>
        </w:trPr>
        <w:tc>
          <w:tcPr>
            <w:tcW w:type="dxa" w:w="28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Notebook dependency</w:t>
            </w:r>
          </w:p>
        </w:tc>
        <w:tc>
          <w:tcPr>
            <w:tcW w:type="dxa" w:w="459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Không</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bl>
    <w:p>
      <w:pPr>
        <w:keepNext/>
        <w:spacing w:before="60" w:after="60"/>
      </w:pPr>
      <w:r>
        <w:rPr>
          <w:rFonts w:ascii="Arial" w:hAnsi="Arial" w:eastAsia="Arial"/>
          <w:b/>
          <w:color w:val="4F81BD"/>
          <w:sz w:val="25"/>
        </w:rPr>
        <w:t>7.2 Dependency matrix thực tế</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Package</w:t>
            </w:r>
          </w:p>
        </w:tc>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Version trong clean machine</w:t>
            </w:r>
          </w:p>
        </w:tc>
      </w:tr>
      <w:tr>
        <w:trPr>
          <w:cantSplit/>
        </w:trPr>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numpy</w:t>
            </w:r>
          </w:p>
        </w:tc>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2.5.1</w:t>
            </w:r>
          </w:p>
        </w:tc>
      </w:tr>
      <w:tr>
        <w:trPr>
          <w:cantSplit/>
        </w:trPr>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pandas</w:t>
            </w:r>
          </w:p>
        </w:tc>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3.0.5</w:t>
            </w:r>
          </w:p>
        </w:tc>
      </w:tr>
      <w:tr>
        <w:trPr>
          <w:cantSplit/>
        </w:trPr>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scikit-learn</w:t>
            </w:r>
          </w:p>
        </w:tc>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1.9.0</w:t>
            </w:r>
          </w:p>
        </w:tc>
      </w:tr>
      <w:tr>
        <w:trPr>
          <w:cantSplit/>
        </w:trPr>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xgboost</w:t>
            </w:r>
          </w:p>
        </w:tc>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3.3.0</w:t>
            </w:r>
          </w:p>
        </w:tc>
      </w:tr>
      <w:tr>
        <w:trPr>
          <w:cantSplit/>
        </w:trPr>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joblib</w:t>
            </w:r>
          </w:p>
        </w:tc>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1.5.3</w:t>
            </w:r>
          </w:p>
        </w:tc>
      </w:tr>
      <w:tr>
        <w:trPr>
          <w:cantSplit/>
        </w:trPr>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scipy</w:t>
            </w:r>
          </w:p>
        </w:tc>
        <w:tc>
          <w:tcPr>
            <w:tcW w:type="dxa" w:w="504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1.18.0</w:t>
            </w:r>
          </w:p>
        </w:tc>
      </w:tr>
    </w:tbl>
    <w:p>
      <w:pPr>
        <w:keepNext/>
        <w:spacing w:before="60" w:after="60"/>
      </w:pPr>
      <w:r>
        <w:rPr>
          <w:rFonts w:ascii="Arial" w:hAnsi="Arial" w:eastAsia="Arial"/>
          <w:b/>
          <w:color w:val="4F81BD"/>
          <w:sz w:val="25"/>
        </w:rPr>
        <w:t>7.3 Kết quả runtime trên clean machine</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311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Kiểm tra</w:t>
            </w:r>
          </w:p>
        </w:tc>
        <w:tc>
          <w:tcPr>
            <w:tcW w:type="dxa" w:w="464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Kết quả</w:t>
            </w:r>
          </w:p>
        </w:tc>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Trạng thái</w:t>
            </w:r>
          </w:p>
        </w:tc>
      </w:tr>
      <w:tr>
        <w:trPr>
          <w:cantSplit/>
        </w:trPr>
        <w:tc>
          <w:tcPr>
            <w:tcW w:type="dxa" w:w="311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Example inference</w:t>
            </w:r>
          </w:p>
        </w:tc>
        <w:tc>
          <w:tcPr>
            <w:tcW w:type="dxa" w:w="464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46.421062 = 46.421062</w:t>
            </w:r>
          </w:p>
        </w:tc>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311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Determinism</w:t>
            </w:r>
          </w:p>
        </w:tc>
        <w:tc>
          <w:tcPr>
            <w:tcW w:type="dxa" w:w="464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5 lần giống nhau; std=0</w:t>
            </w:r>
          </w:p>
        </w:tc>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r>
        <w:trPr>
          <w:cantSplit/>
        </w:trPr>
        <w:tc>
          <w:tcPr>
            <w:tcW w:type="dxa" w:w="311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Batch inference</w:t>
            </w:r>
          </w:p>
        </w:tc>
        <w:tc>
          <w:tcPr>
            <w:tcW w:type="dxa" w:w="464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3 dòng, finite</w:t>
            </w:r>
          </w:p>
        </w:tc>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311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Invalid input</w:t>
            </w:r>
          </w:p>
        </w:tc>
        <w:tc>
          <w:tcPr>
            <w:tcW w:type="dxa" w:w="464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Missing/Inf/empty bị từ chối</w:t>
            </w:r>
          </w:p>
        </w:tc>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r>
        <w:trPr>
          <w:cantSplit/>
        </w:trPr>
        <w:tc>
          <w:tcPr>
            <w:tcW w:type="dxa" w:w="311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No-refit</w:t>
            </w:r>
          </w:p>
        </w:tc>
        <w:tc>
          <w:tcPr>
            <w:tcW w:type="dxa" w:w="464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fit/fit_transform/partial_fit = 0</w:t>
            </w:r>
          </w:p>
        </w:tc>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311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Absolute path runtime dependency</w:t>
            </w:r>
          </w:p>
        </w:tc>
        <w:tc>
          <w:tcPr>
            <w:tcW w:type="dxa" w:w="464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Không có blocker dependency</w:t>
            </w:r>
          </w:p>
        </w:tc>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bl>
    <w:tbl>
      <w:tblPr>
        <w:tblW w:type="auto" w:w="0"/>
        <w:jc w:val="center"/>
        <w:tblLayout w:type="fixed"/>
        <w:tblLook w:firstColumn="1" w:firstRow="1" w:lastColumn="0" w:lastRow="0" w:noHBand="0" w:noVBand="1" w:val="04A0"/>
      </w:tblPr>
      <w:tblGrid>
        <w:gridCol w:w="10091"/>
      </w:tblGrid>
      <w:tr>
        <w:trPr>
          <w:cantSplit/>
        </w:trPr>
        <w:tc>
          <w:tcPr>
            <w:tcW w:type="dxa" w:w="10036"/>
            <w:shd w:fill="365F91"/>
            <w:tcBorders>
              <w:top w:val="single" w:sz="6" w:color="365F91"/>
              <w:left w:val="single" w:sz="6" w:color="365F91"/>
              <w:bottom w:val="single" w:sz="2" w:color="365F91"/>
              <w:right w:val="single" w:sz="6" w:color="365F91"/>
            </w:tcBorders>
          </w:tcPr>
          <w:p>
            <w:pPr>
              <w:spacing w:after="0"/>
              <w:jc w:val="center"/>
            </w:pPr>
            <w:r>
              <w:rPr>
                <w:rFonts w:ascii="Arial" w:hAnsi="Arial" w:eastAsia="Arial"/>
                <w:b/>
                <w:i w:val="0"/>
                <w:color w:val="FFFFFF"/>
                <w:sz w:val="19"/>
              </w:rPr>
              <w:t>LƯU Ý VỀ ABSOLUTE PATH</w:t>
            </w:r>
          </w:p>
        </w:tc>
      </w:tr>
      <w:tr>
        <w:trPr>
          <w:cantSplit/>
        </w:trPr>
        <w:tc>
          <w:tcPr>
            <w:tcW w:type="dxa" w:w="10036"/>
            <w:shd w:fill="D9EAF7"/>
            <w:tcBorders>
              <w:top w:val="single" w:sz="2" w:color="365F91"/>
              <w:left w:val="single" w:sz="6" w:color="365F91"/>
              <w:bottom w:val="single" w:sz="6" w:color="365F91"/>
              <w:right w:val="single" w:sz="6" w:color="365F91"/>
            </w:tcBorders>
          </w:tcPr>
          <w:p>
            <w:pPr>
              <w:spacing w:after="0"/>
              <w:jc w:val="both"/>
            </w:pPr>
            <w:r>
              <w:rPr>
                <w:rFonts w:ascii="Arial" w:hAnsi="Arial" w:eastAsia="Arial"/>
                <w:b w:val="0"/>
                <w:i w:val="0"/>
                <w:color w:val="000000"/>
                <w:sz w:val="18"/>
              </w:rPr>
              <w:t>FULL_INFERENCE_PIPELINE_REPORT phát hiện 4 đường dẫn trong manifest/diagnostic metadata, nhưng xác định 0 blocker dependency. Clean-machine validation không phát hiện absolute path dependency trong runtime package. Vì vậy kết luận đúng là: không có đường dẫn tuyệt đối gây cản trở deployment.</w:t>
            </w:r>
          </w:p>
        </w:tc>
      </w:tr>
    </w:tbl>
    <w:p>
      <w:pPr>
        <w:spacing w:after="0"/>
      </w:pPr>
    </w:p>
    <w:p>
      <w:r>
        <w:br w:type="page"/>
      </w:r>
    </w:p>
    <w:p>
      <w:pPr>
        <w:keepNext/>
        <w:spacing w:before="80" w:after="100"/>
        <w:pBdr>
          <w:bottom w:val="single" w:sz="8" w:space="2" w:color="4F81BD"/>
        </w:pBdr>
      </w:pPr>
      <w:r>
        <w:rPr>
          <w:rFonts w:ascii="Arial" w:hAnsi="Arial" w:eastAsia="Arial"/>
          <w:b/>
          <w:color w:val="17365D"/>
          <w:sz w:val="28"/>
        </w:rPr>
        <w:t>8. HANDOFF EPIC 3 VÀ HƯỚNG DẪN TÍCH HỢP</w:t>
      </w:r>
    </w:p>
    <w:p>
      <w:pPr>
        <w:keepNext/>
        <w:spacing w:before="60" w:after="60"/>
      </w:pPr>
      <w:r>
        <w:rPr>
          <w:rFonts w:ascii="Arial" w:hAnsi="Arial" w:eastAsia="Arial"/>
          <w:b/>
          <w:color w:val="4F81BD"/>
          <w:sz w:val="25"/>
        </w:rPr>
        <w:t>8.1 Gói bàn giao bắt buộc</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81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Nhóm</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Artifact</w:t>
            </w:r>
          </w:p>
        </w:tc>
        <w:tc>
          <w:tcPr>
            <w:tcW w:type="dxa" w:w="419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Vai trò</w:t>
            </w:r>
          </w:p>
        </w:tc>
      </w:tr>
      <w:tr>
        <w:trPr>
          <w:cantSplit/>
        </w:trPr>
        <w:tc>
          <w:tcPr>
            <w:tcW w:type="dxa" w:w="181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Runtime</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pipeline/full_inference_pipeline.joblib</w:t>
            </w:r>
          </w:p>
        </w:tc>
        <w:tc>
          <w:tcPr>
            <w:tcW w:type="dxa" w:w="419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Pipeline suy luận thống nhất</w:t>
            </w:r>
          </w:p>
        </w:tc>
      </w:tr>
      <w:tr>
        <w:trPr>
          <w:cantSplit/>
        </w:trPr>
        <w:tc>
          <w:tcPr>
            <w:tcW w:type="dxa" w:w="181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Runtime</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runtime/inference_pipeline.py</w:t>
            </w:r>
          </w:p>
        </w:tc>
        <w:tc>
          <w:tcPr>
            <w:tcW w:type="dxa" w:w="419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Định nghĩa wrapper khi load Joblib</w:t>
            </w:r>
          </w:p>
        </w:tc>
      </w:tr>
      <w:tr>
        <w:trPr>
          <w:cantSplit/>
        </w:trPr>
        <w:tc>
          <w:tcPr>
            <w:tcW w:type="dxa" w:w="181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Schema</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schemas/input_schema.json</w:t>
            </w:r>
          </w:p>
        </w:tc>
        <w:tc>
          <w:tcPr>
            <w:tcW w:type="dxa" w:w="419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Validate request</w:t>
            </w:r>
          </w:p>
        </w:tc>
      </w:tr>
      <w:tr>
        <w:trPr>
          <w:cantSplit/>
        </w:trPr>
        <w:tc>
          <w:tcPr>
            <w:tcW w:type="dxa" w:w="181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Schema</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schemas/output_schema.json</w:t>
            </w:r>
          </w:p>
        </w:tc>
        <w:tc>
          <w:tcPr>
            <w:tcW w:type="dxa" w:w="419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Chuẩn hóa response</w:t>
            </w:r>
          </w:p>
        </w:tc>
      </w:tr>
      <w:tr>
        <w:trPr>
          <w:cantSplit/>
        </w:trPr>
        <w:tc>
          <w:tcPr>
            <w:tcW w:type="dxa" w:w="181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Metadata</w:t>
            </w:r>
          </w:p>
        </w:tc>
        <w:tc>
          <w:tcPr>
            <w:tcW w:type="dxa" w:w="408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metadata/artifact_manifest.json</w:t>
            </w:r>
          </w:p>
        </w:tc>
        <w:tc>
          <w:tcPr>
            <w:tcW w:type="dxa" w:w="419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Kiểm hash và inventory</w:t>
            </w:r>
          </w:p>
        </w:tc>
      </w:tr>
    </w:tbl>
    <w:p>
      <w:pPr>
        <w:keepNext/>
        <w:spacing w:before="60" w:after="60"/>
      </w:pPr>
      <w:r>
        <w:rPr>
          <w:rFonts w:ascii="Arial" w:hAnsi="Arial" w:eastAsia="Arial"/>
          <w:b/>
          <w:color w:val="4F81BD"/>
          <w:sz w:val="25"/>
        </w:rPr>
        <w:t>8.2 Gợi ý tích hợp FastAPI</w:t>
      </w:r>
    </w:p>
    <w:p>
      <w:pPr>
        <w:pStyle w:val="ListBullet"/>
        <w:spacing w:after="30" w:line="240" w:lineRule="auto"/>
      </w:pPr>
      <w:r>
        <w:rPr>
          <w:rFonts w:ascii="Arial" w:hAnsi="Arial" w:eastAsia="Arial"/>
          <w:sz w:val="19"/>
        </w:rPr>
        <w:t>Load pipeline đúng một lần khi ứng dụng khởi động để tránh lặp chi phí bộ nhớ.</w:t>
      </w:r>
    </w:p>
    <w:p>
      <w:pPr>
        <w:pStyle w:val="ListBullet"/>
        <w:spacing w:after="30" w:line="240" w:lineRule="auto"/>
      </w:pPr>
      <w:r>
        <w:rPr>
          <w:rFonts w:ascii="Arial" w:hAnsi="Arial" w:eastAsia="Arial"/>
          <w:sz w:val="19"/>
        </w:rPr>
        <w:t>Dùng Pydantic hoặc schema tương đương để kiểm 18 trường raw trước khi gọi pipeline.</w:t>
      </w:r>
    </w:p>
    <w:p>
      <w:pPr>
        <w:pStyle w:val="ListBullet"/>
        <w:spacing w:after="30" w:line="240" w:lineRule="auto"/>
      </w:pPr>
      <w:r>
        <w:rPr>
          <w:rFonts w:ascii="Arial" w:hAnsi="Arial" w:eastAsia="Arial"/>
          <w:sz w:val="19"/>
        </w:rPr>
        <w:t>Map ValueError/TypeError thành HTTP 400; không trả Python stack trace cho client.</w:t>
      </w:r>
    </w:p>
    <w:p>
      <w:pPr>
        <w:pStyle w:val="ListBullet"/>
        <w:spacing w:after="30" w:line="240" w:lineRule="auto"/>
      </w:pPr>
      <w:r>
        <w:rPr>
          <w:rFonts w:ascii="Arial" w:hAnsi="Arial" w:eastAsia="Arial"/>
          <w:sz w:val="19"/>
        </w:rPr>
        <w:t>Trả đúng các trường status, model_id, version, prediction_raw, prediction_clipped, prediction_display và warnings.</w:t>
      </w:r>
    </w:p>
    <w:p>
      <w:pPr>
        <w:pStyle w:val="ListBullet"/>
        <w:spacing w:after="30" w:line="240" w:lineRule="auto"/>
      </w:pPr>
      <w:r>
        <w:rPr>
          <w:rFonts w:ascii="Arial" w:hAnsi="Arial" w:eastAsia="Arial"/>
          <w:sz w:val="19"/>
        </w:rPr>
        <w:t>Không gọi fit(), fit_transform() hoặc partial_fit() trên bất kỳ object nào trong package.</w:t>
      </w:r>
    </w:p>
    <w:p>
      <w:pPr>
        <w:keepNext/>
        <w:spacing w:before="60" w:after="60"/>
      </w:pPr>
      <w:r>
        <w:rPr>
          <w:rFonts w:ascii="Arial" w:hAnsi="Arial" w:eastAsia="Arial"/>
          <w:b/>
          <w:color w:val="4F81BD"/>
          <w:sz w:val="25"/>
        </w:rPr>
        <w:t>8.3 Gợi ý tích hợp Streamlit</w:t>
      </w:r>
    </w:p>
    <w:p>
      <w:pPr>
        <w:pStyle w:val="ListBullet"/>
        <w:spacing w:after="30" w:line="240" w:lineRule="auto"/>
      </w:pPr>
      <w:r>
        <w:rPr>
          <w:rFonts w:ascii="Arial" w:hAnsi="Arial" w:eastAsia="Arial"/>
          <w:sz w:val="19"/>
        </w:rPr>
        <w:t>Dùng @st.cache_resource để cache pipeline.</w:t>
      </w:r>
    </w:p>
    <w:p>
      <w:pPr>
        <w:pStyle w:val="ListBullet"/>
        <w:spacing w:after="30" w:line="240" w:lineRule="auto"/>
      </w:pPr>
      <w:r>
        <w:rPr>
          <w:rFonts w:ascii="Arial" w:hAnsi="Arial" w:eastAsia="Arial"/>
          <w:sz w:val="19"/>
        </w:rPr>
        <w:t>Sinh slider/dropdown từ input_schema.json thay vì hard-code lại range.</w:t>
      </w:r>
    </w:p>
    <w:p>
      <w:pPr>
        <w:pStyle w:val="ListBullet"/>
        <w:spacing w:after="30" w:line="240" w:lineRule="auto"/>
      </w:pPr>
      <w:r>
        <w:rPr>
          <w:rFonts w:ascii="Arial" w:hAnsi="Arial" w:eastAsia="Arial"/>
          <w:sz w:val="19"/>
        </w:rPr>
        <w:t>Hiển thị prediction_display cho người dùng và giữ prediction_raw cho log/audit.</w:t>
      </w:r>
    </w:p>
    <w:p>
      <w:pPr>
        <w:pStyle w:val="ListBullet"/>
        <w:spacing w:after="30" w:line="240" w:lineRule="auto"/>
      </w:pPr>
      <w:r>
        <w:rPr>
          <w:rFonts w:ascii="Arial" w:hAnsi="Arial" w:eastAsia="Arial"/>
          <w:sz w:val="19"/>
        </w:rPr>
        <w:t>Hiển thị warnings khi trường dư bị bỏ qua hoặc input nằm gần biên schema.</w:t>
      </w:r>
    </w:p>
    <w:p>
      <w:pPr>
        <w:keepNext/>
        <w:spacing w:before="60" w:after="60"/>
      </w:pPr>
      <w:r>
        <w:rPr>
          <w:rFonts w:ascii="Arial" w:hAnsi="Arial" w:eastAsia="Arial"/>
          <w:b/>
          <w:color w:val="4F81BD"/>
          <w:sz w:val="25"/>
        </w:rPr>
        <w:t>8.4 Giới hạn mô hình phải giữ trong handoff</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351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Giới hạn</w:t>
            </w:r>
          </w:p>
        </w:tc>
        <w:tc>
          <w:tcPr>
            <w:tcW w:type="dxa" w:w="657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Ý nghĩa triển khai</w:t>
            </w:r>
          </w:p>
        </w:tc>
      </w:tr>
      <w:tr>
        <w:trPr>
          <w:cantSplit/>
        </w:trPr>
        <w:tc>
          <w:tcPr>
            <w:tcW w:type="dxa" w:w="351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Test RMSE cao hơn validation</w:t>
            </w:r>
          </w:p>
        </w:tc>
        <w:tc>
          <w:tcPr>
            <w:tcW w:type="dxa" w:w="657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Không quảng bá như công cụ dự đoán chính xác tuyệt đối</w:t>
            </w:r>
          </w:p>
        </w:tc>
      </w:tr>
      <w:tr>
        <w:trPr>
          <w:cantSplit/>
        </w:trPr>
        <w:tc>
          <w:tcPr>
            <w:tcW w:type="dxa" w:w="351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Underprediction ở track popularity cao</w:t>
            </w:r>
          </w:p>
        </w:tc>
        <w:tc>
          <w:tcPr>
            <w:tcW w:type="dxa" w:w="657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Có nguy cơ bỏ sót bài hát tiềm năng/viral</w:t>
            </w:r>
          </w:p>
        </w:tc>
      </w:tr>
      <w:tr>
        <w:trPr>
          <w:cantSplit/>
        </w:trPr>
        <w:tc>
          <w:tcPr>
            <w:tcW w:type="dxa" w:w="351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Interval undercoverage ở cực trị</w:t>
            </w:r>
          </w:p>
        </w:tc>
        <w:tc>
          <w:tcPr>
            <w:tcW w:type="dxa" w:w="657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Không dùng interval đơn giản như cam kết chắc chắn</w:t>
            </w:r>
          </w:p>
        </w:tc>
      </w:tr>
      <w:tr>
        <w:trPr>
          <w:cantSplit/>
        </w:trPr>
        <w:tc>
          <w:tcPr>
            <w:tcW w:type="dxa" w:w="351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Prediction hỗ trợ sàng lọc</w:t>
            </w:r>
          </w:p>
        </w:tc>
        <w:tc>
          <w:tcPr>
            <w:tcW w:type="dxa" w:w="657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Cần con người và business rules ở quyết định cuối</w:t>
            </w:r>
          </w:p>
        </w:tc>
      </w:tr>
    </w:tbl>
    <w:p>
      <w:r>
        <w:br w:type="page"/>
      </w:r>
    </w:p>
    <w:p>
      <w:pPr>
        <w:keepNext/>
        <w:spacing w:before="80" w:after="100"/>
        <w:pBdr>
          <w:bottom w:val="single" w:sz="8" w:space="2" w:color="4F81BD"/>
        </w:pBdr>
      </w:pPr>
      <w:r>
        <w:rPr>
          <w:rFonts w:ascii="Arial" w:hAnsi="Arial" w:eastAsia="Arial"/>
          <w:b/>
          <w:color w:val="17365D"/>
          <w:sz w:val="28"/>
        </w:rPr>
        <w:t>9. FINAL VALIDATION, DEFINITION OF DONE VÀ CLOSURE</w:t>
      </w:r>
    </w:p>
    <w:p>
      <w:pPr>
        <w:keepNext/>
        <w:spacing w:before="60" w:after="60"/>
      </w:pPr>
      <w:r>
        <w:rPr>
          <w:rFonts w:ascii="Arial" w:hAnsi="Arial" w:eastAsia="Arial"/>
          <w:b/>
          <w:color w:val="4F81BD"/>
          <w:sz w:val="25"/>
        </w:rPr>
        <w:t>9.1 Final validation matrix</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413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Check</w:t>
            </w:r>
          </w:p>
        </w:tc>
        <w:tc>
          <w:tcPr>
            <w:tcW w:type="dxa" w:w="328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Actual</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8"/>
              </w:rPr>
              <w:t>Trạng thái</w:t>
            </w:r>
          </w:p>
        </w:tc>
      </w:tr>
      <w:tr>
        <w:trPr>
          <w:cantSplit/>
        </w:trPr>
        <w:tc>
          <w:tcPr>
            <w:tcW w:type="dxa" w:w="413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F26 gate valid</w:t>
            </w:r>
          </w:p>
        </w:tc>
        <w:tc>
          <w:tcPr>
            <w:tcW w:type="dxa" w:w="328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True</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413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Input contract</w:t>
            </w:r>
          </w:p>
        </w:tc>
        <w:tc>
          <w:tcPr>
            <w:tcW w:type="dxa" w:w="328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18 fields</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r>
        <w:trPr>
          <w:cantSplit/>
        </w:trPr>
        <w:tc>
          <w:tcPr>
            <w:tcW w:type="dxa" w:w="413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Champion hash unchanged</w:t>
            </w:r>
          </w:p>
        </w:tc>
        <w:tc>
          <w:tcPr>
            <w:tcW w:type="dxa" w:w="328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True</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413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No refit</w:t>
            </w:r>
          </w:p>
        </w:tc>
        <w:tc>
          <w:tcPr>
            <w:tcW w:type="dxa" w:w="328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0 calls</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r>
        <w:trPr>
          <w:cantSplit/>
        </w:trPr>
        <w:tc>
          <w:tcPr>
            <w:tcW w:type="dxa" w:w="413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Full pipeline saved</w:t>
            </w:r>
          </w:p>
        </w:tc>
        <w:tc>
          <w:tcPr>
            <w:tcW w:type="dxa" w:w="328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True</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413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Prediction consistency</w:t>
            </w:r>
          </w:p>
        </w:tc>
        <w:tc>
          <w:tcPr>
            <w:tcW w:type="dxa" w:w="328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True</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r>
        <w:trPr>
          <w:cantSplit/>
        </w:trPr>
        <w:tc>
          <w:tcPr>
            <w:tcW w:type="dxa" w:w="413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Example output</w:t>
            </w:r>
          </w:p>
        </w:tc>
        <w:tc>
          <w:tcPr>
            <w:tcW w:type="dxa" w:w="328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Valid</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r>
        <w:trPr>
          <w:cantSplit/>
        </w:trPr>
        <w:tc>
          <w:tcPr>
            <w:tcW w:type="dxa" w:w="413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Clean environment</w:t>
            </w:r>
          </w:p>
        </w:tc>
        <w:tc>
          <w:tcPr>
            <w:tcW w:type="dxa" w:w="328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Valid</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8"/>
              </w:rPr>
              <w:t>PASS</w:t>
            </w:r>
          </w:p>
        </w:tc>
      </w:tr>
      <w:tr>
        <w:trPr>
          <w:cantSplit/>
        </w:trPr>
        <w:tc>
          <w:tcPr>
            <w:tcW w:type="dxa" w:w="4139"/>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Handoff document</w:t>
            </w:r>
          </w:p>
        </w:tc>
        <w:tc>
          <w:tcPr>
            <w:tcW w:type="dxa" w:w="328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Exists</w:t>
            </w:r>
          </w:p>
        </w:tc>
        <w:tc>
          <w:tcPr>
            <w:tcW w:type="dxa" w:w="266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8"/>
              </w:rPr>
              <w:t>PASS</w:t>
            </w:r>
          </w:p>
        </w:tc>
      </w:tr>
    </w:tbl>
    <w:p>
      <w:pPr>
        <w:keepNext/>
        <w:spacing w:before="60" w:after="60"/>
      </w:pPr>
      <w:r>
        <w:rPr>
          <w:rFonts w:ascii="Arial" w:hAnsi="Arial" w:eastAsia="Arial"/>
          <w:b/>
          <w:color w:val="4F81BD"/>
          <w:sz w:val="25"/>
        </w:rPr>
        <w:t>9.2 Definition of Done</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317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Điều kiện đóng</w:t>
            </w:r>
          </w:p>
        </w:tc>
        <w:tc>
          <w:tcPr>
            <w:tcW w:type="dxa" w:w="45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Evidence</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7"/>
              </w:rPr>
              <w:t>Kết quả</w:t>
            </w:r>
          </w:p>
        </w:tc>
      </w:tr>
      <w:tr>
        <w:trPr>
          <w:cantSplit/>
        </w:trPr>
        <w:tc>
          <w:tcPr>
            <w:tcW w:type="dxa" w:w="317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Champion immutable</w:t>
            </w:r>
          </w:p>
        </w:tc>
        <w:tc>
          <w:tcPr>
            <w:tcW w:type="dxa" w:w="45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ID + SHA-256 lock</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PASS</w:t>
            </w:r>
          </w:p>
        </w:tc>
      </w:tr>
      <w:tr>
        <w:trPr>
          <w:cantSplit/>
        </w:trPr>
        <w:tc>
          <w:tcPr>
            <w:tcW w:type="dxa" w:w="317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Unified pipeline loadable</w:t>
            </w:r>
          </w:p>
        </w:tc>
        <w:tc>
          <w:tcPr>
            <w:tcW w:type="dxa" w:w="45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full_inference_pipeline.joblib</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PASS</w:t>
            </w:r>
          </w:p>
        </w:tc>
      </w:tr>
      <w:tr>
        <w:trPr>
          <w:cantSplit/>
        </w:trPr>
        <w:tc>
          <w:tcPr>
            <w:tcW w:type="dxa" w:w="317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Raw schema complete</w:t>
            </w:r>
          </w:p>
        </w:tc>
        <w:tc>
          <w:tcPr>
            <w:tcW w:type="dxa" w:w="45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18-field input contract</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PASS</w:t>
            </w:r>
          </w:p>
        </w:tc>
      </w:tr>
      <w:tr>
        <w:trPr>
          <w:cantSplit/>
        </w:trPr>
        <w:tc>
          <w:tcPr>
            <w:tcW w:type="dxa" w:w="317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Prediction equivalent</w:t>
            </w:r>
          </w:p>
        </w:tc>
        <w:tc>
          <w:tcPr>
            <w:tcW w:type="dxa" w:w="45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Max diff &lt; 1e-6</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PASS</w:t>
            </w:r>
          </w:p>
        </w:tc>
      </w:tr>
      <w:tr>
        <w:trPr>
          <w:cantSplit/>
        </w:trPr>
        <w:tc>
          <w:tcPr>
            <w:tcW w:type="dxa" w:w="317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No-refit</w:t>
            </w:r>
          </w:p>
        </w:tc>
        <w:tc>
          <w:tcPr>
            <w:tcW w:type="dxa" w:w="45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0 prohibited calls</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PASS</w:t>
            </w:r>
          </w:p>
        </w:tc>
      </w:tr>
      <w:tr>
        <w:trPr>
          <w:cantSplit/>
        </w:trPr>
        <w:tc>
          <w:tcPr>
            <w:tcW w:type="dxa" w:w="317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Manifest signed</w:t>
            </w:r>
          </w:p>
        </w:tc>
        <w:tc>
          <w:tcPr>
            <w:tcW w:type="dxa" w:w="45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18 artifacts, hashes valid</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PASS</w:t>
            </w:r>
          </w:p>
        </w:tc>
      </w:tr>
      <w:tr>
        <w:trPr>
          <w:cantSplit/>
        </w:trPr>
        <w:tc>
          <w:tcPr>
            <w:tcW w:type="dxa" w:w="317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Clean machine</w:t>
            </w:r>
          </w:p>
        </w:tc>
        <w:tc>
          <w:tcPr>
            <w:tcW w:type="dxa" w:w="45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No data/notebook dependency</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7"/>
              </w:rPr>
              <w:t>PASS</w:t>
            </w:r>
          </w:p>
        </w:tc>
      </w:tr>
      <w:tr>
        <w:trPr>
          <w:cantSplit/>
        </w:trPr>
        <w:tc>
          <w:tcPr>
            <w:tcW w:type="dxa" w:w="317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EPIC 3 docs</w:t>
            </w:r>
          </w:p>
        </w:tc>
        <w:tc>
          <w:tcPr>
            <w:tcW w:type="dxa" w:w="4535"/>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README + handoff guide</w:t>
            </w:r>
          </w:p>
        </w:tc>
        <w:tc>
          <w:tcPr>
            <w:tcW w:type="dxa" w:w="2381"/>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7"/>
              </w:rPr>
              <w:t>PASS</w:t>
            </w:r>
          </w:p>
        </w:tc>
      </w:tr>
    </w:tbl>
    <w:p>
      <w:pPr>
        <w:keepNext/>
        <w:spacing w:before="60" w:after="60"/>
      </w:pPr>
      <w:r>
        <w:rPr>
          <w:rFonts w:ascii="Arial" w:hAnsi="Arial" w:eastAsia="Arial"/>
          <w:b/>
          <w:color w:val="4F81BD"/>
          <w:sz w:val="25"/>
        </w:rPr>
        <w:t>9.3 Đối chiếu nguồn và các điểm cần đọc đúng</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26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6"/>
              </w:rPr>
              <w:t>Điểm</w:t>
            </w:r>
          </w:p>
        </w:tc>
        <w:tc>
          <w:tcPr>
            <w:tcW w:type="dxa" w:w="442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6"/>
              </w:rPr>
              <w:t>Nguồn khác nhau</w:t>
            </w:r>
          </w:p>
        </w:tc>
        <w:tc>
          <w:tcPr>
            <w:tcW w:type="dxa" w:w="340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6"/>
              </w:rPr>
              <w:t>Cách dùng trong báo cáo</w:t>
            </w:r>
          </w:p>
        </w:tc>
      </w:tr>
      <w:tr>
        <w:trPr>
          <w:cantSplit/>
        </w:trPr>
        <w:tc>
          <w:tcPr>
            <w:tcW w:type="dxa" w:w="226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6"/>
              </w:rPr>
              <w:t>Số test</w:t>
            </w:r>
          </w:p>
        </w:tc>
        <w:tc>
          <w:tcPr>
            <w:tcW w:type="dxa" w:w="442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6"/>
              </w:rPr>
              <w:t>14 test Phase 3 vs 38 tổng thể</w:t>
            </w:r>
          </w:p>
        </w:tc>
        <w:tc>
          <w:tcPr>
            <w:tcW w:type="dxa" w:w="340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6"/>
              </w:rPr>
              <w:t>Dùng 38/38 theo Closure Gate</w:t>
            </w:r>
          </w:p>
        </w:tc>
      </w:tr>
      <w:tr>
        <w:trPr>
          <w:cantSplit/>
        </w:trPr>
        <w:tc>
          <w:tcPr>
            <w:tcW w:type="dxa" w:w="226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6"/>
              </w:rPr>
              <w:t>Package size</w:t>
            </w:r>
          </w:p>
        </w:tc>
        <w:tc>
          <w:tcPr>
            <w:tcW w:type="dxa" w:w="442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6"/>
              </w:rPr>
              <w:t>0.00 MB trong tổng report vs 7.63 MB manifest</w:t>
            </w:r>
          </w:p>
        </w:tc>
        <w:tc>
          <w:tcPr>
            <w:tcW w:type="dxa" w:w="340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6"/>
              </w:rPr>
              <w:t>Dùng 7.63 MB theo manifest</w:t>
            </w:r>
          </w:p>
        </w:tc>
      </w:tr>
      <w:tr>
        <w:trPr>
          <w:cantSplit/>
        </w:trPr>
        <w:tc>
          <w:tcPr>
            <w:tcW w:type="dxa" w:w="226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6"/>
              </w:rPr>
              <w:t>Absolute paths</w:t>
            </w:r>
          </w:p>
        </w:tc>
        <w:tc>
          <w:tcPr>
            <w:tcW w:type="dxa" w:w="442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6"/>
              </w:rPr>
              <w:t>4 findings metadata vs 0 blocker runtime</w:t>
            </w:r>
          </w:p>
        </w:tc>
        <w:tc>
          <w:tcPr>
            <w:tcW w:type="dxa" w:w="340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6"/>
              </w:rPr>
              <w:t>Ghi không có blocker dependency</w:t>
            </w:r>
          </w:p>
        </w:tc>
      </w:tr>
      <w:tr>
        <w:trPr>
          <w:cantSplit/>
        </w:trPr>
        <w:tc>
          <w:tcPr>
            <w:tcW w:type="dxa" w:w="226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6"/>
              </w:rPr>
              <w:t>Prediction diff</w:t>
            </w:r>
          </w:p>
        </w:tc>
        <w:tc>
          <w:tcPr>
            <w:tcW w:type="dxa" w:w="442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6"/>
              </w:rPr>
              <w:t>4.69e-07 preliminary vs 4.77e-07 test suite</w:t>
            </w:r>
          </w:p>
        </w:tc>
        <w:tc>
          <w:tcPr>
            <w:tcW w:type="dxa" w:w="340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6"/>
              </w:rPr>
              <w:t>Dùng 4.77e-07 là bound lớn hơn</w:t>
            </w:r>
          </w:p>
        </w:tc>
      </w:tr>
      <w:tr>
        <w:trPr>
          <w:cantSplit/>
        </w:trPr>
        <w:tc>
          <w:tcPr>
            <w:tcW w:type="dxa" w:w="2268"/>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6"/>
              </w:rPr>
              <w:t>Git commit</w:t>
            </w:r>
          </w:p>
        </w:tc>
        <w:tc>
          <w:tcPr>
            <w:tcW w:type="dxa" w:w="442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6"/>
              </w:rPr>
              <w:t>NA trong closure JSON</w:t>
            </w:r>
          </w:p>
        </w:tc>
        <w:tc>
          <w:tcPr>
            <w:tcW w:type="dxa" w:w="3402"/>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6"/>
              </w:rPr>
              <w:t>Ghi metadata chưa được chốt</w:t>
            </w:r>
          </w:p>
        </w:tc>
      </w:tr>
    </w:tbl>
    <w:tbl>
      <w:tblPr>
        <w:tblW w:type="auto" w:w="0"/>
        <w:jc w:val="center"/>
        <w:tblLayout w:type="fixed"/>
        <w:tblLook w:firstColumn="1" w:firstRow="1" w:lastColumn="0" w:lastRow="0" w:noHBand="0" w:noVBand="1" w:val="04A0"/>
      </w:tblPr>
      <w:tblGrid>
        <w:gridCol w:w="10091"/>
      </w:tblGrid>
      <w:tr>
        <w:trPr>
          <w:cantSplit/>
        </w:trPr>
        <w:tc>
          <w:tcPr>
            <w:tcW w:type="dxa" w:w="10036"/>
            <w:shd w:fill="548235"/>
            <w:tcBorders>
              <w:top w:val="single" w:sz="6" w:color="548235"/>
              <w:left w:val="single" w:sz="6" w:color="548235"/>
              <w:bottom w:val="single" w:sz="2" w:color="548235"/>
              <w:right w:val="single" w:sz="6" w:color="548235"/>
            </w:tcBorders>
          </w:tcPr>
          <w:p>
            <w:pPr>
              <w:spacing w:after="0"/>
              <w:jc w:val="center"/>
            </w:pPr>
            <w:r>
              <w:rPr>
                <w:rFonts w:ascii="Arial" w:hAnsi="Arial" w:eastAsia="Arial"/>
                <w:b/>
                <w:i w:val="0"/>
                <w:color w:val="FFFFFF"/>
                <w:sz w:val="19"/>
              </w:rPr>
              <w:t>QUYẾT ĐỊNH ĐÓNG</w:t>
            </w:r>
          </w:p>
        </w:tc>
      </w:tr>
      <w:tr>
        <w:trPr>
          <w:cantSplit/>
        </w:trPr>
        <w:tc>
          <w:tcPr>
            <w:tcW w:type="dxa" w:w="10036"/>
            <w:shd w:fill="E2F0D9"/>
            <w:tcBorders>
              <w:top w:val="single" w:sz="2" w:color="548235"/>
              <w:left w:val="single" w:sz="6" w:color="548235"/>
              <w:bottom w:val="single" w:sz="6" w:color="548235"/>
              <w:right w:val="single" w:sz="6" w:color="548235"/>
            </w:tcBorders>
          </w:tcPr>
          <w:p>
            <w:pPr>
              <w:spacing w:after="0"/>
              <w:jc w:val="both"/>
            </w:pPr>
            <w:r>
              <w:rPr>
                <w:rFonts w:ascii="Arial" w:hAnsi="Arial" w:eastAsia="Arial"/>
                <w:b w:val="0"/>
                <w:i w:val="0"/>
                <w:color w:val="000000"/>
                <w:sz w:val="18"/>
              </w:rPr>
              <w:t>Feature 2.7 Status: PASS | Decision: ELIGIBLE_FOR_CLOSURE | EPIC 3 Gate: MAY_BEGIN | Warnings: 0 | Blockers: 0.</w:t>
            </w:r>
          </w:p>
        </w:tc>
      </w:tr>
    </w:tbl>
    <w:p>
      <w:pPr>
        <w:spacing w:after="0"/>
      </w:pPr>
    </w:p>
    <w:p>
      <w:r>
        <w:br w:type="page"/>
      </w:r>
    </w:p>
    <w:p>
      <w:pPr>
        <w:keepNext/>
        <w:spacing w:before="80" w:after="100"/>
        <w:pBdr>
          <w:bottom w:val="single" w:sz="8" w:space="2" w:color="4F81BD"/>
        </w:pBdr>
      </w:pPr>
      <w:r>
        <w:rPr>
          <w:rFonts w:ascii="Arial" w:hAnsi="Arial" w:eastAsia="Arial"/>
          <w:b/>
          <w:color w:val="17365D"/>
          <w:sz w:val="28"/>
        </w:rPr>
        <w:t>10. ARTIFACT INVENTORY, TÁI LẬP VÀ DANH MỤC NGUỒN</w:t>
      </w:r>
    </w:p>
    <w:p>
      <w:pPr>
        <w:keepNext/>
        <w:spacing w:before="60" w:after="60"/>
      </w:pPr>
      <w:r>
        <w:rPr>
          <w:rFonts w:ascii="Arial" w:hAnsi="Arial" w:eastAsia="Arial"/>
          <w:b/>
          <w:color w:val="4F81BD"/>
          <w:sz w:val="25"/>
        </w:rPr>
        <w:t>10.1 Artifact inventory chính thức</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5"/>
              </w:rPr>
              <w:t>Logical name</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5"/>
              </w:rPr>
              <w:t>Relative path</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5"/>
              </w:rPr>
              <w:t>Size</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4F81BD"/>
          </w:tcPr>
          <w:p>
            <w:pPr>
              <w:spacing w:after="0" w:before="0"/>
              <w:jc w:val="center"/>
            </w:pPr>
            <w:r>
              <w:rPr>
                <w:rFonts w:ascii="Arial" w:hAnsi="Arial" w:eastAsia="Arial"/>
                <w:b/>
                <w:color w:val="FFFFFF"/>
                <w:sz w:val="15"/>
              </w:rPr>
              <w:t>Hash prefix</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best_model</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models/best_model.joblib</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3,971,702</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4b585926</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full_inference_pipeline</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pipeline/full_inference_pipeline.joblib</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3,982,751</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7ff4b118</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feature_engineering_pipeline</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preprocessing/feature_engineering_pipeline.joblib</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954</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9a8b19c0</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model_preprocessing_pipeline</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preprocessing/model_preprocessing_pipeline.joblib</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6,322</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68854f94</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input_schema</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schemas/input_schema.json</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9,311</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91d1d807</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output_schema</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schemas/output_schema.json</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1,231</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3d77b33b</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selected_features</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schemas/selected_features.json</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799</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8d86f9c6</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feature_names</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schemas/feature_names.json</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1,223</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30440975</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feature_mapping</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schemas/feature_mapping.json</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13,189</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cca788e6</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inference_pipeline_module</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runtime/inference_pipeline.py</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6,345</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34ef2ebe</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example_input</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examples/example_input.json</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417</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19847ab4</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example_output</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examples/example_output.json</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241</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4a0e968c</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model_version</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metadata/model_version.json</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375</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5d639f33</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data_version</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metadata/data_version.json</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313</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a0951b81</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package_version</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metadata/package_version.json</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295</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f2239b34</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requirements_runtime</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requirements-runtime.txt</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46</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2e039d81</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requirements_explainability</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requirements-explainability.txt</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64</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tcPr>
          <w:p>
            <w:pPr>
              <w:spacing w:after="0" w:before="0"/>
            </w:pPr>
            <w:r>
              <w:rPr>
                <w:rFonts w:ascii="Arial" w:hAnsi="Arial" w:eastAsia="Arial"/>
                <w:b w:val="0"/>
                <w:color w:val="000000"/>
                <w:sz w:val="15"/>
              </w:rPr>
              <w:t>555ae515</w:t>
            </w:r>
          </w:p>
        </w:tc>
      </w:tr>
      <w:tr>
        <w:trPr>
          <w:cantSplit/>
        </w:trPr>
        <w:tc>
          <w:tcPr>
            <w:tcW w:type="dxa" w:w="232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requirements_lock</w:t>
            </w:r>
          </w:p>
        </w:tc>
        <w:tc>
          <w:tcPr>
            <w:tcW w:type="dxa" w:w="4706"/>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requirements-lock.txt</w:t>
            </w:r>
          </w:p>
        </w:tc>
        <w:tc>
          <w:tcPr>
            <w:tcW w:type="dxa" w:w="1417"/>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117</w:t>
            </w:r>
          </w:p>
        </w:tc>
        <w:tc>
          <w:tcPr>
            <w:tcW w:type="dxa" w:w="1644"/>
            <w:vAlign w:val="center"/>
            <w:tcMar>
              <w:top w:w="70" w:type="dxa"/>
              <w:start w:w="90" w:type="dxa"/>
              <w:bottom w:w="70" w:type="dxa"/>
              <w:end w:w="90" w:type="dxa"/>
            </w:tcMar>
            <w:tcBorders>
              <w:top w:val="single" w:sz="4" w:color="D9D9D9"/>
              <w:left w:val="single" w:sz="4" w:color="D9D9D9"/>
              <w:bottom w:val="single" w:sz="4" w:color="D9D9D9"/>
              <w:right w:val="single" w:sz="4" w:color="D9D9D9"/>
            </w:tcBorders>
            <w:shd w:fill="F2F2F2"/>
          </w:tcPr>
          <w:p>
            <w:pPr>
              <w:spacing w:after="0" w:before="0"/>
            </w:pPr>
            <w:r>
              <w:rPr>
                <w:rFonts w:ascii="Arial" w:hAnsi="Arial" w:eastAsia="Arial"/>
                <w:b w:val="0"/>
                <w:color w:val="000000"/>
                <w:sz w:val="15"/>
              </w:rPr>
              <w:t>7bfb2638</w:t>
            </w:r>
          </w:p>
        </w:tc>
      </w:tr>
    </w:tbl>
    <w:p>
      <w:pPr>
        <w:keepNext/>
        <w:spacing w:before="60" w:after="60"/>
      </w:pPr>
      <w:r>
        <w:rPr>
          <w:rFonts w:ascii="Arial" w:hAnsi="Arial" w:eastAsia="Arial"/>
          <w:b/>
          <w:color w:val="4F81BD"/>
          <w:sz w:val="25"/>
        </w:rPr>
        <w:t>10.2 Quy trình kiểm tra trước khi EPIC 3 sử dụng</w:t>
      </w:r>
    </w:p>
    <w:p>
      <w:pPr>
        <w:pStyle w:val="ListBullet"/>
        <w:spacing w:after="30" w:line="240" w:lineRule="auto"/>
      </w:pPr>
      <w:r>
        <w:rPr>
          <w:rFonts w:ascii="Arial" w:hAnsi="Arial" w:eastAsia="Arial"/>
          <w:sz w:val="18"/>
        </w:rPr>
        <w:t>Cài dependencies từ requirements-runtime.txt trong môi trường sạch.</w:t>
      </w:r>
    </w:p>
    <w:p>
      <w:pPr>
        <w:pStyle w:val="ListBullet"/>
        <w:spacing w:after="30" w:line="240" w:lineRule="auto"/>
      </w:pPr>
      <w:r>
        <w:rPr>
          <w:rFonts w:ascii="Arial" w:hAnsi="Arial" w:eastAsia="Arial"/>
          <w:sz w:val="18"/>
        </w:rPr>
        <w:t>Tính lại SHA-256 và đối chiếu metadata/artifact_manifest.json.</w:t>
      </w:r>
    </w:p>
    <w:p>
      <w:pPr>
        <w:pStyle w:val="ListBullet"/>
        <w:spacing w:after="30" w:line="240" w:lineRule="auto"/>
      </w:pPr>
      <w:r>
        <w:rPr>
          <w:rFonts w:ascii="Arial" w:hAnsi="Arial" w:eastAsia="Arial"/>
          <w:sz w:val="18"/>
        </w:rPr>
        <w:t>Load runtime/inference_pipeline.py trước hoặc đảm bảo module có trong PYTHONPATH.</w:t>
      </w:r>
    </w:p>
    <w:p>
      <w:pPr>
        <w:pStyle w:val="ListBullet"/>
        <w:spacing w:after="30" w:line="240" w:lineRule="auto"/>
      </w:pPr>
      <w:r>
        <w:rPr>
          <w:rFonts w:ascii="Arial" w:hAnsi="Arial" w:eastAsia="Arial"/>
          <w:sz w:val="18"/>
        </w:rPr>
        <w:t>Load pipeline/full_inference_pipeline.joblib một lần.</w:t>
      </w:r>
    </w:p>
    <w:p>
      <w:pPr>
        <w:pStyle w:val="ListBullet"/>
        <w:spacing w:after="30" w:line="240" w:lineRule="auto"/>
      </w:pPr>
      <w:r>
        <w:rPr>
          <w:rFonts w:ascii="Arial" w:hAnsi="Arial" w:eastAsia="Arial"/>
          <w:sz w:val="18"/>
        </w:rPr>
        <w:t>Chạy example_input.json và đối chiếu prediction_raw 46.421062.</w:t>
      </w:r>
    </w:p>
    <w:p>
      <w:pPr>
        <w:pStyle w:val="ListBullet"/>
        <w:spacing w:after="30" w:line="240" w:lineRule="auto"/>
      </w:pPr>
      <w:r>
        <w:rPr>
          <w:rFonts w:ascii="Arial" w:hAnsi="Arial" w:eastAsia="Arial"/>
          <w:sz w:val="18"/>
        </w:rPr>
        <w:t>Chạy một batch nhỏ, kiểm output finite và xác nhận không có lời gọi fit/refit.</w:t>
      </w:r>
    </w:p>
    <w:p>
      <w:pPr>
        <w:pStyle w:val="ListBullet"/>
        <w:spacing w:after="30" w:line="240" w:lineRule="auto"/>
      </w:pPr>
      <w:r>
        <w:rPr>
          <w:rFonts w:ascii="Arial" w:hAnsi="Arial" w:eastAsia="Arial"/>
          <w:sz w:val="18"/>
        </w:rPr>
        <w:t>Giữ nguyên package version; mọi thay đổi phải phát hành version mới và cập nhật manifest.</w:t>
      </w:r>
    </w:p>
    <w:p>
      <w:pPr>
        <w:keepNext/>
        <w:spacing w:before="60" w:after="60"/>
      </w:pPr>
      <w:r>
        <w:rPr>
          <w:rFonts w:ascii="Arial" w:hAnsi="Arial" w:eastAsia="Arial"/>
          <w:b/>
          <w:color w:val="4F81BD"/>
          <w:sz w:val="25"/>
        </w:rPr>
        <w:t>10.3 Danh mục nguồn đã tổng hợp</w:t>
      </w:r>
    </w:p>
    <w:p>
      <w:pPr>
        <w:pStyle w:val="ListBullet"/>
        <w:spacing w:after="30" w:line="240" w:lineRule="auto"/>
      </w:pPr>
      <w:r>
        <w:rPr>
          <w:rFonts w:ascii="Arial" w:hAnsi="Arial" w:eastAsia="Arial"/>
          <w:sz w:val="17"/>
        </w:rPr>
        <w:t>BAO_CAO_NGHIEM_THU_FEATURE_2_7.md</w:t>
      </w:r>
    </w:p>
    <w:p>
      <w:pPr>
        <w:pStyle w:val="ListBullet"/>
        <w:spacing w:after="30" w:line="240" w:lineRule="auto"/>
      </w:pPr>
      <w:r>
        <w:rPr>
          <w:rFonts w:ascii="Arial" w:hAnsi="Arial" w:eastAsia="Arial"/>
          <w:sz w:val="17"/>
        </w:rPr>
        <w:t>CLOSURE_GATE_REPORT_FEATURE_2_7.json / .md</w:t>
      </w:r>
    </w:p>
    <w:p>
      <w:pPr>
        <w:pStyle w:val="ListBullet"/>
        <w:spacing w:after="30" w:line="240" w:lineRule="auto"/>
      </w:pPr>
      <w:r>
        <w:rPr>
          <w:rFonts w:ascii="Arial" w:hAnsi="Arial" w:eastAsia="Arial"/>
          <w:sz w:val="17"/>
        </w:rPr>
        <w:t>FEATURE_2_7_INPUT_REPORT.md; FEATURE_2_7_PHASE_1–4_REPORT.md</w:t>
      </w:r>
    </w:p>
    <w:p>
      <w:pPr>
        <w:pStyle w:val="ListBullet"/>
        <w:spacing w:after="30" w:line="240" w:lineRule="auto"/>
      </w:pPr>
      <w:r>
        <w:rPr>
          <w:rFonts w:ascii="Arial" w:hAnsi="Arial" w:eastAsia="Arial"/>
          <w:sz w:val="17"/>
        </w:rPr>
        <w:t>FEATURE_2_7_COMPLETION_REPORT.md; FEATURE_2_7_VALIDATION_REPORT.md</w:t>
      </w:r>
    </w:p>
    <w:p>
      <w:pPr>
        <w:pStyle w:val="ListBullet"/>
        <w:spacing w:after="30" w:line="240" w:lineRule="auto"/>
      </w:pPr>
      <w:r>
        <w:rPr>
          <w:rFonts w:ascii="Arial" w:hAnsi="Arial" w:eastAsia="Arial"/>
          <w:sz w:val="17"/>
        </w:rPr>
        <w:t>FULL_INFERENCE_PIPELINE_REPORT.md; FULL_INFERENCE_PIPELINE_TEST_REPORT.md</w:t>
      </w:r>
    </w:p>
    <w:p>
      <w:pPr>
        <w:pStyle w:val="ListBullet"/>
        <w:spacing w:after="30" w:line="240" w:lineRule="auto"/>
      </w:pPr>
      <w:r>
        <w:rPr>
          <w:rFonts w:ascii="Arial" w:hAnsi="Arial" w:eastAsia="Arial"/>
          <w:sz w:val="17"/>
        </w:rPr>
        <w:t>CLEAN_MACHINE_VALIDATION_REPORT.md</w:t>
      </w:r>
    </w:p>
    <w:p>
      <w:pPr>
        <w:pStyle w:val="ListBullet"/>
        <w:spacing w:after="30" w:line="240" w:lineRule="auto"/>
      </w:pPr>
      <w:r>
        <w:rPr>
          <w:rFonts w:ascii="Arial" w:hAnsi="Arial" w:eastAsia="Arial"/>
          <w:sz w:val="17"/>
        </w:rPr>
        <w:t>INPUT_SCHEMA_AND_FEATURE_CONTRACT_REPORT.md</w:t>
      </w:r>
    </w:p>
    <w:p>
      <w:pPr>
        <w:pStyle w:val="ListBullet"/>
        <w:spacing w:after="30" w:line="240" w:lineRule="auto"/>
      </w:pPr>
      <w:r>
        <w:rPr>
          <w:rFonts w:ascii="Arial" w:hAnsi="Arial" w:eastAsia="Arial"/>
          <w:sz w:val="17"/>
        </w:rPr>
        <w:t>MODEL_AND_PREPROCESSING_PACKAGING_REPORT.md; MODEL_PACKAGE_README.md</w:t>
      </w:r>
    </w:p>
    <w:p>
      <w:pPr>
        <w:pStyle w:val="ListBullet"/>
        <w:spacing w:after="30" w:line="240" w:lineRule="auto"/>
      </w:pPr>
      <w:r>
        <w:rPr>
          <w:rFonts w:ascii="Arial" w:hAnsi="Arial" w:eastAsia="Arial"/>
          <w:sz w:val="17"/>
        </w:rPr>
        <w:t>VERSIONING_AND_ARTIFACT_MANIFEST_REPORT.md; handoff_to_epic3.md</w:t>
      </w:r>
    </w:p>
    <w:p>
      <w:pPr>
        <w:keepNext/>
        <w:spacing w:before="60" w:after="60"/>
      </w:pPr>
      <w:r>
        <w:rPr>
          <w:rFonts w:ascii="Arial" w:hAnsi="Arial" w:eastAsia="Arial"/>
          <w:b/>
          <w:color w:val="4F81BD"/>
          <w:sz w:val="25"/>
        </w:rPr>
        <w:t>10.4 Kết luận cuối</w:t>
      </w:r>
    </w:p>
    <w:p>
      <w:pPr>
        <w:keepNext w:val="0"/>
        <w:spacing w:before="0" w:after="80" w:line="259" w:lineRule="auto"/>
        <w:jc w:val="both"/>
      </w:pPr>
      <w:r>
        <w:rPr>
          <w:rFonts w:ascii="Arial" w:hAnsi="Arial" w:eastAsia="Arial"/>
          <w:b/>
          <w:i w:val="0"/>
          <w:color w:val="17365D"/>
          <w:sz w:val="20"/>
        </w:rPr>
        <w:t>Feature 2.7 đã hoàn thành vai trò biến Champion XGBoost thành package suy luận có hợp đồng rõ ràng, không refit, có kiểm thử tái lập, có manifest/hash và đã chạy thành công trên môi trường sạch. Đây là điểm đóng chính thức của luồng ML core trong EPIC 2 và là đầu vào sẵn sàng cho EPIC 3.</w:t>
      </w:r>
    </w:p>
    <w:p>
      <w:pPr>
        <w:keepNext w:val="0"/>
        <w:spacing w:before="160" w:after="80" w:line="259" w:lineRule="auto"/>
        <w:jc w:val="right"/>
      </w:pPr>
      <w:r>
        <w:rPr>
          <w:rFonts w:ascii="Arial" w:hAnsi="Arial" w:eastAsia="Arial"/>
          <w:b/>
          <w:i w:val="0"/>
          <w:color w:val="365F91"/>
          <w:sz w:val="20"/>
        </w:rPr>
        <w:t>Người thực hiện: Tuấn Anh</w:t>
      </w:r>
    </w:p>
    <w:sectPr w:rsidR="00FC693F" w:rsidRPr="0006063C" w:rsidSect="00034616">
      <w:headerReference w:type="default" r:id="rId9"/>
      <w:footerReference w:type="default" r:id="rId10"/>
      <w:pgSz w:w="11906" w:h="16838"/>
      <w:pgMar w:top="794" w:right="935" w:bottom="794" w:left="935" w:header="142" w:footer="19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3402"/>
      <w:gridCol w:w="3402"/>
      <w:gridCol w:w="3402"/>
    </w:tblGrid>
    <w:tr>
      <w:tc>
        <w:tcPr>
          <w:tcW w:type="dxa" w:w="3118"/>
        </w:tcPr>
        <w:p>
          <w:pPr>
            <w:spacing w:after="0"/>
            <w:jc w:val="left"/>
          </w:pPr>
          <w:r>
            <w:rPr>
              <w:rFonts w:ascii="Arial" w:hAnsi="Arial" w:eastAsia="Arial"/>
              <w:b w:val="0"/>
              <w:i w:val="0"/>
              <w:color w:val="666666"/>
              <w:sz w:val="17"/>
            </w:rPr>
            <w:t>HitRadar Pro</w:t>
          </w:r>
        </w:p>
      </w:tc>
      <w:tc>
        <w:tcPr>
          <w:tcW w:type="dxa" w:w="3969"/>
        </w:tcPr>
        <w:p>
          <w:pPr>
            <w:spacing w:after="0"/>
            <w:jc w:val="center"/>
          </w:pPr>
          <w:r>
            <w:rPr>
              <w:rFonts w:ascii="Arial" w:hAnsi="Arial" w:eastAsia="Arial"/>
              <w:b w:val="0"/>
              <w:i w:val="0"/>
              <w:color w:val="666666"/>
              <w:sz w:val="17"/>
            </w:rPr>
            <w:t>Người thực hiện: Tuấn Anh</w:t>
          </w:r>
        </w:p>
      </w:tc>
      <w:tc>
        <w:tcPr>
          <w:tcW w:type="dxa" w:w="3118"/>
        </w:tcPr>
        <w:p>
          <w:pPr>
            <w:spacing w:after="0"/>
            <w:jc w:val="right"/>
          </w:pPr>
          <w:r>
            <w:rPr>
              <w:rFonts w:ascii="Arial" w:hAnsi="Arial" w:eastAsia="Arial"/>
              <w:color w:val="666666"/>
              <w:sz w:val="17"/>
            </w:rPr>
            <w:t xml:space="preserve">Trang </w:t>
          </w:r>
          <w:r>
            <w:rPr>
              <w:rFonts w:ascii="Arial" w:hAnsi="Arial" w:eastAsia="Arial"/>
              <w:color w:val="666666"/>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olor w:val="5B9BD5"/>
        <w:sz w:val="17"/>
      </w:rPr>
      <w:t>HitRadar Pro  |  EPIC 2  |  Feature 2.7 - Model Packaging &amp; Handoff to EPIC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nghiệm thu Feature 2.7 - HitRadar Pro</dc:title>
  <dc:subject>Model Packaging &amp; Handoff to EPIC 3</dc:subject>
  <dc:creator>Tuấn Anh</dc:creator>
  <cp:keywords>HitRadar Pro, EPIC 2, Feature 2.7, Model Packaging, XGBoost, Inference Pipeline, Handoff</cp:keywords>
  <dc:description>Tổng hợp từ các báo cáo Markdown/JSON Feature 2.7.</dc:description>
  <cp:lastModifiedBy/>
  <cp:revision>1</cp:revision>
  <dcterms:created xsi:type="dcterms:W3CDTF">2013-12-23T23:15:00Z</dcterms:created>
  <dcterms:modified xsi:type="dcterms:W3CDTF">2013-12-23T23:15:00Z</dcterms:modified>
  <cp:category/>
</cp:coreProperties>
</file>