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B04D" w14:textId="77777777" w:rsidR="00390B50" w:rsidRPr="00390B50" w:rsidRDefault="00390B50" w:rsidP="00390B50">
      <w:pPr>
        <w:jc w:val="center"/>
        <w:rPr>
          <w:rFonts w:asciiTheme="majorHAnsi" w:hAnsiTheme="majorHAnsi" w:cstheme="majorHAnsi"/>
          <w:b/>
          <w:bCs/>
          <w:sz w:val="44"/>
          <w:szCs w:val="44"/>
        </w:rPr>
      </w:pPr>
      <w:r w:rsidRPr="00390B50">
        <w:rPr>
          <w:rFonts w:asciiTheme="majorHAnsi" w:hAnsiTheme="majorHAnsi" w:cstheme="majorHAnsi"/>
          <w:b/>
          <w:bCs/>
          <w:sz w:val="44"/>
          <w:szCs w:val="44"/>
        </w:rPr>
        <w:t>TÀI LIỆU THIẾT KẾ BI MART: DANH SÁCH VÀ Ý NGHĨA CÁC MEASURE</w:t>
      </w:r>
    </w:p>
    <w:p w14:paraId="61D93E9B" w14:textId="77777777" w:rsidR="00390B50" w:rsidRPr="00390B50" w:rsidRDefault="00390B50" w:rsidP="00390B50">
      <w:pPr>
        <w:rPr>
          <w:rFonts w:asciiTheme="majorHAnsi" w:hAnsiTheme="majorHAnsi" w:cstheme="majorHAnsi"/>
          <w:sz w:val="32"/>
          <w:szCs w:val="32"/>
        </w:rPr>
      </w:pPr>
      <w:r w:rsidRPr="00390B50">
        <w:rPr>
          <w:rFonts w:asciiTheme="majorHAnsi" w:hAnsiTheme="majorHAnsi" w:cstheme="majorHAnsi"/>
          <w:sz w:val="32"/>
          <w:szCs w:val="32"/>
        </w:rPr>
        <w:t>Dự án: The Outliers - Solar Energy Performance Analysis (Nằm trong khuôn khổ hệ thống Đánh giá Tiềm năng Đầu tư Năng lượng Tái tạo tại Việt Nam) Mô tả: Tài liệu đặc tả các chỉ số (Measure) được tính toán và nén sẵn tại tầng Aggregation (BI Mart) trên Supabase, phục vụ trực quan hóa dữ liệu trên Tableau/Power BI.</w:t>
      </w:r>
    </w:p>
    <w:p w14:paraId="6643A8D5"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PHẦN 1: NHÓM CHỈ SỐ GỐC TỪ TÀI LIỆU NGHIỆP VỤ (CORE MEASURES)</w:t>
      </w:r>
    </w:p>
    <w:p w14:paraId="4CB0DC21" w14:textId="77777777" w:rsidR="00390B50" w:rsidRPr="00390B50" w:rsidRDefault="00390B50" w:rsidP="00390B50">
      <w:pPr>
        <w:rPr>
          <w:rFonts w:asciiTheme="majorHAnsi" w:hAnsiTheme="majorHAnsi" w:cstheme="majorHAnsi"/>
          <w:sz w:val="32"/>
          <w:szCs w:val="32"/>
        </w:rPr>
      </w:pPr>
      <w:r w:rsidRPr="00390B50">
        <w:rPr>
          <w:rFonts w:asciiTheme="majorHAnsi" w:hAnsiTheme="majorHAnsi" w:cstheme="majorHAnsi"/>
          <w:sz w:val="32"/>
          <w:szCs w:val="32"/>
        </w:rPr>
        <w:t>Đây là các chỉ số vận hành và hiệu suất nền tảng được thiết kế để theo dõi "sức khỏe" vật lý của trạm điện.</w:t>
      </w:r>
    </w:p>
    <w:p w14:paraId="37F9B548"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1. Sản lượng điện nén cấp Giờ (Hourly Energy Generated)</w:t>
      </w:r>
    </w:p>
    <w:p w14:paraId="01AC5617" w14:textId="77777777" w:rsidR="00390B50" w:rsidRPr="00390B50" w:rsidRDefault="00390B50" w:rsidP="00390B50">
      <w:pPr>
        <w:numPr>
          <w:ilvl w:val="0"/>
          <w:numId w:val="16"/>
        </w:numPr>
        <w:rPr>
          <w:rFonts w:asciiTheme="majorHAnsi" w:hAnsiTheme="majorHAnsi" w:cstheme="majorHAnsi"/>
          <w:sz w:val="32"/>
          <w:szCs w:val="32"/>
        </w:rPr>
      </w:pPr>
      <w:r w:rsidRPr="00390B50">
        <w:rPr>
          <w:rFonts w:asciiTheme="majorHAnsi" w:hAnsiTheme="majorHAnsi" w:cstheme="majorHAnsi"/>
          <w:sz w:val="32"/>
          <w:szCs w:val="32"/>
        </w:rPr>
        <w:t>Ký hiệu: E_hourly</w:t>
      </w:r>
    </w:p>
    <w:p w14:paraId="4B6F560B" w14:textId="77777777" w:rsidR="00390B50" w:rsidRPr="00390B50" w:rsidRDefault="00390B50" w:rsidP="00390B50">
      <w:pPr>
        <w:numPr>
          <w:ilvl w:val="0"/>
          <w:numId w:val="16"/>
        </w:numPr>
        <w:rPr>
          <w:rFonts w:asciiTheme="majorHAnsi" w:hAnsiTheme="majorHAnsi" w:cstheme="majorHAnsi"/>
          <w:sz w:val="32"/>
          <w:szCs w:val="32"/>
        </w:rPr>
      </w:pPr>
      <w:r w:rsidRPr="00390B50">
        <w:rPr>
          <w:rFonts w:asciiTheme="majorHAnsi" w:hAnsiTheme="majorHAnsi" w:cstheme="majorHAnsi"/>
          <w:sz w:val="32"/>
          <w:szCs w:val="32"/>
        </w:rPr>
        <w:t>Công thức: E_hourly = ∑(E_15min_i) (Tổng của 4 chu kỳ 15 phút trong 1 giờ)</w:t>
      </w:r>
    </w:p>
    <w:p w14:paraId="0944CBDA" w14:textId="77777777" w:rsidR="00390B50" w:rsidRPr="00390B50" w:rsidRDefault="00390B50" w:rsidP="00390B50">
      <w:pPr>
        <w:numPr>
          <w:ilvl w:val="0"/>
          <w:numId w:val="16"/>
        </w:numPr>
        <w:rPr>
          <w:rFonts w:asciiTheme="majorHAnsi" w:hAnsiTheme="majorHAnsi" w:cstheme="majorHAnsi"/>
          <w:sz w:val="32"/>
          <w:szCs w:val="32"/>
        </w:rPr>
      </w:pPr>
      <w:r w:rsidRPr="00390B50">
        <w:rPr>
          <w:rFonts w:asciiTheme="majorHAnsi" w:hAnsiTheme="majorHAnsi" w:cstheme="majorHAnsi"/>
          <w:sz w:val="32"/>
          <w:szCs w:val="32"/>
        </w:rPr>
        <w:t>Chú thích: E_15min_i là sản lượng điện sinh ra (đơn vị: kWh) ghi nhận từ Inverter tại chu kỳ 15 phút thứ i của giờ đó.</w:t>
      </w:r>
    </w:p>
    <w:p w14:paraId="2F4D2B3C" w14:textId="77777777" w:rsidR="00390B50" w:rsidRPr="00390B50" w:rsidRDefault="00390B50" w:rsidP="00390B50">
      <w:pPr>
        <w:numPr>
          <w:ilvl w:val="0"/>
          <w:numId w:val="16"/>
        </w:numPr>
        <w:rPr>
          <w:rFonts w:asciiTheme="majorHAnsi" w:hAnsiTheme="majorHAnsi" w:cstheme="majorHAnsi"/>
          <w:sz w:val="32"/>
          <w:szCs w:val="32"/>
        </w:rPr>
      </w:pPr>
      <w:r w:rsidRPr="00390B50">
        <w:rPr>
          <w:rFonts w:asciiTheme="majorHAnsi" w:hAnsiTheme="majorHAnsi" w:cstheme="majorHAnsi"/>
          <w:sz w:val="32"/>
          <w:szCs w:val="32"/>
        </w:rPr>
        <w:t>Ý nghĩa: Mức năng lượng tạo ra được tổng hợp theo từng khung giờ (từ các block 15 phút).</w:t>
      </w:r>
    </w:p>
    <w:p w14:paraId="3E8069C0" w14:textId="77777777" w:rsidR="00390B50" w:rsidRPr="00390B50" w:rsidRDefault="00390B50" w:rsidP="00390B50">
      <w:pPr>
        <w:numPr>
          <w:ilvl w:val="0"/>
          <w:numId w:val="16"/>
        </w:numPr>
        <w:rPr>
          <w:rFonts w:asciiTheme="majorHAnsi" w:hAnsiTheme="majorHAnsi" w:cstheme="majorHAnsi"/>
          <w:sz w:val="32"/>
          <w:szCs w:val="32"/>
        </w:rPr>
      </w:pPr>
      <w:r w:rsidRPr="00390B50">
        <w:rPr>
          <w:rFonts w:asciiTheme="majorHAnsi" w:hAnsiTheme="majorHAnsi" w:cstheme="majorHAnsi"/>
          <w:sz w:val="32"/>
          <w:szCs w:val="32"/>
        </w:rPr>
        <w:t>Lý do sử dụng ở BI Mart: Giải quyết bài toán lệch pha tần suất dữ liệu (Granularity Mismatch) giữa dữ liệu Inverter (15 phút/lần) và dữ liệu thời tiết API (1 giờ/lần). Việc nén sẵn ở Database giúp BI Tool không bị phình to dữ liệu (Fan-out effect) khi thực hiện lệnh JOIN, tối ưu hóa tốc độ tải Dashboard.</w:t>
      </w:r>
    </w:p>
    <w:p w14:paraId="5F65B321"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2. Tỷ số hiệu suất trạm phát (Performance Ratio - PR_actual)</w:t>
      </w:r>
    </w:p>
    <w:p w14:paraId="5B95E4A9" w14:textId="77777777" w:rsidR="00390B50" w:rsidRPr="00390B50" w:rsidRDefault="00390B50" w:rsidP="00390B50">
      <w:pPr>
        <w:numPr>
          <w:ilvl w:val="0"/>
          <w:numId w:val="17"/>
        </w:numPr>
        <w:rPr>
          <w:rFonts w:asciiTheme="majorHAnsi" w:hAnsiTheme="majorHAnsi" w:cstheme="majorHAnsi"/>
          <w:sz w:val="32"/>
          <w:szCs w:val="32"/>
        </w:rPr>
      </w:pPr>
      <w:r w:rsidRPr="00390B50">
        <w:rPr>
          <w:rFonts w:asciiTheme="majorHAnsi" w:hAnsiTheme="majorHAnsi" w:cstheme="majorHAnsi"/>
          <w:sz w:val="32"/>
          <w:szCs w:val="32"/>
        </w:rPr>
        <w:t>Công thức: PR_actual = E_actual / (P_stc * (H_poa / G_stc))</w:t>
      </w:r>
    </w:p>
    <w:p w14:paraId="207201E9" w14:textId="77777777" w:rsidR="00390B50" w:rsidRPr="00390B50" w:rsidRDefault="00390B50" w:rsidP="00390B50">
      <w:pPr>
        <w:numPr>
          <w:ilvl w:val="0"/>
          <w:numId w:val="17"/>
        </w:numPr>
        <w:rPr>
          <w:rFonts w:asciiTheme="majorHAnsi" w:hAnsiTheme="majorHAnsi" w:cstheme="majorHAnsi"/>
          <w:sz w:val="32"/>
          <w:szCs w:val="32"/>
        </w:rPr>
      </w:pPr>
      <w:r w:rsidRPr="00390B50">
        <w:rPr>
          <w:rFonts w:asciiTheme="majorHAnsi" w:hAnsiTheme="majorHAnsi" w:cstheme="majorHAnsi"/>
          <w:sz w:val="32"/>
          <w:szCs w:val="32"/>
        </w:rPr>
        <w:t>Chú thích:</w:t>
      </w:r>
    </w:p>
    <w:p w14:paraId="50C00B4E" w14:textId="77777777" w:rsidR="00390B50" w:rsidRPr="00390B50" w:rsidRDefault="00390B50" w:rsidP="00390B50">
      <w:pPr>
        <w:numPr>
          <w:ilvl w:val="1"/>
          <w:numId w:val="17"/>
        </w:numPr>
        <w:rPr>
          <w:rFonts w:asciiTheme="majorHAnsi" w:hAnsiTheme="majorHAnsi" w:cstheme="majorHAnsi"/>
          <w:sz w:val="32"/>
          <w:szCs w:val="32"/>
        </w:rPr>
      </w:pPr>
      <w:r w:rsidRPr="00390B50">
        <w:rPr>
          <w:rFonts w:asciiTheme="majorHAnsi" w:hAnsiTheme="majorHAnsi" w:cstheme="majorHAnsi"/>
          <w:sz w:val="32"/>
          <w:szCs w:val="32"/>
        </w:rPr>
        <w:lastRenderedPageBreak/>
        <w:t>E_actual: Sản lượng thực tế (kWh).</w:t>
      </w:r>
    </w:p>
    <w:p w14:paraId="727E89FF" w14:textId="77777777" w:rsidR="00390B50" w:rsidRPr="00390B50" w:rsidRDefault="00390B50" w:rsidP="00390B50">
      <w:pPr>
        <w:numPr>
          <w:ilvl w:val="1"/>
          <w:numId w:val="17"/>
        </w:numPr>
        <w:rPr>
          <w:rFonts w:asciiTheme="majorHAnsi" w:hAnsiTheme="majorHAnsi" w:cstheme="majorHAnsi"/>
          <w:sz w:val="32"/>
          <w:szCs w:val="32"/>
        </w:rPr>
      </w:pPr>
      <w:r w:rsidRPr="00390B50">
        <w:rPr>
          <w:rFonts w:asciiTheme="majorHAnsi" w:hAnsiTheme="majorHAnsi" w:cstheme="majorHAnsi"/>
          <w:sz w:val="32"/>
          <w:szCs w:val="32"/>
        </w:rPr>
        <w:t>P_stc: Công suất lắp đặt danh định của trạm ở điều kiện tiêu chuẩn (kWp).</w:t>
      </w:r>
    </w:p>
    <w:p w14:paraId="7B80F398" w14:textId="77777777" w:rsidR="00390B50" w:rsidRPr="00390B50" w:rsidRDefault="00390B50" w:rsidP="00390B50">
      <w:pPr>
        <w:numPr>
          <w:ilvl w:val="1"/>
          <w:numId w:val="17"/>
        </w:numPr>
        <w:rPr>
          <w:rFonts w:asciiTheme="majorHAnsi" w:hAnsiTheme="majorHAnsi" w:cstheme="majorHAnsi"/>
          <w:sz w:val="32"/>
          <w:szCs w:val="32"/>
        </w:rPr>
      </w:pPr>
      <w:r w:rsidRPr="00390B50">
        <w:rPr>
          <w:rFonts w:asciiTheme="majorHAnsi" w:hAnsiTheme="majorHAnsi" w:cstheme="majorHAnsi"/>
          <w:sz w:val="32"/>
          <w:szCs w:val="32"/>
        </w:rPr>
        <w:t>H_poa: Bức xạ mặt trời tích lũy trên mặt phẳng nghiêng (kWh/m²).</w:t>
      </w:r>
    </w:p>
    <w:p w14:paraId="1D0E0715" w14:textId="77777777" w:rsidR="00390B50" w:rsidRPr="00390B50" w:rsidRDefault="00390B50" w:rsidP="00390B50">
      <w:pPr>
        <w:numPr>
          <w:ilvl w:val="1"/>
          <w:numId w:val="17"/>
        </w:numPr>
        <w:rPr>
          <w:rFonts w:asciiTheme="majorHAnsi" w:hAnsiTheme="majorHAnsi" w:cstheme="majorHAnsi"/>
          <w:sz w:val="32"/>
          <w:szCs w:val="32"/>
        </w:rPr>
      </w:pPr>
      <w:r w:rsidRPr="00390B50">
        <w:rPr>
          <w:rFonts w:asciiTheme="majorHAnsi" w:hAnsiTheme="majorHAnsi" w:cstheme="majorHAnsi"/>
          <w:sz w:val="32"/>
          <w:szCs w:val="32"/>
        </w:rPr>
        <w:t>G_stc: Bức xạ chuẩn (thường mặc định là 1 kW/m²).</w:t>
      </w:r>
    </w:p>
    <w:p w14:paraId="3E3263A8" w14:textId="77777777" w:rsidR="00390B50" w:rsidRPr="00390B50" w:rsidRDefault="00390B50" w:rsidP="00390B50">
      <w:pPr>
        <w:numPr>
          <w:ilvl w:val="0"/>
          <w:numId w:val="17"/>
        </w:numPr>
        <w:rPr>
          <w:rFonts w:asciiTheme="majorHAnsi" w:hAnsiTheme="majorHAnsi" w:cstheme="majorHAnsi"/>
          <w:sz w:val="32"/>
          <w:szCs w:val="32"/>
        </w:rPr>
      </w:pPr>
      <w:r w:rsidRPr="00390B50">
        <w:rPr>
          <w:rFonts w:asciiTheme="majorHAnsi" w:hAnsiTheme="majorHAnsi" w:cstheme="majorHAnsi"/>
          <w:sz w:val="32"/>
          <w:szCs w:val="32"/>
        </w:rPr>
        <w:t>Ý nghĩa: Thước đo tiêu chuẩn quốc tế đánh giá độ khỏe nội tại của hệ thống pin, độc lập với điều kiện thời tiết (đạt được bao nhiêu % so với lượng bức xạ nhận được).</w:t>
      </w:r>
    </w:p>
    <w:p w14:paraId="2E25F242" w14:textId="77777777" w:rsidR="00390B50" w:rsidRPr="00390B50" w:rsidRDefault="00390B50" w:rsidP="00390B50">
      <w:pPr>
        <w:numPr>
          <w:ilvl w:val="0"/>
          <w:numId w:val="17"/>
        </w:numPr>
        <w:rPr>
          <w:rFonts w:asciiTheme="majorHAnsi" w:hAnsiTheme="majorHAnsi" w:cstheme="majorHAnsi"/>
          <w:sz w:val="32"/>
          <w:szCs w:val="32"/>
        </w:rPr>
      </w:pPr>
      <w:r w:rsidRPr="00390B50">
        <w:rPr>
          <w:rFonts w:asciiTheme="majorHAnsi" w:hAnsiTheme="majorHAnsi" w:cstheme="majorHAnsi"/>
          <w:sz w:val="32"/>
          <w:szCs w:val="32"/>
        </w:rPr>
        <w:t>Lý do sử dụng: Giúp đội ngũ O&amp;M (Vận hành &amp; Bảo trì) chẩn đoán chính xác việc sụt giảm sản lượng là do hết nắng hay do tấm pin bị bẩn/hỏng hóc.</w:t>
      </w:r>
    </w:p>
    <w:p w14:paraId="00CB99BC" w14:textId="77777777" w:rsidR="00390B50" w:rsidRPr="00390B50" w:rsidRDefault="00390B50" w:rsidP="00390B50">
      <w:pPr>
        <w:numPr>
          <w:ilvl w:val="0"/>
          <w:numId w:val="17"/>
        </w:numPr>
        <w:rPr>
          <w:rFonts w:asciiTheme="majorHAnsi" w:hAnsiTheme="majorHAnsi" w:cstheme="majorHAnsi"/>
          <w:sz w:val="32"/>
          <w:szCs w:val="32"/>
        </w:rPr>
      </w:pPr>
      <w:r w:rsidRPr="00390B50">
        <w:rPr>
          <w:rFonts w:asciiTheme="majorHAnsi" w:hAnsiTheme="majorHAnsi" w:cstheme="majorHAnsi"/>
          <w:sz w:val="32"/>
          <w:szCs w:val="32"/>
        </w:rPr>
        <w:t>Xử lý kỹ thuật: Logic tính toán đã được bọc chốt chặn CASE WHEN để khử lỗi chia cho 0 (Zero Division Error) vào ban đêm khi bức xạ bằng 0 (CASE WHEN H_poa &gt; 0 THEN ... ELSE 0 END).</w:t>
      </w:r>
    </w:p>
    <w:p w14:paraId="1DD566EA"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3. Tổn thất nhiệt độ (Loss_temp) và PR hiệu chỉnh (PR_adjusted)</w:t>
      </w:r>
    </w:p>
    <w:p w14:paraId="1ED9D988" w14:textId="77777777" w:rsidR="00390B50" w:rsidRPr="00390B50" w:rsidRDefault="00390B50" w:rsidP="00390B50">
      <w:pPr>
        <w:numPr>
          <w:ilvl w:val="0"/>
          <w:numId w:val="18"/>
        </w:numPr>
        <w:rPr>
          <w:rFonts w:asciiTheme="majorHAnsi" w:hAnsiTheme="majorHAnsi" w:cstheme="majorHAnsi"/>
          <w:sz w:val="32"/>
          <w:szCs w:val="32"/>
        </w:rPr>
      </w:pPr>
      <w:r w:rsidRPr="00390B50">
        <w:rPr>
          <w:rFonts w:asciiTheme="majorHAnsi" w:hAnsiTheme="majorHAnsi" w:cstheme="majorHAnsi"/>
          <w:sz w:val="32"/>
          <w:szCs w:val="32"/>
        </w:rPr>
        <w:t>Công thức Loss_temp: Loss_temp = γ * (T_cell - 25)</w:t>
      </w:r>
    </w:p>
    <w:p w14:paraId="267AF011" w14:textId="77777777" w:rsidR="00390B50" w:rsidRPr="00390B50" w:rsidRDefault="00390B50" w:rsidP="00390B50">
      <w:pPr>
        <w:numPr>
          <w:ilvl w:val="0"/>
          <w:numId w:val="18"/>
        </w:numPr>
        <w:rPr>
          <w:rFonts w:asciiTheme="majorHAnsi" w:hAnsiTheme="majorHAnsi" w:cstheme="majorHAnsi"/>
          <w:sz w:val="32"/>
          <w:szCs w:val="32"/>
        </w:rPr>
      </w:pPr>
      <w:r w:rsidRPr="00390B50">
        <w:rPr>
          <w:rFonts w:asciiTheme="majorHAnsi" w:hAnsiTheme="majorHAnsi" w:cstheme="majorHAnsi"/>
          <w:sz w:val="32"/>
          <w:szCs w:val="32"/>
        </w:rPr>
        <w:t>Công thức PR_adjusted: PR_adjusted = PR_target * [1 + γ * (T_cell - 25)]</w:t>
      </w:r>
    </w:p>
    <w:p w14:paraId="55587A1A" w14:textId="77777777" w:rsidR="00390B50" w:rsidRPr="00390B50" w:rsidRDefault="00390B50" w:rsidP="00390B50">
      <w:pPr>
        <w:numPr>
          <w:ilvl w:val="0"/>
          <w:numId w:val="18"/>
        </w:numPr>
        <w:rPr>
          <w:rFonts w:asciiTheme="majorHAnsi" w:hAnsiTheme="majorHAnsi" w:cstheme="majorHAnsi"/>
          <w:sz w:val="32"/>
          <w:szCs w:val="32"/>
        </w:rPr>
      </w:pPr>
      <w:r w:rsidRPr="00390B50">
        <w:rPr>
          <w:rFonts w:asciiTheme="majorHAnsi" w:hAnsiTheme="majorHAnsi" w:cstheme="majorHAnsi"/>
          <w:sz w:val="32"/>
          <w:szCs w:val="32"/>
        </w:rPr>
        <w:t>Chú thích:</w:t>
      </w:r>
    </w:p>
    <w:p w14:paraId="3E51294D" w14:textId="77777777" w:rsidR="00390B50" w:rsidRPr="00390B50" w:rsidRDefault="00390B50" w:rsidP="00390B50">
      <w:pPr>
        <w:numPr>
          <w:ilvl w:val="1"/>
          <w:numId w:val="18"/>
        </w:numPr>
        <w:rPr>
          <w:rFonts w:asciiTheme="majorHAnsi" w:hAnsiTheme="majorHAnsi" w:cstheme="majorHAnsi"/>
          <w:sz w:val="32"/>
          <w:szCs w:val="32"/>
        </w:rPr>
      </w:pPr>
      <w:r w:rsidRPr="00390B50">
        <w:rPr>
          <w:rFonts w:asciiTheme="majorHAnsi" w:hAnsiTheme="majorHAnsi" w:cstheme="majorHAnsi"/>
          <w:sz w:val="32"/>
          <w:szCs w:val="32"/>
        </w:rPr>
        <w:t>T_cell: Nhiệt độ bề mặt tấm pin (°C). Nhiệt độ chuẩn STC là 25°C.</w:t>
      </w:r>
    </w:p>
    <w:p w14:paraId="4AAA35B4" w14:textId="77777777" w:rsidR="00390B50" w:rsidRPr="00390B50" w:rsidRDefault="00390B50" w:rsidP="00390B50">
      <w:pPr>
        <w:numPr>
          <w:ilvl w:val="1"/>
          <w:numId w:val="18"/>
        </w:numPr>
        <w:rPr>
          <w:rFonts w:asciiTheme="majorHAnsi" w:hAnsiTheme="majorHAnsi" w:cstheme="majorHAnsi"/>
          <w:sz w:val="32"/>
          <w:szCs w:val="32"/>
        </w:rPr>
      </w:pPr>
      <w:r w:rsidRPr="00390B50">
        <w:rPr>
          <w:rFonts w:asciiTheme="majorHAnsi" w:hAnsiTheme="majorHAnsi" w:cstheme="majorHAnsi"/>
          <w:sz w:val="32"/>
          <w:szCs w:val="32"/>
        </w:rPr>
        <w:t>γ (Gamma): Hệ số suy giảm công suất theo nhiệt độ của tấm pin (thường mang giá trị âm, vd: -0.35% / °C). Phép tính nhân (*) được áp dụng để xác định tỷ lệ suy hao dựa trên mức chênh lệch nhiệt độ.</w:t>
      </w:r>
    </w:p>
    <w:p w14:paraId="7EDB2635" w14:textId="77777777" w:rsidR="00390B50" w:rsidRPr="00390B50" w:rsidRDefault="00390B50" w:rsidP="00390B50">
      <w:pPr>
        <w:numPr>
          <w:ilvl w:val="0"/>
          <w:numId w:val="18"/>
        </w:numPr>
        <w:rPr>
          <w:rFonts w:asciiTheme="majorHAnsi" w:hAnsiTheme="majorHAnsi" w:cstheme="majorHAnsi"/>
          <w:sz w:val="32"/>
          <w:szCs w:val="32"/>
        </w:rPr>
      </w:pPr>
      <w:r w:rsidRPr="00390B50">
        <w:rPr>
          <w:rFonts w:asciiTheme="majorHAnsi" w:hAnsiTheme="majorHAnsi" w:cstheme="majorHAnsi"/>
          <w:sz w:val="32"/>
          <w:szCs w:val="32"/>
        </w:rPr>
        <w:lastRenderedPageBreak/>
        <w:t>Ý nghĩa: Bóc tách phần hiệu suất bị mất đi do tấm pin bị quá nhiệt vào những buổi trưa nắng gắt (T_cell &gt; 25 độ C).</w:t>
      </w:r>
    </w:p>
    <w:p w14:paraId="3855CE11" w14:textId="77777777" w:rsidR="00390B50" w:rsidRPr="00390B50" w:rsidRDefault="00390B50" w:rsidP="00390B50">
      <w:pPr>
        <w:numPr>
          <w:ilvl w:val="0"/>
          <w:numId w:val="18"/>
        </w:numPr>
        <w:rPr>
          <w:rFonts w:asciiTheme="majorHAnsi" w:hAnsiTheme="majorHAnsi" w:cstheme="majorHAnsi"/>
          <w:sz w:val="32"/>
          <w:szCs w:val="32"/>
        </w:rPr>
      </w:pPr>
      <w:r w:rsidRPr="00390B50">
        <w:rPr>
          <w:rFonts w:asciiTheme="majorHAnsi" w:hAnsiTheme="majorHAnsi" w:cstheme="majorHAnsi"/>
          <w:sz w:val="32"/>
          <w:szCs w:val="32"/>
        </w:rPr>
        <w:t>Lý do sử dụng: Thay vì dùng một hằng số hiệu suất cứng nhắc, việc hiệu chỉnh PR theo nhiệt độ động giúp giải thích được hiện tượng "nắng cực đỉnh nhưng sản lượng lại chững lại". Điều này minh bạch hóa các hao hụt vật lý tự nhiên cho người xem báo cáo.</w:t>
      </w:r>
    </w:p>
    <w:p w14:paraId="4ECF441B"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4. Sản lượng kỳ vọng (E_expected) và Độ lệch (Delta Baseline)</w:t>
      </w:r>
    </w:p>
    <w:p w14:paraId="0074A929" w14:textId="77777777" w:rsidR="00390B50" w:rsidRPr="00390B50" w:rsidRDefault="00390B50" w:rsidP="00390B50">
      <w:pPr>
        <w:numPr>
          <w:ilvl w:val="0"/>
          <w:numId w:val="19"/>
        </w:numPr>
        <w:rPr>
          <w:rFonts w:asciiTheme="majorHAnsi" w:hAnsiTheme="majorHAnsi" w:cstheme="majorHAnsi"/>
          <w:sz w:val="32"/>
          <w:szCs w:val="32"/>
        </w:rPr>
      </w:pPr>
      <w:r w:rsidRPr="00390B50">
        <w:rPr>
          <w:rFonts w:asciiTheme="majorHAnsi" w:hAnsiTheme="majorHAnsi" w:cstheme="majorHAnsi"/>
          <w:sz w:val="32"/>
          <w:szCs w:val="32"/>
        </w:rPr>
        <w:t>Công thức E_expected: E_expected = P_stc * (H_poa / G_stc) * PR_adjusted</w:t>
      </w:r>
    </w:p>
    <w:p w14:paraId="168A4C35" w14:textId="77777777" w:rsidR="00390B50" w:rsidRPr="00390B50" w:rsidRDefault="00390B50" w:rsidP="00390B50">
      <w:pPr>
        <w:numPr>
          <w:ilvl w:val="0"/>
          <w:numId w:val="19"/>
        </w:numPr>
        <w:rPr>
          <w:rFonts w:asciiTheme="majorHAnsi" w:hAnsiTheme="majorHAnsi" w:cstheme="majorHAnsi"/>
          <w:sz w:val="32"/>
          <w:szCs w:val="32"/>
        </w:rPr>
      </w:pPr>
      <w:r w:rsidRPr="00390B50">
        <w:rPr>
          <w:rFonts w:asciiTheme="majorHAnsi" w:hAnsiTheme="majorHAnsi" w:cstheme="majorHAnsi"/>
          <w:sz w:val="32"/>
          <w:szCs w:val="32"/>
        </w:rPr>
        <w:t>Công thức Độ lệch (ΔE): ΔE = E_actual - E_expected</w:t>
      </w:r>
    </w:p>
    <w:p w14:paraId="529A5D94" w14:textId="77777777" w:rsidR="00390B50" w:rsidRPr="00390B50" w:rsidRDefault="00390B50" w:rsidP="00390B50">
      <w:pPr>
        <w:numPr>
          <w:ilvl w:val="0"/>
          <w:numId w:val="19"/>
        </w:numPr>
        <w:rPr>
          <w:rFonts w:asciiTheme="majorHAnsi" w:hAnsiTheme="majorHAnsi" w:cstheme="majorHAnsi"/>
          <w:sz w:val="32"/>
          <w:szCs w:val="32"/>
        </w:rPr>
      </w:pPr>
      <w:r w:rsidRPr="00390B50">
        <w:rPr>
          <w:rFonts w:asciiTheme="majorHAnsi" w:hAnsiTheme="majorHAnsi" w:cstheme="majorHAnsi"/>
          <w:sz w:val="32"/>
          <w:szCs w:val="32"/>
        </w:rPr>
        <w:t>Chú thích: ΔE mang giá trị âm sẽ thể hiện sự thâm hụt sản lượng.</w:t>
      </w:r>
    </w:p>
    <w:p w14:paraId="0704D152" w14:textId="77777777" w:rsidR="00390B50" w:rsidRPr="00390B50" w:rsidRDefault="00390B50" w:rsidP="00390B50">
      <w:pPr>
        <w:numPr>
          <w:ilvl w:val="0"/>
          <w:numId w:val="19"/>
        </w:numPr>
        <w:rPr>
          <w:rFonts w:asciiTheme="majorHAnsi" w:hAnsiTheme="majorHAnsi" w:cstheme="majorHAnsi"/>
          <w:sz w:val="32"/>
          <w:szCs w:val="32"/>
        </w:rPr>
      </w:pPr>
      <w:r w:rsidRPr="00390B50">
        <w:rPr>
          <w:rFonts w:asciiTheme="majorHAnsi" w:hAnsiTheme="majorHAnsi" w:cstheme="majorHAnsi"/>
          <w:sz w:val="32"/>
          <w:szCs w:val="32"/>
        </w:rPr>
        <w:t>Ý nghĩa: Dự báo lượng điện lý thuyết có thể tạo ra dựa trên bức xạ thực tế tại giờ đó, và so sánh độ lệch so với lượng điện thực tế máy phát ra.</w:t>
      </w:r>
    </w:p>
    <w:p w14:paraId="5EDEEACA" w14:textId="77777777" w:rsidR="00390B50" w:rsidRPr="00390B50" w:rsidRDefault="00390B50" w:rsidP="00390B50">
      <w:pPr>
        <w:numPr>
          <w:ilvl w:val="0"/>
          <w:numId w:val="19"/>
        </w:numPr>
        <w:rPr>
          <w:rFonts w:asciiTheme="majorHAnsi" w:hAnsiTheme="majorHAnsi" w:cstheme="majorHAnsi"/>
          <w:sz w:val="32"/>
          <w:szCs w:val="32"/>
        </w:rPr>
      </w:pPr>
      <w:r w:rsidRPr="00390B50">
        <w:rPr>
          <w:rFonts w:asciiTheme="majorHAnsi" w:hAnsiTheme="majorHAnsi" w:cstheme="majorHAnsi"/>
          <w:sz w:val="32"/>
          <w:szCs w:val="32"/>
        </w:rPr>
        <w:t>Lý do sử dụng: Đóng vai trò là "Cờ báo động đỏ" (Red Alert) cho hệ thống bảo trì. Việc chốt cứng biến số PR_adjusted để tính ra E_expected giúp hệ thống phát hiện ngay lập tức các độ lệch âm sâu, báo hiệu thiết bị đang bị che bóng vật lý hoặc Inverter dừng hoạt động đột ngột.</w:t>
      </w:r>
    </w:p>
    <w:p w14:paraId="28E22379"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PHẦN 2: NHÓM CHỈ SỐ MỞ RỘNG BỔ SUNG (EXTENDED MEASURES)</w:t>
      </w:r>
    </w:p>
    <w:p w14:paraId="06779581" w14:textId="77777777" w:rsidR="00390B50" w:rsidRPr="00390B50" w:rsidRDefault="00390B50" w:rsidP="00390B50">
      <w:pPr>
        <w:rPr>
          <w:rFonts w:asciiTheme="majorHAnsi" w:hAnsiTheme="majorHAnsi" w:cstheme="majorHAnsi"/>
          <w:sz w:val="32"/>
          <w:szCs w:val="32"/>
        </w:rPr>
      </w:pPr>
      <w:r w:rsidRPr="00390B50">
        <w:rPr>
          <w:rFonts w:asciiTheme="majorHAnsi" w:hAnsiTheme="majorHAnsi" w:cstheme="majorHAnsi"/>
          <w:sz w:val="32"/>
          <w:szCs w:val="32"/>
        </w:rPr>
        <w:t>Để một hệ thống phân tích thực sự hỗ trợ đánh giá tiềm năng đầu tư năng lượng tái tạo tại Việt Nam một cách toàn diện, việc chỉ dừng lại ở các chỉ số vật lý (kWh, Độ C) là chưa đủ. Các Measure Tài chính và Môi trường dưới đây được bổ sung để phục vụ trực tiếp cho góc nhìn của Ban Giám đốc và Nhà đầu tư.</w:t>
      </w:r>
    </w:p>
    <w:p w14:paraId="34AF2059"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1. Chỉ số Tài chính (Financial Measures)</w:t>
      </w:r>
    </w:p>
    <w:p w14:paraId="3D78CFCC" w14:textId="77777777" w:rsidR="00390B50" w:rsidRPr="00390B50" w:rsidRDefault="00390B50" w:rsidP="00390B50">
      <w:pPr>
        <w:numPr>
          <w:ilvl w:val="0"/>
          <w:numId w:val="20"/>
        </w:numPr>
        <w:rPr>
          <w:rFonts w:asciiTheme="majorHAnsi" w:hAnsiTheme="majorHAnsi" w:cstheme="majorHAnsi"/>
          <w:sz w:val="32"/>
          <w:szCs w:val="32"/>
        </w:rPr>
      </w:pPr>
      <w:r w:rsidRPr="00390B50">
        <w:rPr>
          <w:rFonts w:asciiTheme="majorHAnsi" w:hAnsiTheme="majorHAnsi" w:cstheme="majorHAnsi"/>
          <w:sz w:val="32"/>
          <w:szCs w:val="32"/>
        </w:rPr>
        <w:lastRenderedPageBreak/>
        <w:t>Doanh thu bán điện ước tính (Estimated Revenue):</w:t>
      </w:r>
    </w:p>
    <w:p w14:paraId="5EC89A4D" w14:textId="77777777" w:rsidR="00390B50" w:rsidRPr="00390B50" w:rsidRDefault="00390B50" w:rsidP="00390B50">
      <w:pPr>
        <w:numPr>
          <w:ilvl w:val="1"/>
          <w:numId w:val="20"/>
        </w:numPr>
        <w:rPr>
          <w:rFonts w:asciiTheme="majorHAnsi" w:hAnsiTheme="majorHAnsi" w:cstheme="majorHAnsi"/>
          <w:sz w:val="32"/>
          <w:szCs w:val="32"/>
        </w:rPr>
      </w:pPr>
      <w:r w:rsidRPr="00390B50">
        <w:rPr>
          <w:rFonts w:asciiTheme="majorHAnsi" w:hAnsiTheme="majorHAnsi" w:cstheme="majorHAnsi"/>
          <w:sz w:val="32"/>
          <w:szCs w:val="32"/>
        </w:rPr>
        <w:t>Công thức: Revenue = E_actual * FIT_Rate</w:t>
      </w:r>
    </w:p>
    <w:p w14:paraId="50D469F7" w14:textId="77777777" w:rsidR="00390B50" w:rsidRPr="00390B50" w:rsidRDefault="00390B50" w:rsidP="00390B50">
      <w:pPr>
        <w:numPr>
          <w:ilvl w:val="1"/>
          <w:numId w:val="20"/>
        </w:numPr>
        <w:rPr>
          <w:rFonts w:asciiTheme="majorHAnsi" w:hAnsiTheme="majorHAnsi" w:cstheme="majorHAnsi"/>
          <w:sz w:val="32"/>
          <w:szCs w:val="32"/>
        </w:rPr>
      </w:pPr>
      <w:r w:rsidRPr="00390B50">
        <w:rPr>
          <w:rFonts w:asciiTheme="majorHAnsi" w:hAnsiTheme="majorHAnsi" w:cstheme="majorHAnsi"/>
          <w:sz w:val="32"/>
          <w:szCs w:val="32"/>
        </w:rPr>
        <w:t>Chú thích: Phép nhân (*) với FIT_Rate (Biểu giá mua điện hỗ trợ, đơn vị VND/kWh hoặc USD/kWh) áp dụng theo từng hợp đồng để quy đổi sản lượng ra dòng tiền.</w:t>
      </w:r>
    </w:p>
    <w:p w14:paraId="7FF21B71" w14:textId="77777777" w:rsidR="00390B50" w:rsidRPr="00390B50" w:rsidRDefault="00390B50" w:rsidP="00390B50">
      <w:pPr>
        <w:numPr>
          <w:ilvl w:val="0"/>
          <w:numId w:val="20"/>
        </w:numPr>
        <w:rPr>
          <w:rFonts w:asciiTheme="majorHAnsi" w:hAnsiTheme="majorHAnsi" w:cstheme="majorHAnsi"/>
          <w:sz w:val="32"/>
          <w:szCs w:val="32"/>
        </w:rPr>
      </w:pPr>
      <w:r w:rsidRPr="00390B50">
        <w:rPr>
          <w:rFonts w:asciiTheme="majorHAnsi" w:hAnsiTheme="majorHAnsi" w:cstheme="majorHAnsi"/>
          <w:sz w:val="32"/>
          <w:szCs w:val="32"/>
        </w:rPr>
        <w:t>Chi phí tổn thất do suy giảm hiệu suất (Cost of Underperformance):</w:t>
      </w:r>
    </w:p>
    <w:p w14:paraId="0613C1C7" w14:textId="77777777" w:rsidR="00390B50" w:rsidRPr="00390B50" w:rsidRDefault="00390B50" w:rsidP="00390B50">
      <w:pPr>
        <w:numPr>
          <w:ilvl w:val="1"/>
          <w:numId w:val="20"/>
        </w:numPr>
        <w:rPr>
          <w:rFonts w:asciiTheme="majorHAnsi" w:hAnsiTheme="majorHAnsi" w:cstheme="majorHAnsi"/>
          <w:sz w:val="32"/>
          <w:szCs w:val="32"/>
        </w:rPr>
      </w:pPr>
      <w:r w:rsidRPr="00390B50">
        <w:rPr>
          <w:rFonts w:asciiTheme="majorHAnsi" w:hAnsiTheme="majorHAnsi" w:cstheme="majorHAnsi"/>
          <w:sz w:val="32"/>
          <w:szCs w:val="32"/>
        </w:rPr>
        <w:t>Công thức: Cost_loss = |ΔE| * FIT_Rate (Chỉ tính khi ΔE &lt; 0)</w:t>
      </w:r>
    </w:p>
    <w:p w14:paraId="3EFDAF5B" w14:textId="77777777" w:rsidR="00390B50" w:rsidRPr="00390B50" w:rsidRDefault="00390B50" w:rsidP="00390B50">
      <w:pPr>
        <w:numPr>
          <w:ilvl w:val="1"/>
          <w:numId w:val="20"/>
        </w:numPr>
        <w:rPr>
          <w:rFonts w:asciiTheme="majorHAnsi" w:hAnsiTheme="majorHAnsi" w:cstheme="majorHAnsi"/>
          <w:sz w:val="32"/>
          <w:szCs w:val="32"/>
        </w:rPr>
      </w:pPr>
      <w:r w:rsidRPr="00390B50">
        <w:rPr>
          <w:rFonts w:asciiTheme="majorHAnsi" w:hAnsiTheme="majorHAnsi" w:cstheme="majorHAnsi"/>
          <w:sz w:val="32"/>
          <w:szCs w:val="32"/>
        </w:rPr>
        <w:t>Chú thích: Quy đổi lượng điện hao hụt (Delta Baseline) ra số tiền bị mất đi mỗi giờ/ngày.</w:t>
      </w:r>
    </w:p>
    <w:p w14:paraId="253D1B83" w14:textId="77777777" w:rsidR="00390B50" w:rsidRPr="00390B50" w:rsidRDefault="00390B50" w:rsidP="00390B50">
      <w:pPr>
        <w:numPr>
          <w:ilvl w:val="0"/>
          <w:numId w:val="20"/>
        </w:numPr>
        <w:rPr>
          <w:rFonts w:asciiTheme="majorHAnsi" w:hAnsiTheme="majorHAnsi" w:cstheme="majorHAnsi"/>
          <w:sz w:val="32"/>
          <w:szCs w:val="32"/>
        </w:rPr>
      </w:pPr>
      <w:r w:rsidRPr="00390B50">
        <w:rPr>
          <w:rFonts w:asciiTheme="majorHAnsi" w:hAnsiTheme="majorHAnsi" w:cstheme="majorHAnsi"/>
          <w:sz w:val="32"/>
          <w:szCs w:val="32"/>
        </w:rPr>
        <w:t>Lý do bổ sung: Một Dashboard báo cáo cấp quản lý cần "nói ngôn ngữ của kinh doanh". Kỹ sư có thể nhìn vào tỷ lệ PR để biết lỗi vật lý, nhưng Nhà đầu tư cần biết việc hỏng hóc đó làm công ty "đốt" đi bao nhiêu tiền. Các measure này cung cấp bức tranh tài chính rõ nét để đánh giá rủi ro dòng tiền và thời gian hoàn vốn (Payback Period).</w:t>
      </w:r>
    </w:p>
    <w:p w14:paraId="3455482F"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2. Chỉ số Bền vững &amp; Môi trường (Environmental Measures)</w:t>
      </w:r>
    </w:p>
    <w:p w14:paraId="46BEF383" w14:textId="77777777" w:rsidR="00390B50" w:rsidRPr="00390B50" w:rsidRDefault="00390B50" w:rsidP="00390B50">
      <w:pPr>
        <w:numPr>
          <w:ilvl w:val="0"/>
          <w:numId w:val="21"/>
        </w:numPr>
        <w:rPr>
          <w:rFonts w:asciiTheme="majorHAnsi" w:hAnsiTheme="majorHAnsi" w:cstheme="majorHAnsi"/>
          <w:sz w:val="32"/>
          <w:szCs w:val="32"/>
        </w:rPr>
      </w:pPr>
      <w:r w:rsidRPr="00390B50">
        <w:rPr>
          <w:rFonts w:asciiTheme="majorHAnsi" w:hAnsiTheme="majorHAnsi" w:cstheme="majorHAnsi"/>
          <w:sz w:val="32"/>
          <w:szCs w:val="32"/>
        </w:rPr>
        <w:t>Lượng phát thải CO2 giảm thiểu (CO2 Avoided):</w:t>
      </w:r>
    </w:p>
    <w:p w14:paraId="2690CA86" w14:textId="77777777" w:rsidR="00390B50" w:rsidRPr="00390B50" w:rsidRDefault="00390B50" w:rsidP="00390B50">
      <w:pPr>
        <w:numPr>
          <w:ilvl w:val="1"/>
          <w:numId w:val="21"/>
        </w:numPr>
        <w:rPr>
          <w:rFonts w:asciiTheme="majorHAnsi" w:hAnsiTheme="majorHAnsi" w:cstheme="majorHAnsi"/>
          <w:sz w:val="32"/>
          <w:szCs w:val="32"/>
        </w:rPr>
      </w:pPr>
      <w:r w:rsidRPr="00390B50">
        <w:rPr>
          <w:rFonts w:asciiTheme="majorHAnsi" w:hAnsiTheme="majorHAnsi" w:cstheme="majorHAnsi"/>
          <w:sz w:val="32"/>
          <w:szCs w:val="32"/>
        </w:rPr>
        <w:t>Công thức: CO2_avoided = E_actual * Grid_Emission_Factor</w:t>
      </w:r>
    </w:p>
    <w:p w14:paraId="1BB639AB" w14:textId="77777777" w:rsidR="00390B50" w:rsidRPr="00390B50" w:rsidRDefault="00390B50" w:rsidP="00390B50">
      <w:pPr>
        <w:numPr>
          <w:ilvl w:val="1"/>
          <w:numId w:val="21"/>
        </w:numPr>
        <w:rPr>
          <w:rFonts w:asciiTheme="majorHAnsi" w:hAnsiTheme="majorHAnsi" w:cstheme="majorHAnsi"/>
          <w:sz w:val="32"/>
          <w:szCs w:val="32"/>
        </w:rPr>
      </w:pPr>
      <w:r w:rsidRPr="00390B50">
        <w:rPr>
          <w:rFonts w:asciiTheme="majorHAnsi" w:hAnsiTheme="majorHAnsi" w:cstheme="majorHAnsi"/>
          <w:sz w:val="32"/>
          <w:szCs w:val="32"/>
        </w:rPr>
        <w:t>Chú thích: Grid_Emission_Factor là hệ số quy đổi phát thải điện lưới (thường khoảng 0.7222 kg CO2/kWh tại Việt Nam). Đo lường lượng khí thải nhà kính (kg) tiết kiệm được khi hòa lưới điện mặt trời thay vì nhiệt điện.</w:t>
      </w:r>
    </w:p>
    <w:p w14:paraId="38CF176F" w14:textId="77777777" w:rsidR="00390B50" w:rsidRPr="00390B50" w:rsidRDefault="00390B50" w:rsidP="00390B50">
      <w:pPr>
        <w:numPr>
          <w:ilvl w:val="0"/>
          <w:numId w:val="21"/>
        </w:numPr>
        <w:rPr>
          <w:rFonts w:asciiTheme="majorHAnsi" w:hAnsiTheme="majorHAnsi" w:cstheme="majorHAnsi"/>
          <w:sz w:val="32"/>
          <w:szCs w:val="32"/>
        </w:rPr>
      </w:pPr>
      <w:r w:rsidRPr="00390B50">
        <w:rPr>
          <w:rFonts w:asciiTheme="majorHAnsi" w:hAnsiTheme="majorHAnsi" w:cstheme="majorHAnsi"/>
          <w:sz w:val="32"/>
          <w:szCs w:val="32"/>
        </w:rPr>
        <w:t>Số cây xanh tương đương (Equivalent Trees Planted):</w:t>
      </w:r>
    </w:p>
    <w:p w14:paraId="7BC2CDA5" w14:textId="77777777" w:rsidR="00390B50" w:rsidRPr="00390B50" w:rsidRDefault="00390B50" w:rsidP="00390B50">
      <w:pPr>
        <w:numPr>
          <w:ilvl w:val="1"/>
          <w:numId w:val="21"/>
        </w:numPr>
        <w:rPr>
          <w:rFonts w:asciiTheme="majorHAnsi" w:hAnsiTheme="majorHAnsi" w:cstheme="majorHAnsi"/>
          <w:sz w:val="32"/>
          <w:szCs w:val="32"/>
        </w:rPr>
      </w:pPr>
      <w:r w:rsidRPr="00390B50">
        <w:rPr>
          <w:rFonts w:asciiTheme="majorHAnsi" w:hAnsiTheme="majorHAnsi" w:cstheme="majorHAnsi"/>
          <w:sz w:val="32"/>
          <w:szCs w:val="32"/>
        </w:rPr>
        <w:t>Công thức: Trees = CO2_avoided / 21.77</w:t>
      </w:r>
    </w:p>
    <w:p w14:paraId="7B58285A" w14:textId="77777777" w:rsidR="00390B50" w:rsidRPr="00390B50" w:rsidRDefault="00390B50" w:rsidP="00390B50">
      <w:pPr>
        <w:numPr>
          <w:ilvl w:val="1"/>
          <w:numId w:val="21"/>
        </w:numPr>
        <w:rPr>
          <w:rFonts w:asciiTheme="majorHAnsi" w:hAnsiTheme="majorHAnsi" w:cstheme="majorHAnsi"/>
          <w:sz w:val="32"/>
          <w:szCs w:val="32"/>
        </w:rPr>
      </w:pPr>
      <w:r w:rsidRPr="00390B50">
        <w:rPr>
          <w:rFonts w:asciiTheme="majorHAnsi" w:hAnsiTheme="majorHAnsi" w:cstheme="majorHAnsi"/>
          <w:sz w:val="32"/>
          <w:szCs w:val="32"/>
        </w:rPr>
        <w:lastRenderedPageBreak/>
        <w:t>Chú thích: Quy đổi lượng CO2 giảm thiểu ra số lượng cây xanh trưởng thành tương ứng (1 cây xanh hấp thụ khoảng 21.77 kg CO2/năm).</w:t>
      </w:r>
    </w:p>
    <w:p w14:paraId="0010F6D1" w14:textId="77777777" w:rsidR="00390B50" w:rsidRPr="00390B50" w:rsidRDefault="00390B50" w:rsidP="00390B50">
      <w:pPr>
        <w:numPr>
          <w:ilvl w:val="0"/>
          <w:numId w:val="21"/>
        </w:numPr>
        <w:rPr>
          <w:rFonts w:asciiTheme="majorHAnsi" w:hAnsiTheme="majorHAnsi" w:cstheme="majorHAnsi"/>
          <w:sz w:val="32"/>
          <w:szCs w:val="32"/>
        </w:rPr>
      </w:pPr>
      <w:r w:rsidRPr="00390B50">
        <w:rPr>
          <w:rFonts w:asciiTheme="majorHAnsi" w:hAnsiTheme="majorHAnsi" w:cstheme="majorHAnsi"/>
          <w:sz w:val="32"/>
          <w:szCs w:val="32"/>
        </w:rPr>
        <w:t>Lý do bổ sung: Dự án năng lượng tái tạo không chỉ mang lại giá trị kinh tế mà còn đáp ứng các tiêu chí cốt lõi của đầu tư ESG (Environmental, Social, and Governance). Những con số này cực kỳ trực quan đối với người dùng phi kỹ thuật, giúp làm nổi bật tác động tích cực của dự án trong các báo cáo hồ sơ năng lực và thuyết minh xin tài trợ vốn xanh.</w:t>
      </w:r>
    </w:p>
    <w:p w14:paraId="25D9559E"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PHẦN 3: NHÓM KPI NGHIỆP VỤ &amp; QUẢN TRỊ (BUSINESS KPIs)</w:t>
      </w:r>
    </w:p>
    <w:p w14:paraId="1DB64FE4" w14:textId="77777777" w:rsidR="00390B50" w:rsidRPr="00390B50" w:rsidRDefault="00390B50" w:rsidP="00390B50">
      <w:pPr>
        <w:rPr>
          <w:rFonts w:asciiTheme="majorHAnsi" w:hAnsiTheme="majorHAnsi" w:cstheme="majorHAnsi"/>
          <w:sz w:val="32"/>
          <w:szCs w:val="32"/>
        </w:rPr>
      </w:pPr>
      <w:r w:rsidRPr="00390B50">
        <w:rPr>
          <w:rFonts w:asciiTheme="majorHAnsi" w:hAnsiTheme="majorHAnsi" w:cstheme="majorHAnsi"/>
          <w:sz w:val="32"/>
          <w:szCs w:val="32"/>
        </w:rPr>
        <w:t>Đây là các chỉ số trọng điểm (Key Performance Indicators) được tính toán dựa trên dữ liệu tích lũy, phục vụ trực tiếp cho công tác quản trị mục tiêu của Ban Giám đốc và đánh giá hiệu quả tài sản.</w:t>
      </w:r>
    </w:p>
    <w:p w14:paraId="7623957F"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1. Hệ số công suất khai thác (Capacity Factor - CF)</w:t>
      </w:r>
    </w:p>
    <w:p w14:paraId="4E2B27C4" w14:textId="77777777" w:rsidR="00390B50" w:rsidRPr="00390B50" w:rsidRDefault="00390B50" w:rsidP="00390B50">
      <w:pPr>
        <w:numPr>
          <w:ilvl w:val="0"/>
          <w:numId w:val="22"/>
        </w:numPr>
        <w:rPr>
          <w:rFonts w:asciiTheme="majorHAnsi" w:hAnsiTheme="majorHAnsi" w:cstheme="majorHAnsi"/>
          <w:sz w:val="32"/>
          <w:szCs w:val="32"/>
        </w:rPr>
      </w:pPr>
      <w:r w:rsidRPr="00390B50">
        <w:rPr>
          <w:rFonts w:asciiTheme="majorHAnsi" w:hAnsiTheme="majorHAnsi" w:cstheme="majorHAnsi"/>
          <w:sz w:val="32"/>
          <w:szCs w:val="32"/>
        </w:rPr>
        <w:t>Ký hiệu: CF</w:t>
      </w:r>
    </w:p>
    <w:p w14:paraId="68A16324" w14:textId="77777777" w:rsidR="00390B50" w:rsidRPr="00390B50" w:rsidRDefault="00390B50" w:rsidP="00390B50">
      <w:pPr>
        <w:numPr>
          <w:ilvl w:val="0"/>
          <w:numId w:val="22"/>
        </w:numPr>
        <w:rPr>
          <w:rFonts w:asciiTheme="majorHAnsi" w:hAnsiTheme="majorHAnsi" w:cstheme="majorHAnsi"/>
          <w:sz w:val="32"/>
          <w:szCs w:val="32"/>
        </w:rPr>
      </w:pPr>
      <w:r w:rsidRPr="00390B50">
        <w:rPr>
          <w:rFonts w:asciiTheme="majorHAnsi" w:hAnsiTheme="majorHAnsi" w:cstheme="majorHAnsi"/>
          <w:sz w:val="32"/>
          <w:szCs w:val="32"/>
        </w:rPr>
        <w:t>Công thức: CF = E_daily / (P_stc * 24) * 100%</w:t>
      </w:r>
    </w:p>
    <w:p w14:paraId="12654D39" w14:textId="77777777" w:rsidR="00390B50" w:rsidRPr="00390B50" w:rsidRDefault="00390B50" w:rsidP="00390B50">
      <w:pPr>
        <w:numPr>
          <w:ilvl w:val="0"/>
          <w:numId w:val="22"/>
        </w:numPr>
        <w:rPr>
          <w:rFonts w:asciiTheme="majorHAnsi" w:hAnsiTheme="majorHAnsi" w:cstheme="majorHAnsi"/>
          <w:sz w:val="32"/>
          <w:szCs w:val="32"/>
        </w:rPr>
      </w:pPr>
      <w:r w:rsidRPr="00390B50">
        <w:rPr>
          <w:rFonts w:asciiTheme="majorHAnsi" w:hAnsiTheme="majorHAnsi" w:cstheme="majorHAnsi"/>
          <w:sz w:val="32"/>
          <w:szCs w:val="32"/>
        </w:rPr>
        <w:t>Chú thích: E_daily là tổng sản lượng điện ngày. Mẫu số (P_stc * 24) là công suất lý tưởng nếu trạm vận hành 24/24 ở công suất cực đại.</w:t>
      </w:r>
    </w:p>
    <w:p w14:paraId="535041D2" w14:textId="77777777" w:rsidR="00390B50" w:rsidRPr="00390B50" w:rsidRDefault="00390B50" w:rsidP="00390B50">
      <w:pPr>
        <w:numPr>
          <w:ilvl w:val="0"/>
          <w:numId w:val="22"/>
        </w:numPr>
        <w:rPr>
          <w:rFonts w:asciiTheme="majorHAnsi" w:hAnsiTheme="majorHAnsi" w:cstheme="majorHAnsi"/>
          <w:sz w:val="32"/>
          <w:szCs w:val="32"/>
        </w:rPr>
      </w:pPr>
      <w:r w:rsidRPr="00390B50">
        <w:rPr>
          <w:rFonts w:asciiTheme="majorHAnsi" w:hAnsiTheme="majorHAnsi" w:cstheme="majorHAnsi"/>
          <w:sz w:val="32"/>
          <w:szCs w:val="32"/>
        </w:rPr>
        <w:t>Ý nghĩa: Đo lường hiệu suất sử dụng tài sản vốn đầu tư. Chỉ số này so sánh sản lượng thực tế trong ngày với kịch bản lý tưởng.</w:t>
      </w:r>
    </w:p>
    <w:p w14:paraId="48FA0562" w14:textId="77777777" w:rsidR="00390B50" w:rsidRPr="00390B50" w:rsidRDefault="00390B50" w:rsidP="00390B50">
      <w:pPr>
        <w:numPr>
          <w:ilvl w:val="0"/>
          <w:numId w:val="22"/>
        </w:numPr>
        <w:rPr>
          <w:rFonts w:asciiTheme="majorHAnsi" w:hAnsiTheme="majorHAnsi" w:cstheme="majorHAnsi"/>
          <w:sz w:val="32"/>
          <w:szCs w:val="32"/>
        </w:rPr>
      </w:pPr>
      <w:r w:rsidRPr="00390B50">
        <w:rPr>
          <w:rFonts w:asciiTheme="majorHAnsi" w:hAnsiTheme="majorHAnsi" w:cstheme="majorHAnsi"/>
          <w:sz w:val="32"/>
          <w:szCs w:val="32"/>
        </w:rPr>
        <w:t>Ứng dụng: Giúp Ban giám đốc đánh giá độ suy giảm chất lượng vật lý hoặc khấu hao của hệ thống tấm pin qua các tháng (nếu thời tiết không đổi nhưng CF sụt giảm).</w:t>
      </w:r>
    </w:p>
    <w:p w14:paraId="3AAD5040"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2. Tỷ lệ đáp ứng mục tiêu (Yield Fulfillment Ratio)</w:t>
      </w:r>
    </w:p>
    <w:p w14:paraId="25EC8450" w14:textId="77777777" w:rsidR="00390B50" w:rsidRPr="00390B50" w:rsidRDefault="00390B50" w:rsidP="00390B50">
      <w:pPr>
        <w:numPr>
          <w:ilvl w:val="0"/>
          <w:numId w:val="23"/>
        </w:numPr>
        <w:rPr>
          <w:rFonts w:asciiTheme="majorHAnsi" w:hAnsiTheme="majorHAnsi" w:cstheme="majorHAnsi"/>
          <w:sz w:val="32"/>
          <w:szCs w:val="32"/>
        </w:rPr>
      </w:pPr>
      <w:r w:rsidRPr="00390B50">
        <w:rPr>
          <w:rFonts w:asciiTheme="majorHAnsi" w:hAnsiTheme="majorHAnsi" w:cstheme="majorHAnsi"/>
          <w:sz w:val="32"/>
          <w:szCs w:val="32"/>
        </w:rPr>
        <w:t>Công thức: YFR = (∑ E_actual / ∑ E_target) * 100%</w:t>
      </w:r>
    </w:p>
    <w:p w14:paraId="7D9CBB76" w14:textId="77777777" w:rsidR="00390B50" w:rsidRPr="00390B50" w:rsidRDefault="00390B50" w:rsidP="00390B50">
      <w:pPr>
        <w:numPr>
          <w:ilvl w:val="0"/>
          <w:numId w:val="23"/>
        </w:numPr>
        <w:rPr>
          <w:rFonts w:asciiTheme="majorHAnsi" w:hAnsiTheme="majorHAnsi" w:cstheme="majorHAnsi"/>
          <w:sz w:val="32"/>
          <w:szCs w:val="32"/>
        </w:rPr>
      </w:pPr>
      <w:r w:rsidRPr="00390B50">
        <w:rPr>
          <w:rFonts w:asciiTheme="majorHAnsi" w:hAnsiTheme="majorHAnsi" w:cstheme="majorHAnsi"/>
          <w:sz w:val="32"/>
          <w:szCs w:val="32"/>
        </w:rPr>
        <w:lastRenderedPageBreak/>
        <w:t>Chú thích: E_target là chỉ tiêu sản lượng được đặt ra từ trước (từ mô phỏng hệ thống hoặc cam kết hợp đồng PPA).</w:t>
      </w:r>
    </w:p>
    <w:p w14:paraId="00D0AC3C" w14:textId="77777777" w:rsidR="00390B50" w:rsidRPr="00390B50" w:rsidRDefault="00390B50" w:rsidP="00390B50">
      <w:pPr>
        <w:numPr>
          <w:ilvl w:val="0"/>
          <w:numId w:val="23"/>
        </w:numPr>
        <w:rPr>
          <w:rFonts w:asciiTheme="majorHAnsi" w:hAnsiTheme="majorHAnsi" w:cstheme="majorHAnsi"/>
          <w:sz w:val="32"/>
          <w:szCs w:val="32"/>
        </w:rPr>
      </w:pPr>
      <w:r w:rsidRPr="00390B50">
        <w:rPr>
          <w:rFonts w:asciiTheme="majorHAnsi" w:hAnsiTheme="majorHAnsi" w:cstheme="majorHAnsi"/>
          <w:sz w:val="32"/>
          <w:szCs w:val="32"/>
        </w:rPr>
        <w:t>Ý nghĩa: Thể hiện phần trăm năng lượng đã sản xuất được so với chỉ tiêu (Target) đã cam kết với nhà đầu tư hoặc điện lực.</w:t>
      </w:r>
    </w:p>
    <w:p w14:paraId="606C31C4" w14:textId="77777777" w:rsidR="00390B50" w:rsidRPr="00390B50" w:rsidRDefault="00390B50" w:rsidP="00390B50">
      <w:pPr>
        <w:numPr>
          <w:ilvl w:val="0"/>
          <w:numId w:val="23"/>
        </w:numPr>
        <w:rPr>
          <w:rFonts w:asciiTheme="majorHAnsi" w:hAnsiTheme="majorHAnsi" w:cstheme="majorHAnsi"/>
          <w:sz w:val="32"/>
          <w:szCs w:val="32"/>
        </w:rPr>
      </w:pPr>
      <w:r w:rsidRPr="00390B50">
        <w:rPr>
          <w:rFonts w:asciiTheme="majorHAnsi" w:hAnsiTheme="majorHAnsi" w:cstheme="majorHAnsi"/>
          <w:sz w:val="32"/>
          <w:szCs w:val="32"/>
        </w:rPr>
        <w:t>Ứng dụng: Là KPI cốt lõi để Ban giám đốc theo dõi tiến độ hoàn thành mục tiêu năng lượng định kỳ. Nếu chỉ số này dưới 100%, hệ thống sẽ cần chiến lược bù đắp sản lượng.</w:t>
      </w:r>
    </w:p>
    <w:p w14:paraId="31BE2058" w14:textId="77777777" w:rsidR="00390B50" w:rsidRPr="00390B50" w:rsidRDefault="00390B50" w:rsidP="00390B50">
      <w:pPr>
        <w:rPr>
          <w:rFonts w:asciiTheme="majorHAnsi" w:hAnsiTheme="majorHAnsi" w:cstheme="majorHAnsi"/>
          <w:b/>
          <w:bCs/>
          <w:sz w:val="32"/>
          <w:szCs w:val="32"/>
        </w:rPr>
      </w:pPr>
      <w:r w:rsidRPr="00390B50">
        <w:rPr>
          <w:rFonts w:asciiTheme="majorHAnsi" w:hAnsiTheme="majorHAnsi" w:cstheme="majorHAnsi"/>
          <w:b/>
          <w:bCs/>
          <w:sz w:val="32"/>
          <w:szCs w:val="32"/>
        </w:rPr>
        <w:t>3. Nhóm chỉ số Thời gian tích lũy (Time-Intelligence Measures)</w:t>
      </w:r>
    </w:p>
    <w:p w14:paraId="65EBA3BD" w14:textId="77777777" w:rsidR="00390B50" w:rsidRPr="00390B50" w:rsidRDefault="00390B50" w:rsidP="00390B50">
      <w:pPr>
        <w:numPr>
          <w:ilvl w:val="0"/>
          <w:numId w:val="24"/>
        </w:numPr>
        <w:rPr>
          <w:rFonts w:asciiTheme="majorHAnsi" w:hAnsiTheme="majorHAnsi" w:cstheme="majorHAnsi"/>
          <w:sz w:val="32"/>
          <w:szCs w:val="32"/>
        </w:rPr>
      </w:pPr>
      <w:r w:rsidRPr="00390B50">
        <w:rPr>
          <w:rFonts w:asciiTheme="majorHAnsi" w:hAnsiTheme="majorHAnsi" w:cstheme="majorHAnsi"/>
          <w:sz w:val="32"/>
          <w:szCs w:val="32"/>
        </w:rPr>
        <w:t>Bao gồm: Sản lượng tích lũy lũy kế từ đầu năm đến nay (YTD), từ đầu tháng đến nay (MTD), từ đầu tuần đến nay (WTD).</w:t>
      </w:r>
    </w:p>
    <w:p w14:paraId="1BF56659" w14:textId="77777777" w:rsidR="00390B50" w:rsidRPr="00390B50" w:rsidRDefault="00390B50" w:rsidP="00390B50">
      <w:pPr>
        <w:numPr>
          <w:ilvl w:val="0"/>
          <w:numId w:val="24"/>
        </w:numPr>
        <w:rPr>
          <w:rFonts w:asciiTheme="majorHAnsi" w:hAnsiTheme="majorHAnsi" w:cstheme="majorHAnsi"/>
          <w:sz w:val="32"/>
          <w:szCs w:val="32"/>
        </w:rPr>
      </w:pPr>
      <w:r w:rsidRPr="00390B50">
        <w:rPr>
          <w:rFonts w:asciiTheme="majorHAnsi" w:hAnsiTheme="majorHAnsi" w:cstheme="majorHAnsi"/>
          <w:sz w:val="32"/>
          <w:szCs w:val="32"/>
        </w:rPr>
        <w:t>Công thức mẫu (YTD): E_YTD = ∑ E_actual_t (với t chạy từ ngày 1/1 đến hiện tại).</w:t>
      </w:r>
    </w:p>
    <w:p w14:paraId="30643242" w14:textId="77777777" w:rsidR="00390B50" w:rsidRPr="00390B50" w:rsidRDefault="00390B50" w:rsidP="00390B50">
      <w:pPr>
        <w:numPr>
          <w:ilvl w:val="0"/>
          <w:numId w:val="24"/>
        </w:numPr>
        <w:rPr>
          <w:rFonts w:asciiTheme="majorHAnsi" w:hAnsiTheme="majorHAnsi" w:cstheme="majorHAnsi"/>
          <w:sz w:val="32"/>
          <w:szCs w:val="32"/>
        </w:rPr>
      </w:pPr>
      <w:r w:rsidRPr="00390B50">
        <w:rPr>
          <w:rFonts w:asciiTheme="majorHAnsi" w:hAnsiTheme="majorHAnsi" w:cstheme="majorHAnsi"/>
          <w:sz w:val="32"/>
          <w:szCs w:val="32"/>
        </w:rPr>
        <w:t>Công thức tăng trưởng (YoY): YoY Growth = (E_YTD_current_year - E_YTD_last_year) / E_YTD_last_year * 100%</w:t>
      </w:r>
    </w:p>
    <w:p w14:paraId="0EE8E439" w14:textId="77777777" w:rsidR="00390B50" w:rsidRPr="00390B50" w:rsidRDefault="00390B50" w:rsidP="00390B50">
      <w:pPr>
        <w:numPr>
          <w:ilvl w:val="0"/>
          <w:numId w:val="24"/>
        </w:numPr>
        <w:rPr>
          <w:rFonts w:asciiTheme="majorHAnsi" w:hAnsiTheme="majorHAnsi" w:cstheme="majorHAnsi"/>
          <w:sz w:val="32"/>
          <w:szCs w:val="32"/>
        </w:rPr>
      </w:pPr>
      <w:r w:rsidRPr="00390B50">
        <w:rPr>
          <w:rFonts w:asciiTheme="majorHAnsi" w:hAnsiTheme="majorHAnsi" w:cstheme="majorHAnsi"/>
          <w:sz w:val="32"/>
          <w:szCs w:val="32"/>
        </w:rPr>
        <w:t>Ý nghĩa: Việc tính toán sẵn tổng sản lượng theo các mốc thời gian này cho phép người dùng BI nhanh chóng đối chiếu, so sánh sản lượng hiện tại so với cùng kỳ năm trước (YoY - Year over Year) hoặc tháng trước (MoM - Month over Month).</w:t>
      </w:r>
    </w:p>
    <w:p w14:paraId="4D1522E8" w14:textId="3EE8F892" w:rsidR="00390B50" w:rsidRPr="00390B50" w:rsidRDefault="00390B50" w:rsidP="00390B50">
      <w:pPr>
        <w:jc w:val="center"/>
        <w:rPr>
          <w:rFonts w:asciiTheme="majorHAnsi" w:hAnsiTheme="majorHAnsi" w:cstheme="majorHAnsi"/>
          <w:b/>
          <w:bCs/>
          <w:sz w:val="32"/>
          <w:szCs w:val="32"/>
        </w:rPr>
      </w:pPr>
      <w:r w:rsidRPr="00390B50">
        <w:rPr>
          <w:rFonts w:asciiTheme="majorHAnsi" w:hAnsiTheme="majorHAnsi" w:cstheme="majorHAnsi"/>
          <w:b/>
          <w:bCs/>
          <w:sz w:val="32"/>
          <w:szCs w:val="32"/>
        </w:rPr>
        <w:t>KẾT LUẬN</w:t>
      </w:r>
    </w:p>
    <w:p w14:paraId="178814CF" w14:textId="0FC9D5A0" w:rsidR="00390B50" w:rsidRPr="00390B50" w:rsidRDefault="00390B50" w:rsidP="00390B50">
      <w:pPr>
        <w:rPr>
          <w:rFonts w:asciiTheme="majorHAnsi" w:hAnsiTheme="majorHAnsi" w:cstheme="majorHAnsi"/>
          <w:sz w:val="32"/>
          <w:szCs w:val="32"/>
        </w:rPr>
      </w:pPr>
      <w:r w:rsidRPr="00390B50">
        <w:rPr>
          <w:rFonts w:asciiTheme="majorHAnsi" w:hAnsiTheme="majorHAnsi" w:cstheme="majorHAnsi"/>
          <w:sz w:val="32"/>
          <w:szCs w:val="32"/>
        </w:rPr>
        <w:t>Việc thiết kế và đẩy toàn bộ logic tính toán (từ vật lý điện năng đến tài chính, môi trường) xuống tầng Data Warehouse (BI Mart) bằng hệ thống SQL View giúp tạo ra một Nguồn chân lý duy nhất (Single Source of Truth). Công cụ BI lúc này chỉ đóng vai trò thuần túy là kết nối và vẽ biểu đồ. Kiến trúc này đảm bảo hiệu suất truy vấn Dashboard siêu tốc và loại bỏ hoàn toàn rủi ro sai lệch công thức khi báo cáo chéo giữa các phòng ban.</w:t>
      </w:r>
    </w:p>
    <w:p w14:paraId="1A4D2C52" w14:textId="4A2D5969" w:rsidR="001B1A34" w:rsidRPr="00390B50" w:rsidRDefault="001B1A34" w:rsidP="00390B50">
      <w:pPr>
        <w:rPr>
          <w:rFonts w:asciiTheme="majorHAnsi" w:hAnsiTheme="majorHAnsi" w:cstheme="majorHAnsi"/>
        </w:rPr>
      </w:pPr>
    </w:p>
    <w:sectPr w:rsidR="001B1A34" w:rsidRPr="00390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246"/>
    <w:multiLevelType w:val="multilevel"/>
    <w:tmpl w:val="31E6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D2C"/>
    <w:multiLevelType w:val="multilevel"/>
    <w:tmpl w:val="FECA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60D6"/>
    <w:multiLevelType w:val="multilevel"/>
    <w:tmpl w:val="6562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1E22"/>
    <w:multiLevelType w:val="multilevel"/>
    <w:tmpl w:val="640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05998"/>
    <w:multiLevelType w:val="multilevel"/>
    <w:tmpl w:val="DC3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618FB"/>
    <w:multiLevelType w:val="multilevel"/>
    <w:tmpl w:val="318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533B6"/>
    <w:multiLevelType w:val="multilevel"/>
    <w:tmpl w:val="F3B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944D6"/>
    <w:multiLevelType w:val="multilevel"/>
    <w:tmpl w:val="F43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B6F0F"/>
    <w:multiLevelType w:val="multilevel"/>
    <w:tmpl w:val="A0B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003C2"/>
    <w:multiLevelType w:val="multilevel"/>
    <w:tmpl w:val="A69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22BE7"/>
    <w:multiLevelType w:val="multilevel"/>
    <w:tmpl w:val="E102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44EEB"/>
    <w:multiLevelType w:val="multilevel"/>
    <w:tmpl w:val="C2F2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E1BDA"/>
    <w:multiLevelType w:val="multilevel"/>
    <w:tmpl w:val="732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B36CD"/>
    <w:multiLevelType w:val="multilevel"/>
    <w:tmpl w:val="3E781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B33EC"/>
    <w:multiLevelType w:val="multilevel"/>
    <w:tmpl w:val="4B9E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F7816"/>
    <w:multiLevelType w:val="multilevel"/>
    <w:tmpl w:val="658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40910"/>
    <w:multiLevelType w:val="multilevel"/>
    <w:tmpl w:val="920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B3138"/>
    <w:multiLevelType w:val="multilevel"/>
    <w:tmpl w:val="015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96007"/>
    <w:multiLevelType w:val="multilevel"/>
    <w:tmpl w:val="789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E5830"/>
    <w:multiLevelType w:val="multilevel"/>
    <w:tmpl w:val="D38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60CB8"/>
    <w:multiLevelType w:val="multilevel"/>
    <w:tmpl w:val="1E4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35169"/>
    <w:multiLevelType w:val="multilevel"/>
    <w:tmpl w:val="CBB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A11BE"/>
    <w:multiLevelType w:val="multilevel"/>
    <w:tmpl w:val="C92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62396"/>
    <w:multiLevelType w:val="multilevel"/>
    <w:tmpl w:val="C9B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822157">
    <w:abstractNumId w:val="9"/>
  </w:num>
  <w:num w:numId="2" w16cid:durableId="2024479854">
    <w:abstractNumId w:val="16"/>
  </w:num>
  <w:num w:numId="3" w16cid:durableId="870074417">
    <w:abstractNumId w:val="21"/>
  </w:num>
  <w:num w:numId="4" w16cid:durableId="1035541554">
    <w:abstractNumId w:val="12"/>
  </w:num>
  <w:num w:numId="5" w16cid:durableId="842861529">
    <w:abstractNumId w:val="18"/>
  </w:num>
  <w:num w:numId="6" w16cid:durableId="1149709501">
    <w:abstractNumId w:val="10"/>
  </w:num>
  <w:num w:numId="7" w16cid:durableId="1296566821">
    <w:abstractNumId w:val="22"/>
  </w:num>
  <w:num w:numId="8" w16cid:durableId="1905676274">
    <w:abstractNumId w:val="20"/>
  </w:num>
  <w:num w:numId="9" w16cid:durableId="413358302">
    <w:abstractNumId w:val="15"/>
  </w:num>
  <w:num w:numId="10" w16cid:durableId="621493629">
    <w:abstractNumId w:val="23"/>
  </w:num>
  <w:num w:numId="11" w16cid:durableId="653223025">
    <w:abstractNumId w:val="6"/>
  </w:num>
  <w:num w:numId="12" w16cid:durableId="46685240">
    <w:abstractNumId w:val="3"/>
  </w:num>
  <w:num w:numId="13" w16cid:durableId="1749880522">
    <w:abstractNumId w:val="7"/>
  </w:num>
  <w:num w:numId="14" w16cid:durableId="1616978334">
    <w:abstractNumId w:val="5"/>
  </w:num>
  <w:num w:numId="15" w16cid:durableId="613709533">
    <w:abstractNumId w:val="19"/>
  </w:num>
  <w:num w:numId="16" w16cid:durableId="1463495787">
    <w:abstractNumId w:val="14"/>
  </w:num>
  <w:num w:numId="17" w16cid:durableId="202258460">
    <w:abstractNumId w:val="11"/>
  </w:num>
  <w:num w:numId="18" w16cid:durableId="1294363163">
    <w:abstractNumId w:val="13"/>
  </w:num>
  <w:num w:numId="19" w16cid:durableId="648171475">
    <w:abstractNumId w:val="17"/>
  </w:num>
  <w:num w:numId="20" w16cid:durableId="1103495647">
    <w:abstractNumId w:val="2"/>
  </w:num>
  <w:num w:numId="21" w16cid:durableId="741634772">
    <w:abstractNumId w:val="1"/>
  </w:num>
  <w:num w:numId="22" w16cid:durableId="1908570167">
    <w:abstractNumId w:val="0"/>
  </w:num>
  <w:num w:numId="23" w16cid:durableId="1446851003">
    <w:abstractNumId w:val="8"/>
  </w:num>
  <w:num w:numId="24" w16cid:durableId="679311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A34"/>
    <w:rsid w:val="00042380"/>
    <w:rsid w:val="001B1A34"/>
    <w:rsid w:val="00390B50"/>
    <w:rsid w:val="00410250"/>
    <w:rsid w:val="007C70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7FA5"/>
  <w15:chartTrackingRefBased/>
  <w15:docId w15:val="{2C7026EE-C876-488C-85C4-11743D5B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A34"/>
    <w:rPr>
      <w:rFonts w:eastAsiaTheme="majorEastAsia" w:cstheme="majorBidi"/>
      <w:color w:val="272727" w:themeColor="text1" w:themeTint="D8"/>
    </w:rPr>
  </w:style>
  <w:style w:type="paragraph" w:styleId="Title">
    <w:name w:val="Title"/>
    <w:basedOn w:val="Normal"/>
    <w:next w:val="Normal"/>
    <w:link w:val="TitleChar"/>
    <w:uiPriority w:val="10"/>
    <w:qFormat/>
    <w:rsid w:val="001B1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A34"/>
    <w:pPr>
      <w:spacing w:before="160"/>
      <w:jc w:val="center"/>
    </w:pPr>
    <w:rPr>
      <w:i/>
      <w:iCs/>
      <w:color w:val="404040" w:themeColor="text1" w:themeTint="BF"/>
    </w:rPr>
  </w:style>
  <w:style w:type="character" w:customStyle="1" w:styleId="QuoteChar">
    <w:name w:val="Quote Char"/>
    <w:basedOn w:val="DefaultParagraphFont"/>
    <w:link w:val="Quote"/>
    <w:uiPriority w:val="29"/>
    <w:rsid w:val="001B1A34"/>
    <w:rPr>
      <w:i/>
      <w:iCs/>
      <w:color w:val="404040" w:themeColor="text1" w:themeTint="BF"/>
    </w:rPr>
  </w:style>
  <w:style w:type="paragraph" w:styleId="ListParagraph">
    <w:name w:val="List Paragraph"/>
    <w:basedOn w:val="Normal"/>
    <w:uiPriority w:val="34"/>
    <w:qFormat/>
    <w:rsid w:val="001B1A34"/>
    <w:pPr>
      <w:ind w:left="720"/>
      <w:contextualSpacing/>
    </w:pPr>
  </w:style>
  <w:style w:type="character" w:styleId="IntenseEmphasis">
    <w:name w:val="Intense Emphasis"/>
    <w:basedOn w:val="DefaultParagraphFont"/>
    <w:uiPriority w:val="21"/>
    <w:qFormat/>
    <w:rsid w:val="001B1A34"/>
    <w:rPr>
      <w:i/>
      <w:iCs/>
      <w:color w:val="2F5496" w:themeColor="accent1" w:themeShade="BF"/>
    </w:rPr>
  </w:style>
  <w:style w:type="paragraph" w:styleId="IntenseQuote">
    <w:name w:val="Intense Quote"/>
    <w:basedOn w:val="Normal"/>
    <w:next w:val="Normal"/>
    <w:link w:val="IntenseQuoteChar"/>
    <w:uiPriority w:val="30"/>
    <w:qFormat/>
    <w:rsid w:val="001B1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A34"/>
    <w:rPr>
      <w:i/>
      <w:iCs/>
      <w:color w:val="2F5496" w:themeColor="accent1" w:themeShade="BF"/>
    </w:rPr>
  </w:style>
  <w:style w:type="character" w:styleId="IntenseReference">
    <w:name w:val="Intense Reference"/>
    <w:basedOn w:val="DefaultParagraphFont"/>
    <w:uiPriority w:val="32"/>
    <w:qFormat/>
    <w:rsid w:val="001B1A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2</cp:revision>
  <dcterms:created xsi:type="dcterms:W3CDTF">2026-06-20T06:55:00Z</dcterms:created>
  <dcterms:modified xsi:type="dcterms:W3CDTF">2026-06-22T14:41:00Z</dcterms:modified>
</cp:coreProperties>
</file>