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228" w:rsidRPr="00CE2228" w:rsidRDefault="00CE2228">
      <w:pPr>
        <w:rPr>
          <w:rFonts w:ascii="Times New Roman" w:hAnsi="Times New Roman"/>
          <w:b/>
          <w:color w:val="000000"/>
          <w:sz w:val="26"/>
          <w:szCs w:val="26"/>
        </w:rPr>
      </w:pPr>
      <w:r w:rsidRPr="00CE2228">
        <w:rPr>
          <w:rFonts w:ascii="Times New Roman" w:hAnsi="Times New Roman"/>
          <w:b/>
          <w:color w:val="000000"/>
          <w:sz w:val="26"/>
          <w:szCs w:val="26"/>
        </w:rPr>
        <w:t>Bảng Giá</w:t>
      </w:r>
    </w:p>
    <w:p w:rsidR="00CE2228" w:rsidRPr="00CE2228" w:rsidRDefault="00CE2228">
      <w:pPr>
        <w:rPr>
          <w:rFonts w:ascii="Times New Roman" w:hAnsi="Times New Roman"/>
          <w:color w:val="000000"/>
          <w:sz w:val="26"/>
          <w:szCs w:val="26"/>
        </w:rPr>
      </w:pPr>
      <w:r w:rsidRPr="00CE2228">
        <w:rPr>
          <w:rFonts w:ascii="Times New Roman" w:hAnsi="Times New Roman"/>
          <w:color w:val="000000"/>
          <w:sz w:val="26"/>
          <w:szCs w:val="26"/>
        </w:rPr>
        <w:t>(Căn cứ theo Nghị định 117/NĐ-CP ngày 11-07-2007 của Chính Phủ về sản xuất, cung cấp và tiêu thụ nước sạch)</w:t>
      </w:r>
    </w:p>
    <w:p w:rsidR="00CE2228" w:rsidRPr="00CE2228" w:rsidRDefault="00CE2228">
      <w:pPr>
        <w:rPr>
          <w:rFonts w:ascii="Times New Roman" w:hAnsi="Times New Roman"/>
          <w:color w:val="000000"/>
          <w:sz w:val="26"/>
          <w:szCs w:val="26"/>
        </w:rPr>
      </w:pPr>
      <w:r w:rsidRPr="00CE2228">
        <w:rPr>
          <w:rFonts w:ascii="Times New Roman" w:hAnsi="Times New Roman"/>
          <w:color w:val="000000"/>
          <w:sz w:val="26"/>
          <w:szCs w:val="26"/>
        </w:rPr>
        <w:t>(Căn cứ theo tờ trình 061/TTr-TH-KTCN ngày 09/03/2011 V/v điều chỉnh Nhân công và Ca máy theo công văn số 10505/SXD-QLKTXD ngày 28/12/2010 v/v hướng dẫn điều chỉnh dự toán xây dựng công trình trên địa bàn TP.HCM theo văn bản số 6465/UBND-ĐTMT ngày 14/12/2010 của Ủy ban nhân dân thành phố)</w:t>
      </w:r>
    </w:p>
    <w:p w:rsidR="00CE2228" w:rsidRPr="00CE2228" w:rsidRDefault="00CE2228">
      <w:pPr>
        <w:rPr>
          <w:rFonts w:ascii="Times New Roman" w:hAnsi="Times New Roman"/>
          <w:color w:val="000000"/>
          <w:sz w:val="26"/>
          <w:szCs w:val="26"/>
        </w:rPr>
      </w:pPr>
      <w:r w:rsidRPr="00CE2228">
        <w:rPr>
          <w:rFonts w:ascii="Times New Roman" w:hAnsi="Times New Roman"/>
          <w:color w:val="000000"/>
          <w:sz w:val="26"/>
          <w:szCs w:val="26"/>
        </w:rPr>
        <w:t>(Căn cứ theo tờ trình 119/TTr-TH-KTCN ngày 19/04/2011 V/v điều chỉnh chi phí trực tiếp, chi phí chung, chi phí quản lý của Bộ Xây Dựng)</w:t>
      </w:r>
    </w:p>
    <w:p w:rsidR="00CE2228" w:rsidRPr="00CE2228" w:rsidRDefault="00CE2228">
      <w:pPr>
        <w:rPr>
          <w:rFonts w:ascii="Times New Roman" w:hAnsi="Times New Roman"/>
          <w:color w:val="000000"/>
          <w:sz w:val="26"/>
          <w:szCs w:val="26"/>
        </w:rPr>
      </w:pPr>
    </w:p>
    <w:p w:rsidR="00CE2228" w:rsidRPr="00CE2228" w:rsidRDefault="00CE2228">
      <w:pPr>
        <w:rPr>
          <w:rFonts w:ascii="Times New Roman" w:hAnsi="Times New Roman"/>
          <w:color w:val="000000"/>
          <w:sz w:val="26"/>
          <w:szCs w:val="26"/>
        </w:rPr>
      </w:pPr>
      <w:r w:rsidRPr="00CE2228">
        <w:rPr>
          <w:rFonts w:ascii="Times New Roman" w:hAnsi="Times New Roman"/>
          <w:color w:val="000000"/>
          <w:sz w:val="26"/>
          <w:szCs w:val="26"/>
        </w:rPr>
        <w:t>(ÁP DỤNG THEO ĐƠN GIÁ XDCB KHU VỰC TPHCM THÁNG 10/2010 CỦA SXD VÀ TỜ TRÌNH SỐ 101/TTr-KT NGÀY 22/08/2008)</w:t>
      </w:r>
    </w:p>
    <w:p w:rsidR="00CE2228" w:rsidRPr="00CE2228" w:rsidRDefault="00CE2228">
      <w:pPr>
        <w:rPr>
          <w:rFonts w:ascii="Times New Roman" w:hAnsi="Times New Roman"/>
          <w:color w:val="000000"/>
          <w:sz w:val="26"/>
          <w:szCs w:val="26"/>
        </w:rPr>
      </w:pPr>
      <w:r w:rsidRPr="00CE2228">
        <w:rPr>
          <w:rFonts w:ascii="Times New Roman" w:hAnsi="Times New Roman"/>
          <w:color w:val="000000"/>
          <w:sz w:val="26"/>
          <w:szCs w:val="26"/>
        </w:rPr>
        <w:t>(ÁP DỤNG THEO CÔNG VĂN SỐ 1150/QLCTGTSG NGÀY 24/12/2008 V/V ÁP DỤNG ĐƠN GIÁ TÁI LẬP MẶT ĐƯỜNG VÀ ĐƠN GIÁ TÁI LẬP VỈA HÈ THEO VĂN BẢN SỐ 808/SGTVT-GT NGÀY 16/10/2008 VÀ VĂN BẢN SỐ 1256/SGTVT-GT  NGÀY 12/12/2008 CỦA SỞ GIAO THÔNG VẬN TẢI)</w:t>
      </w:r>
    </w:p>
    <w:p w:rsidR="001567C9" w:rsidRPr="00CE2228" w:rsidRDefault="001567C9">
      <w:pPr>
        <w:rPr>
          <w:rFonts w:ascii="Times New Roman" w:hAnsi="Times New Roman"/>
          <w:b/>
          <w:color w:val="000000"/>
          <w:sz w:val="26"/>
          <w:szCs w:val="26"/>
        </w:rPr>
      </w:pPr>
      <w:r w:rsidRPr="00CE2228">
        <w:rPr>
          <w:rFonts w:ascii="Times New Roman" w:hAnsi="Times New Roman"/>
          <w:b/>
          <w:color w:val="000000"/>
          <w:sz w:val="26"/>
          <w:szCs w:val="26"/>
        </w:rPr>
        <w:t>MP</w:t>
      </w:r>
      <w:r w:rsidR="00CE2228">
        <w:rPr>
          <w:rFonts w:ascii="Times New Roman" w:hAnsi="Times New Roman"/>
          <w:b/>
          <w:color w:val="000000"/>
          <w:sz w:val="26"/>
          <w:szCs w:val="26"/>
        </w:rPr>
        <w:t>DD</w:t>
      </w:r>
      <w:r w:rsidRPr="00CE2228">
        <w:rPr>
          <w:rFonts w:ascii="Times New Roman" w:hAnsi="Times New Roman"/>
          <w:b/>
          <w:color w:val="000000"/>
          <w:sz w:val="26"/>
          <w:szCs w:val="26"/>
        </w:rPr>
        <w:t>:</w:t>
      </w:r>
    </w:p>
    <w:p w:rsidR="001567C9" w:rsidRPr="00CE2228" w:rsidRDefault="001567C9">
      <w:pPr>
        <w:rPr>
          <w:rFonts w:ascii="Times New Roman" w:hAnsi="Times New Roman"/>
          <w:color w:val="000000"/>
          <w:sz w:val="26"/>
          <w:szCs w:val="26"/>
        </w:rPr>
      </w:pPr>
      <w:r>
        <w:rPr>
          <w:rFonts w:ascii="Times New Roman" w:hAnsi="Times New Roman"/>
          <w:color w:val="000000"/>
          <w:sz w:val="26"/>
          <w:szCs w:val="26"/>
        </w:rPr>
        <w:t>Kế hoạch đào đường để lắp đặt, di dời, cắt hủy, thay ống đồng hồ nước, cơi van...(thuộc đối tượng miễn GP đào đường) địa bàn</w:t>
      </w:r>
    </w:p>
    <w:p w:rsidR="001567C9" w:rsidRPr="00CE2228" w:rsidRDefault="001567C9">
      <w:pPr>
        <w:rPr>
          <w:rFonts w:ascii="Times New Roman" w:hAnsi="Times New Roman"/>
          <w:b/>
          <w:color w:val="000000"/>
          <w:sz w:val="26"/>
          <w:szCs w:val="26"/>
        </w:rPr>
      </w:pPr>
      <w:r w:rsidRPr="00CE2228">
        <w:rPr>
          <w:rFonts w:ascii="Times New Roman" w:hAnsi="Times New Roman"/>
          <w:b/>
          <w:color w:val="000000"/>
          <w:sz w:val="26"/>
          <w:szCs w:val="26"/>
        </w:rPr>
        <w:t>CP</w:t>
      </w:r>
      <w:r w:rsidR="00CE2228" w:rsidRPr="00CE2228">
        <w:rPr>
          <w:rFonts w:ascii="Times New Roman" w:hAnsi="Times New Roman"/>
          <w:b/>
          <w:color w:val="000000"/>
          <w:sz w:val="26"/>
          <w:szCs w:val="26"/>
        </w:rPr>
        <w:t>DD</w:t>
      </w:r>
    </w:p>
    <w:p w:rsidR="00047D5D" w:rsidRPr="001567C9" w:rsidRDefault="001567C9">
      <w:pPr>
        <w:rPr>
          <w:rFonts w:ascii="Times New Roman" w:hAnsi="Times New Roman"/>
          <w:color w:val="000000"/>
          <w:sz w:val="26"/>
          <w:szCs w:val="26"/>
        </w:rPr>
      </w:pPr>
      <w:r w:rsidRPr="001567C9">
        <w:rPr>
          <w:rFonts w:ascii="Times New Roman" w:hAnsi="Times New Roman"/>
          <w:color w:val="000000"/>
          <w:sz w:val="26"/>
          <w:szCs w:val="26"/>
        </w:rPr>
        <w:t>Căn cứ quy định về việc đào đường và tái lập mặt đường khi xây  lắp các công trình hạ tần kỹ thuật trên đia bàn Thành Phố Hồ Chí Minh ban hành theo quyết định số 145/2002/QĐ-UB ngày 09/12/2002 của Ủy Ban Nhân Dân Thành Phố Hồ Chí Minh.</w:t>
      </w:r>
    </w:p>
    <w:p w:rsidR="001567C9" w:rsidRDefault="001567C9">
      <w:pPr>
        <w:rPr>
          <w:rFonts w:ascii="Times New Roman" w:hAnsi="Times New Roman"/>
          <w:color w:val="000000"/>
          <w:sz w:val="26"/>
          <w:szCs w:val="26"/>
        </w:rPr>
      </w:pPr>
      <w:r w:rsidRPr="001567C9">
        <w:rPr>
          <w:rFonts w:ascii="Times New Roman" w:hAnsi="Times New Roman"/>
          <w:color w:val="000000"/>
          <w:sz w:val="26"/>
          <w:szCs w:val="26"/>
        </w:rPr>
        <w:t xml:space="preserve">Căn cứ </w:t>
      </w:r>
      <w:r>
        <w:rPr>
          <w:rFonts w:ascii="Times New Roman" w:hAnsi="Times New Roman"/>
          <w:color w:val="000000"/>
          <w:sz w:val="26"/>
          <w:szCs w:val="26"/>
        </w:rPr>
        <w:t xml:space="preserve"> văn bản số 1670 GTGT ngày 24/12/2002 về việc hướng dẫn thủ tục cấp phép đào đường trên địa bàn thành phố.</w:t>
      </w:r>
    </w:p>
    <w:p w:rsidR="001567C9" w:rsidRDefault="001567C9" w:rsidP="00987705">
      <w:pPr>
        <w:rPr>
          <w:rFonts w:ascii="Times New Roman" w:hAnsi="Times New Roman"/>
          <w:color w:val="000000"/>
          <w:sz w:val="26"/>
          <w:szCs w:val="26"/>
        </w:rPr>
      </w:pPr>
      <w:r>
        <w:rPr>
          <w:rFonts w:ascii="Times New Roman" w:hAnsi="Times New Roman"/>
          <w:color w:val="000000"/>
          <w:sz w:val="26"/>
          <w:szCs w:val="26"/>
        </w:rPr>
        <w:t>Đề nghị ……………..cấp phép cho:</w:t>
      </w:r>
    </w:p>
    <w:p w:rsidR="00987705" w:rsidRDefault="00987705" w:rsidP="00987705">
      <w:pPr>
        <w:rPr>
          <w:rFonts w:ascii="Times New Roman" w:hAnsi="Times New Roman"/>
          <w:color w:val="000000"/>
          <w:sz w:val="26"/>
          <w:szCs w:val="26"/>
        </w:rPr>
      </w:pPr>
      <w:r>
        <w:rPr>
          <w:rFonts w:ascii="Times New Roman" w:hAnsi="Times New Roman"/>
          <w:color w:val="000000"/>
          <w:sz w:val="26"/>
          <w:szCs w:val="26"/>
        </w:rPr>
        <w:t xml:space="preserve">Công ty TNHH MTV Cấp Nước Tân Hòa cam kết thi công, tái lập mặt đường đúng theo kết cấu trong hồ sơ thiết kế tái lập hoặc theo kết cấu định hình đã được ban hành theo quyết định số 145/2003/QĐ-UB ngày 09/12/2002 ủa Ủy Ban Nhân Dân Thành Phố Hồ </w:t>
      </w:r>
      <w:r>
        <w:rPr>
          <w:rFonts w:ascii="Times New Roman" w:hAnsi="Times New Roman"/>
          <w:color w:val="000000"/>
          <w:sz w:val="26"/>
          <w:szCs w:val="26"/>
        </w:rPr>
        <w:lastRenderedPageBreak/>
        <w:t>Chí Minh. Nếu không có trong hồ sơ thiết kế tái lập riêng. Cam kết di chuyển công trình khi ngành đường bộ có yêu cầu sử dụng và không đòi hỏi bồi thường.</w:t>
      </w:r>
    </w:p>
    <w:p w:rsidR="00987705" w:rsidRDefault="00987705" w:rsidP="00987705">
      <w:pPr>
        <w:rPr>
          <w:rFonts w:ascii="Times New Roman" w:hAnsi="Times New Roman"/>
          <w:color w:val="000000"/>
          <w:sz w:val="26"/>
          <w:szCs w:val="26"/>
        </w:rPr>
      </w:pPr>
      <w:r>
        <w:rPr>
          <w:rFonts w:ascii="Times New Roman" w:hAnsi="Times New Roman"/>
          <w:color w:val="000000"/>
          <w:sz w:val="26"/>
          <w:szCs w:val="26"/>
        </w:rPr>
        <w:t>Chấp hành đúng và đầy đủ qui định về việc đào đường và tái lập mặt đường khi thi công xây lắp các công trình hạ tầng kỹ thuật trên địa bàn Thành Phố Hồ Chí Minh, banh hành theo quyết định số: 145/2002/QĐ-UB ngày 09/12/2002 của Ủy Ban Nhân Dân Thành Phố Hồ Chí Minh.</w:t>
      </w:r>
    </w:p>
    <w:p w:rsidR="00987705" w:rsidRDefault="00987705" w:rsidP="00987705">
      <w:pPr>
        <w:rPr>
          <w:rFonts w:ascii="Times New Roman" w:hAnsi="Times New Roman"/>
          <w:color w:val="000000"/>
          <w:sz w:val="26"/>
          <w:szCs w:val="26"/>
        </w:rPr>
      </w:pPr>
      <w:bookmarkStart w:id="0" w:name="_GoBack"/>
      <w:r>
        <w:rPr>
          <w:rFonts w:ascii="Times New Roman" w:hAnsi="Times New Roman"/>
          <w:color w:val="000000"/>
          <w:sz w:val="26"/>
          <w:szCs w:val="26"/>
        </w:rPr>
        <w:t>Bảo vệ nguyên trạng các hệ thống biển báo giao thông trong khu vực thi công gồm có: cọc tiêu, biển báo, các vạch sơn kẻ đường</w:t>
      </w:r>
      <w:r w:rsidR="00CB0158">
        <w:rPr>
          <w:rFonts w:ascii="Times New Roman" w:hAnsi="Times New Roman"/>
          <w:color w:val="000000"/>
          <w:sz w:val="26"/>
          <w:szCs w:val="26"/>
        </w:rPr>
        <w:t>….</w:t>
      </w:r>
    </w:p>
    <w:bookmarkEnd w:id="0"/>
    <w:p w:rsidR="00987705" w:rsidRPr="001567C9" w:rsidRDefault="00987705" w:rsidP="00987705">
      <w:pPr>
        <w:rPr>
          <w:rFonts w:ascii="Times New Roman" w:hAnsi="Times New Roman"/>
          <w:color w:val="000000"/>
          <w:sz w:val="26"/>
          <w:szCs w:val="26"/>
        </w:rPr>
      </w:pPr>
    </w:p>
    <w:sectPr w:rsidR="00987705" w:rsidRPr="00156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FE340C"/>
    <w:multiLevelType w:val="hybridMultilevel"/>
    <w:tmpl w:val="75C21B54"/>
    <w:lvl w:ilvl="0" w:tplc="65C0D39A">
      <w:start w:val="1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7C9"/>
    <w:rsid w:val="0003187A"/>
    <w:rsid w:val="00047D5D"/>
    <w:rsid w:val="00091A78"/>
    <w:rsid w:val="000E126D"/>
    <w:rsid w:val="001567C9"/>
    <w:rsid w:val="00192F1E"/>
    <w:rsid w:val="002214B9"/>
    <w:rsid w:val="00267F75"/>
    <w:rsid w:val="00297224"/>
    <w:rsid w:val="002A659D"/>
    <w:rsid w:val="002D0A07"/>
    <w:rsid w:val="003506DD"/>
    <w:rsid w:val="00354277"/>
    <w:rsid w:val="004706BE"/>
    <w:rsid w:val="0049511C"/>
    <w:rsid w:val="004E7DEB"/>
    <w:rsid w:val="007A339C"/>
    <w:rsid w:val="007F39B7"/>
    <w:rsid w:val="0087409E"/>
    <w:rsid w:val="00987705"/>
    <w:rsid w:val="009B3C41"/>
    <w:rsid w:val="00A17A4B"/>
    <w:rsid w:val="00A52A86"/>
    <w:rsid w:val="00A60018"/>
    <w:rsid w:val="00C03EB7"/>
    <w:rsid w:val="00CA7ADB"/>
    <w:rsid w:val="00CB0158"/>
    <w:rsid w:val="00CE2228"/>
    <w:rsid w:val="00DA7144"/>
    <w:rsid w:val="00DC4950"/>
    <w:rsid w:val="00E651B3"/>
    <w:rsid w:val="00E85BEA"/>
    <w:rsid w:val="00F1047A"/>
    <w:rsid w:val="00FA37C0"/>
    <w:rsid w:val="00FB77BA"/>
    <w:rsid w:val="00FE2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7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hAnsi="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7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DAT</dc:creator>
  <cp:lastModifiedBy>LE DAT</cp:lastModifiedBy>
  <cp:revision>5</cp:revision>
  <dcterms:created xsi:type="dcterms:W3CDTF">2011-10-27T02:13:00Z</dcterms:created>
  <dcterms:modified xsi:type="dcterms:W3CDTF">2011-10-27T06:21:00Z</dcterms:modified>
</cp:coreProperties>
</file>