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icrosoft YaHei" w:cs="Microsoft YaHei" w:eastAsia="Microsoft YaHei" w:hAnsi="Microsoft YaHei"/>
          <w:b/>
          <w:bCs/>
          <w:color w:val="1F4E79"/>
          <w:sz w:val="44"/>
          <w:szCs w:val="44"/>
        </w:rPr>
        <w:t xml:space="preserve">Three.js 3D Tiles 可视化查看器</w:t>
      </w:r>
    </w:p>
    <w:p>
      <w:pPr>
        <w:spacing w:after="100"/>
        <w:jc w:val="center"/>
      </w:pPr>
      <w:r>
        <w:rPr>
          <w:rFonts w:ascii="Microsoft YaHei" w:cs="Microsoft YaHei" w:eastAsia="Microsoft YaHei" w:hAnsi="Microsoft YaHei"/>
          <w:color w:val="4472C4"/>
          <w:sz w:val="24"/>
          <w:szCs w:val="24"/>
        </w:rPr>
        <w:t xml:space="preserve">系统功能点总结与 3D Tiles / GLB 图层融合难点分析</w:t>
      </w:r>
    </w:p>
    <w:p>
      <w:pPr>
        <w:spacing w:after="600"/>
        <w:jc w:val="center"/>
      </w:pPr>
      <w:r>
        <w:rPr>
          <w:rFonts w:ascii="Microsoft YaHei" w:cs="Microsoft YaHei" w:eastAsia="Microsoft YaHei" w:hAnsi="Microsoft YaHei"/>
          <w:color w:val="888888"/>
          <w:sz w:val="22"/>
          <w:szCs w:val="22"/>
        </w:rPr>
        <w:t xml:space="preserve">2026 年 8 月</w:t>
      </w:r>
    </w:p>
    <w:p>
      <w:pPr>
        <w:pBdr>
          <w:bottom w:val="single" w:color="CCCCCC" w:sz="1"/>
        </w:pBdr>
        <w:spacing w:after="200" w:before="200"/>
      </w:pPr>
    </w:p>
    <w:p>
      <w:pPr>
        <w:pStyle w:val="Heading1"/>
        <w:spacing w:after="200" w:before="400"/>
      </w:pPr>
      <w:r>
        <w:rPr>
          <w:rFonts w:ascii="Microsoft YaHei" w:cs="Microsoft YaHei" w:eastAsia="Microsoft YaHei" w:hAnsi="Microsoft YaHei"/>
          <w:b/>
          <w:bCs/>
          <w:sz w:val="32"/>
          <w:szCs w:val="32"/>
        </w:rPr>
        <w:t xml:space="preserve">一、系统功能点总结</w:t>
      </w:r>
    </w:p>
    <w:p>
      <w:pPr>
        <w:spacing w:after="100" w:line="360"/>
      </w:pPr>
      <w:r>
        <w:rPr>
          <w:rFonts w:ascii="Microsoft YaHei" w:cs="Microsoft YaHei" w:eastAsia="Microsoft YaHei" w:hAnsi="Microsoft YaHei"/>
          <w:sz w:val="21"/>
          <w:szCs w:val="21"/>
        </w:rPr>
        <w:t xml:space="preserve">本项目是基于 Three.js + Vue 3 + TypeScript 构建的 Web 三维场景查看器，实现了地形数据（3D Tiles）与建筑模型（GLB）的深度融合渲染与交互。以下按功能模块逐一说明。</w:t>
      </w:r>
    </w:p>
    <w:p>
      <w:pPr>
        <w:spacing w:after="60"/>
      </w:pPr>
    </w:p>
    <w:p>
      <w:pPr>
        <w:pStyle w:val="Heading2"/>
        <w:spacing w:after="160" w:before="360"/>
      </w:pPr>
      <w:r>
        <w:rPr>
          <w:rFonts w:ascii="Microsoft YaHei" w:cs="Microsoft YaHei" w:eastAsia="Microsoft YaHei" w:hAnsi="Microsoft YaHei"/>
          <w:b/>
          <w:bCs/>
          <w:sz w:val="26"/>
          <w:szCs w:val="26"/>
        </w:rPr>
        <w:t xml:space="preserve">1. 3D Tiles 地形加载与渲染</w:t>
      </w:r>
    </w:p>
    <w:p>
      <w:pPr>
        <w:pStyle w:val="ListParagraph"/>
        <w:numPr>
          <w:ilvl w:val="0"/>
          <w:numId w:val="1"/>
        </w:numPr>
        <w:spacing w:after="80" w:line="340"/>
      </w:pPr>
      <w:r>
        <w:rPr>
          <w:rFonts w:ascii="Microsoft YaHei" w:cs="Microsoft YaHei" w:eastAsia="Microsoft YaHei" w:hAnsi="Microsoft YaHei"/>
          <w:sz w:val="21"/>
          <w:szCs w:val="21"/>
        </w:rPr>
        <w:t xml:space="preserve">通过 3d-tiles-renderer 库加载 3D Tiles 数据，使用 ReorientationPlugin 自动完成 ECEF 大坐标归零 + 地表法线方向对齐</w:t>
      </w:r>
    </w:p>
    <w:p>
      <w:pPr>
        <w:pStyle w:val="ListParagraph"/>
        <w:numPr>
          <w:ilvl w:val="0"/>
          <w:numId w:val="1"/>
        </w:numPr>
        <w:spacing w:after="80" w:line="340"/>
      </w:pPr>
      <w:r>
        <w:rPr>
          <w:rFonts w:ascii="Microsoft YaHei" w:cs="Microsoft YaHei" w:eastAsia="Microsoft YaHei" w:hAnsi="Microsoft YaHei"/>
          <w:sz w:val="21"/>
          <w:szCs w:val="21"/>
        </w:rPr>
        <w:t xml:space="preserve">LOD 优化：采用 errorTarget=4 的策略，平衡清晰度与加载完成度，避免追求极致精度导致无限加载低层级模糊瓦片</w:t>
      </w:r>
    </w:p>
    <w:p>
      <w:pPr>
        <w:pStyle w:val="ListParagraph"/>
        <w:numPr>
          <w:ilvl w:val="0"/>
          <w:numId w:val="1"/>
        </w:numPr>
        <w:spacing w:after="80" w:line="340"/>
      </w:pPr>
      <w:r>
        <w:rPr>
          <w:rFonts w:ascii="Microsoft YaHei" w:cs="Microsoft YaHei" w:eastAsia="Microsoft YaHei" w:hAnsi="Microsoft YaHei"/>
          <w:sz w:val="21"/>
          <w:szCs w:val="21"/>
        </w:rPr>
        <w:t xml:space="preserve">图层显隐控制：支持通过 UI 面板动态切换 3D Tiles 图层的显示/隐藏</w:t>
      </w:r>
    </w:p>
    <w:p>
      <w:pPr>
        <w:spacing w:after="60"/>
      </w:pPr>
    </w:p>
    <w:p>
      <w:pPr>
        <w:pStyle w:val="Heading2"/>
        <w:spacing w:after="160" w:before="360"/>
      </w:pPr>
      <w:r>
        <w:rPr>
          <w:rFonts w:ascii="Microsoft YaHei" w:cs="Microsoft YaHei" w:eastAsia="Microsoft YaHei" w:hAnsi="Microsoft YaHei"/>
          <w:b/>
          <w:bCs/>
          <w:sz w:val="26"/>
          <w:szCs w:val="26"/>
        </w:rPr>
        <w:t xml:space="preserve">2. GLB 建筑模型加载与地理配准</w:t>
      </w:r>
    </w:p>
    <w:p>
      <w:pPr>
        <w:pStyle w:val="ListParagraph"/>
        <w:numPr>
          <w:ilvl w:val="0"/>
          <w:numId w:val="1"/>
        </w:numPr>
        <w:spacing w:after="80" w:line="340"/>
      </w:pPr>
      <w:r>
        <w:rPr>
          <w:rFonts w:ascii="Microsoft YaHei" w:cs="Microsoft YaHei" w:eastAsia="Microsoft YaHei" w:hAnsi="Microsoft YaHei"/>
          <w:sz w:val="21"/>
          <w:szCs w:val="21"/>
        </w:rPr>
        <w:t xml:space="preserve">GltfModelLoader 负责 GLB 模型加载，支持模型居中、图层分配、纹理增强（各向异性 + 三线性过滤）</w:t>
      </w:r>
    </w:p>
    <w:p>
      <w:pPr>
        <w:pStyle w:val="ListParagraph"/>
        <w:numPr>
          <w:ilvl w:val="0"/>
          <w:numId w:val="1"/>
        </w:numPr>
        <w:spacing w:after="80" w:line="340"/>
      </w:pPr>
      <w:r>
        <w:rPr>
          <w:rFonts w:ascii="Microsoft YaHei" w:cs="Microsoft YaHei" w:eastAsia="Microsoft YaHei" w:hAnsi="Microsoft YaHei"/>
          <w:sz w:val="21"/>
          <w:szCs w:val="21"/>
        </w:rPr>
        <w:t xml:space="preserve">地理配准：实现完整的 CGCS2000 高斯-克吕格投影正/反算 + WGS84/ECEF 转换</w:t>
      </w:r>
    </w:p>
    <w:p>
      <w:pPr>
        <w:pStyle w:val="ListParagraph"/>
        <w:numPr>
          <w:ilvl w:val="0"/>
          <w:numId w:val="1"/>
        </w:numPr>
        <w:spacing w:after="80" w:line="340"/>
      </w:pPr>
      <w:r>
        <w:rPr>
          <w:rFonts w:ascii="Microsoft YaHei" w:cs="Microsoft YaHei" w:eastAsia="Microsoft YaHei" w:hAnsi="Microsoft YaHei"/>
          <w:sz w:val="21"/>
          <w:szCs w:val="21"/>
        </w:rPr>
        <w:t xml:space="preserve">通过 GeoReferenceParams 将 GLB 局部坐标映射到场景坐标系，实现与 3D Tiles 地形的精确对齐</w:t>
      </w:r>
    </w:p>
    <w:p>
      <w:pPr>
        <w:pStyle w:val="ListParagraph"/>
        <w:numPr>
          <w:ilvl w:val="0"/>
          <w:numId w:val="1"/>
        </w:numPr>
        <w:spacing w:after="80" w:line="340"/>
      </w:pPr>
      <w:r>
        <w:rPr>
          <w:rFonts w:ascii="Microsoft YaHei" w:cs="Microsoft YaHei" w:eastAsia="Microsoft YaHei" w:hAnsi="Microsoft YaHei"/>
          <w:sz w:val="21"/>
          <w:szCs w:val="21"/>
        </w:rPr>
        <w:t xml:space="preserve">锚点反算工具：已知一个公共点的局部坐标和经纬度，即可反算出全部配准参数</w:t>
      </w:r>
    </w:p>
    <w:p>
      <w:pPr>
        <w:spacing w:after="60"/>
      </w:pPr>
    </w:p>
    <w:p>
      <w:pPr>
        <w:pStyle w:val="Heading2"/>
        <w:spacing w:after="160" w:before="360"/>
      </w:pPr>
      <w:r>
        <w:rPr>
          <w:rFonts w:ascii="Microsoft YaHei" w:cs="Microsoft YaHei" w:eastAsia="Microsoft YaHei" w:hAnsi="Microsoft YaHei"/>
          <w:b/>
          <w:bCs/>
          <w:sz w:val="26"/>
          <w:szCs w:val="26"/>
        </w:rPr>
        <w:t xml:space="preserve">3. 双相机分层透视渲染</w:t>
      </w:r>
    </w:p>
    <w:p>
      <w:pPr>
        <w:spacing w:after="100" w:line="360"/>
      </w:pPr>
      <w:r>
        <w:rPr>
          <w:rFonts w:ascii="Microsoft YaHei" w:cs="Microsoft YaHei" w:eastAsia="Microsoft YaHei" w:hAnsi="Microsoft YaHei"/>
          <w:sz w:val="21"/>
          <w:szCs w:val="21"/>
        </w:rPr>
        <w:t xml:space="preserve">采用双相机架构实现 3D Tiles 外壳与 GLB 内部结构的独立显示：</w:t>
      </w:r>
    </w:p>
    <w:p>
      <w:pPr>
        <w:pStyle w:val="ListParagraph"/>
        <w:numPr>
          <w:ilvl w:val="0"/>
          <w:numId w:val="1"/>
        </w:numPr>
        <w:spacing w:after="80" w:line="340"/>
      </w:pPr>
      <w:r>
        <w:rPr>
          <w:rFonts w:ascii="Microsoft YaHei" w:cs="Microsoft YaHei" w:eastAsia="Microsoft YaHei" w:hAnsi="Microsoft YaHei"/>
          <w:sz w:val="21"/>
          <w:szCs w:val="21"/>
        </w:rPr>
        <w:t xml:space="preserve">外相机（Layer 0）：渲染 3D Tiles 地形外壳 + 天空盒</w:t>
      </w:r>
    </w:p>
    <w:p>
      <w:pPr>
        <w:pStyle w:val="ListParagraph"/>
        <w:numPr>
          <w:ilvl w:val="0"/>
          <w:numId w:val="1"/>
        </w:numPr>
        <w:spacing w:after="80" w:line="340"/>
      </w:pPr>
      <w:r>
        <w:rPr>
          <w:rFonts w:ascii="Microsoft YaHei" w:cs="Microsoft YaHei" w:eastAsia="Microsoft YaHei" w:hAnsi="Microsoft YaHei"/>
          <w:sz w:val="21"/>
          <w:szCs w:val="21"/>
        </w:rPr>
        <w:t xml:space="preserve">内相机（Layer 1）：渲染 GLB 模型、轮廓线与点位精灵</w:t>
      </w:r>
    </w:p>
    <w:p>
      <w:pPr>
        <w:pStyle w:val="ListParagraph"/>
        <w:numPr>
          <w:ilvl w:val="0"/>
          <w:numId w:val="1"/>
        </w:numPr>
        <w:spacing w:after="80" w:line="340"/>
      </w:pPr>
      <w:r>
        <w:rPr>
          <w:rFonts w:ascii="Microsoft YaHei" w:cs="Microsoft YaHei" w:eastAsia="Microsoft YaHei" w:hAnsi="Microsoft YaHei"/>
          <w:sz w:val="21"/>
          <w:szCs w:val="21"/>
        </w:rPr>
        <w:t xml:space="preserve">三步合成流程：① GLB 渲染到 RenderTarget（透明背景）→ ② 3D Tiles 渲染到屏幕 → ③ 全屏 Quad 叠加 GLB 纹理</w:t>
      </w:r>
    </w:p>
    <w:p>
      <w:pPr>
        <w:pStyle w:val="ListParagraph"/>
        <w:numPr>
          <w:ilvl w:val="0"/>
          <w:numId w:val="1"/>
        </w:numPr>
        <w:spacing w:after="80" w:line="340"/>
      </w:pPr>
      <w:r>
        <w:rPr>
          <w:rFonts w:ascii="Microsoft YaHei" w:cs="Microsoft YaHei" w:eastAsia="Microsoft YaHei" w:hAnsi="Microsoft YaHei"/>
          <w:sz w:val="21"/>
          <w:szCs w:val="21"/>
        </w:rPr>
        <w:t xml:space="preserve">UI 提供「双透视渲染」开关，可在双相机和单相机单层模式之间切换</w:t>
      </w:r>
    </w:p>
    <w:p>
      <w:pPr>
        <w:spacing w:after="60"/>
      </w:pPr>
    </w:p>
    <w:p>
      <w:pPr>
        <w:pStyle w:val="Heading2"/>
        <w:spacing w:after="160" w:before="360"/>
      </w:pPr>
      <w:r>
        <w:rPr>
          <w:rFonts w:ascii="Microsoft YaHei" w:cs="Microsoft YaHei" w:eastAsia="Microsoft YaHei" w:hAnsi="Microsoft YaHei"/>
          <w:b/>
          <w:bCs/>
          <w:sz w:val="26"/>
          <w:szCs w:val="26"/>
        </w:rPr>
        <w:t xml:space="preserve">4. GLB 部件点击交互</w:t>
      </w:r>
    </w:p>
    <w:p>
      <w:pPr>
        <w:pStyle w:val="ListParagraph"/>
        <w:numPr>
          <w:ilvl w:val="0"/>
          <w:numId w:val="1"/>
        </w:numPr>
        <w:spacing w:after="80" w:line="340"/>
      </w:pPr>
      <w:r>
        <w:rPr>
          <w:rFonts w:ascii="Microsoft YaHei" w:cs="Microsoft YaHei" w:eastAsia="Microsoft YaHei" w:hAnsi="Microsoft YaHei"/>
          <w:sz w:val="21"/>
          <w:szCs w:val="21"/>
        </w:rPr>
        <w:t xml:space="preserve">射线拾取：在 canvas 上监听点击，用 Raycaster 检测 GLB 部件，区分拖拽和点击（5px 阈值）</w:t>
      </w:r>
    </w:p>
    <w:p>
      <w:pPr>
        <w:pStyle w:val="ListParagraph"/>
        <w:numPr>
          <w:ilvl w:val="0"/>
          <w:numId w:val="1"/>
        </w:numPr>
        <w:spacing w:after="80" w:line="340"/>
      </w:pPr>
      <w:r>
        <w:rPr>
          <w:rFonts w:ascii="Microsoft YaHei" w:cs="Microsoft YaHei" w:eastAsia="Microsoft YaHei" w:hAnsi="Microsoft YaHei"/>
          <w:sz w:val="21"/>
          <w:szCs w:val="21"/>
        </w:rPr>
        <w:t xml:space="preserve">部件级选中：命中网格后向上取最近的命名祖先作为「部件」，保证整个部件一起选中</w:t>
      </w:r>
    </w:p>
    <w:p>
      <w:pPr>
        <w:pStyle w:val="ListParagraph"/>
        <w:numPr>
          <w:ilvl w:val="0"/>
          <w:numId w:val="1"/>
        </w:numPr>
        <w:spacing w:after="80" w:line="340"/>
      </w:pPr>
      <w:r>
        <w:rPr>
          <w:rFonts w:ascii="Microsoft YaHei" w:cs="Microsoft YaHei" w:eastAsia="Microsoft YaHei" w:hAnsi="Microsoft YaHei"/>
          <w:sz w:val="21"/>
          <w:szCs w:val="21"/>
        </w:rPr>
        <w:t xml:space="preserve">视觉反馈——半透明：选中部件的所有网格材质克隆为透明版本（opacity=0.5）</w:t>
      </w:r>
    </w:p>
    <w:p>
      <w:pPr>
        <w:pStyle w:val="ListParagraph"/>
        <w:numPr>
          <w:ilvl w:val="0"/>
          <w:numId w:val="1"/>
        </w:numPr>
        <w:spacing w:after="80" w:line="340"/>
      </w:pPr>
      <w:r>
        <w:rPr>
          <w:rFonts w:ascii="Microsoft YaHei" w:cs="Microsoft YaHei" w:eastAsia="Microsoft YaHei" w:hAnsi="Microsoft YaHei"/>
          <w:sz w:val="21"/>
          <w:szCs w:val="21"/>
        </w:rPr>
        <w:t xml:space="preserve">视觉反馈——白色轮廓线：采用背面放大法（BackSide + scale 1.02），无需后处理 Pass</w:t>
      </w:r>
    </w:p>
    <w:p>
      <w:pPr>
        <w:pStyle w:val="ListParagraph"/>
        <w:numPr>
          <w:ilvl w:val="0"/>
          <w:numId w:val="1"/>
        </w:numPr>
        <w:spacing w:after="80" w:line="340"/>
      </w:pPr>
      <w:r>
        <w:rPr>
          <w:rFonts w:ascii="Microsoft YaHei" w:cs="Microsoft YaHei" w:eastAsia="Microsoft YaHei" w:hAnsi="Microsoft YaHei"/>
          <w:sz w:val="21"/>
          <w:szCs w:val="21"/>
        </w:rPr>
        <w:t xml:space="preserve">详情弹窗：显示部件名称、节点路径、场景坐标、CGCS2000 平面坐标、经纬度/高程、相机距离</w:t>
      </w:r>
    </w:p>
    <w:p>
      <w:pPr>
        <w:spacing w:after="60"/>
      </w:pPr>
    </w:p>
    <w:p>
      <w:pPr>
        <w:pStyle w:val="Heading2"/>
        <w:spacing w:after="160" w:before="360"/>
      </w:pPr>
      <w:r>
        <w:rPr>
          <w:rFonts w:ascii="Microsoft YaHei" w:cs="Microsoft YaHei" w:eastAsia="Microsoft YaHei" w:hAnsi="Microsoft YaHei"/>
          <w:b/>
          <w:bCs/>
          <w:sz w:val="26"/>
          <w:szCs w:val="26"/>
        </w:rPr>
        <w:t xml:space="preserve">5. 经纬度点位定位</w:t>
      </w:r>
    </w:p>
    <w:p>
      <w:pPr>
        <w:pStyle w:val="ListParagraph"/>
        <w:numPr>
          <w:ilvl w:val="0"/>
          <w:numId w:val="1"/>
        </w:numPr>
        <w:spacing w:after="80" w:line="340"/>
      </w:pPr>
      <w:r>
        <w:rPr>
          <w:rFonts w:ascii="Microsoft YaHei" w:cs="Microsoft YaHei" w:eastAsia="Microsoft YaHei" w:hAnsi="Microsoft YaHei"/>
          <w:sz w:val="21"/>
          <w:szCs w:val="21"/>
        </w:rPr>
        <w:t xml:space="preserve">WGS84 坐标转换为场景坐标并显示标记精灵</w:t>
      </w:r>
    </w:p>
    <w:p>
      <w:pPr>
        <w:pStyle w:val="ListParagraph"/>
        <w:numPr>
          <w:ilvl w:val="0"/>
          <w:numId w:val="1"/>
        </w:numPr>
        <w:spacing w:after="80" w:line="340"/>
      </w:pPr>
      <w:r>
        <w:rPr>
          <w:rFonts w:ascii="Microsoft YaHei" w:cs="Microsoft YaHei" w:eastAsia="Microsoft YaHei" w:hAnsi="Microsoft YaHei"/>
          <w:sz w:val="21"/>
          <w:szCs w:val="21"/>
        </w:rPr>
        <w:t xml:space="preserve">自动贴地：未提供高程时，从高空向下发射射线检测地形表面，自动贴合到 3D Tiles 模型上</w:t>
      </w:r>
    </w:p>
    <w:p>
      <w:pPr>
        <w:pStyle w:val="ListParagraph"/>
        <w:numPr>
          <w:ilvl w:val="0"/>
          <w:numId w:val="1"/>
        </w:numPr>
        <w:spacing w:after="80" w:line="340"/>
      </w:pPr>
      <w:r>
        <w:rPr>
          <w:rFonts w:ascii="Microsoft YaHei" w:cs="Microsoft YaHei" w:eastAsia="Microsoft YaHei" w:hAnsi="Microsoft YaHei"/>
          <w:sz w:val="21"/>
          <w:szCs w:val="21"/>
        </w:rPr>
        <w:t xml:space="preserve">延迟重新贴地：相机飞行后瓦片继续加载，通过 refreshGrounding() 用最新几何体修正点位位置</w:t>
      </w:r>
    </w:p>
    <w:p>
      <w:pPr>
        <w:pStyle w:val="ListParagraph"/>
        <w:numPr>
          <w:ilvl w:val="0"/>
          <w:numId w:val="1"/>
        </w:numPr>
        <w:spacing w:after="80" w:line="340"/>
      </w:pPr>
      <w:r>
        <w:rPr>
          <w:rFonts w:ascii="Microsoft YaHei" w:cs="Microsoft YaHei" w:eastAsia="Microsoft YaHei" w:hAnsi="Microsoft YaHei"/>
          <w:sz w:val="21"/>
          <w:szCs w:val="21"/>
        </w:rPr>
        <w:t xml:space="preserve">飞行定位：renderLonLatPoint() 一步完成「渲染 + 飞行 + 后续贴地」</w:t>
      </w:r>
    </w:p>
    <w:p>
      <w:pPr>
        <w:spacing w:after="60"/>
      </w:pPr>
    </w:p>
    <w:p>
      <w:pPr>
        <w:pStyle w:val="Heading2"/>
        <w:spacing w:after="160" w:before="360"/>
      </w:pPr>
      <w:r>
        <w:rPr>
          <w:rFonts w:ascii="Microsoft YaHei" w:cs="Microsoft YaHei" w:eastAsia="Microsoft YaHei" w:hAnsi="Microsoft YaHei"/>
          <w:b/>
          <w:bCs/>
          <w:sz w:val="26"/>
          <w:szCs w:val="26"/>
        </w:rPr>
        <w:t xml:space="preserve">6. 相机管理</w:t>
      </w:r>
    </w:p>
    <w:p>
      <w:pPr>
        <w:pStyle w:val="ListParagraph"/>
        <w:numPr>
          <w:ilvl w:val="0"/>
          <w:numId w:val="1"/>
        </w:numPr>
        <w:spacing w:after="80" w:line="340"/>
      </w:pPr>
      <w:r>
        <w:rPr>
          <w:rFonts w:ascii="Microsoft YaHei" w:cs="Microsoft YaHei" w:eastAsia="Microsoft YaHei" w:hAnsi="Microsoft YaHei"/>
          <w:sz w:val="21"/>
          <w:szCs w:val="21"/>
        </w:rPr>
        <w:t xml:space="preserve">统一管理主透视相机 + OrbitControls，支持自动聚焦（fitToBox）和平滑飞行（flyTo）</w:t>
      </w:r>
    </w:p>
    <w:p>
      <w:pPr>
        <w:pStyle w:val="ListParagraph"/>
        <w:numPr>
          <w:ilvl w:val="0"/>
          <w:numId w:val="1"/>
        </w:numPr>
        <w:spacing w:after="80" w:line="340"/>
      </w:pPr>
      <w:r>
        <w:rPr>
          <w:rFonts w:ascii="Microsoft YaHei" w:cs="Microsoft YaHei" w:eastAsia="Microsoft YaHei" w:hAnsi="Microsoft YaHei"/>
          <w:sz w:val="21"/>
          <w:szCs w:val="21"/>
        </w:rPr>
        <w:t xml:space="preserve">飞行动画使用 easeInOutCubic 缓动曲线</w:t>
      </w:r>
    </w:p>
    <w:p>
      <w:pPr>
        <w:pStyle w:val="ListParagraph"/>
        <w:numPr>
          <w:ilvl w:val="0"/>
          <w:numId w:val="1"/>
        </w:numPr>
        <w:spacing w:after="80" w:line="340"/>
      </w:pPr>
      <w:r>
        <w:rPr>
          <w:rFonts w:ascii="Microsoft YaHei" w:cs="Microsoft YaHei" w:eastAsia="Microsoft YaHei" w:hAnsi="Microsoft YaHei"/>
          <w:sz w:val="21"/>
          <w:szCs w:val="21"/>
        </w:rPr>
        <w:t xml:space="preserve">防抖聚焦（160ms），避免频繁覆盖视角</w:t>
      </w:r>
    </w:p>
    <w:p>
      <w:pPr>
        <w:pStyle w:val="ListParagraph"/>
        <w:numPr>
          <w:ilvl w:val="0"/>
          <w:numId w:val="1"/>
        </w:numPr>
        <w:spacing w:after="80" w:line="340"/>
      </w:pPr>
      <w:r>
        <w:rPr>
          <w:rFonts w:ascii="Microsoft YaHei" w:cs="Microsoft YaHei" w:eastAsia="Microsoft YaHei" w:hAnsi="Microsoft YaHei"/>
          <w:sz w:val="21"/>
          <w:szCs w:val="21"/>
        </w:rPr>
        <w:t xml:space="preserve">用户优先：手动操作后标记 hasSettledView，后续自动聚焦不再覆盖用户视角</w:t>
      </w:r>
    </w:p>
    <w:p>
      <w:pPr>
        <w:spacing w:after="60"/>
      </w:pPr>
    </w:p>
    <w:p>
      <w:pPr>
        <w:pStyle w:val="Heading2"/>
        <w:spacing w:after="160" w:before="360"/>
      </w:pPr>
      <w:r>
        <w:rPr>
          <w:rFonts w:ascii="Microsoft YaHei" w:cs="Microsoft YaHei" w:eastAsia="Microsoft YaHei" w:hAnsi="Microsoft YaHei"/>
          <w:b/>
          <w:bCs/>
          <w:sz w:val="26"/>
          <w:szCs w:val="26"/>
        </w:rPr>
        <w:t xml:space="preserve">7. 场景环境配置</w:t>
      </w:r>
    </w:p>
    <w:p>
      <w:pPr>
        <w:pStyle w:val="ListParagraph"/>
        <w:numPr>
          <w:ilvl w:val="0"/>
          <w:numId w:val="1"/>
        </w:numPr>
        <w:spacing w:after="80" w:line="340"/>
      </w:pPr>
      <w:r>
        <w:rPr>
          <w:rFonts w:ascii="Microsoft YaHei" w:cs="Microsoft YaHei" w:eastAsia="Microsoft YaHei" w:hAnsi="Microsoft YaHei"/>
          <w:sz w:val="21"/>
          <w:szCs w:val="21"/>
        </w:rPr>
        <w:t xml:space="preserve">从 env-config.json 加载配置，统一管理 HDR 环境贴图（EXR 格式）+ IBL 环境照明</w:t>
      </w:r>
    </w:p>
    <w:p>
      <w:pPr>
        <w:pStyle w:val="ListParagraph"/>
        <w:numPr>
          <w:ilvl w:val="0"/>
          <w:numId w:val="1"/>
        </w:numPr>
        <w:spacing w:after="80" w:line="340"/>
      </w:pPr>
      <w:r>
        <w:rPr>
          <w:rFonts w:ascii="Microsoft YaHei" w:cs="Microsoft YaHei" w:eastAsia="Microsoft YaHei" w:hAnsi="Microsoft YaHei"/>
          <w:sz w:val="21"/>
          <w:szCs w:val="21"/>
        </w:rPr>
        <w:t xml:space="preserve">主方向光 + 阴影（可配置分辨率、范围、偏移、偏差）</w:t>
      </w:r>
    </w:p>
    <w:p>
      <w:pPr>
        <w:pStyle w:val="ListParagraph"/>
        <w:numPr>
          <w:ilvl w:val="0"/>
          <w:numId w:val="1"/>
        </w:numPr>
        <w:spacing w:after="80" w:line="340"/>
      </w:pPr>
      <w:r>
        <w:rPr>
          <w:rFonts w:ascii="Microsoft YaHei" w:cs="Microsoft YaHei" w:eastAsia="Microsoft YaHei" w:hAnsi="Microsoft YaHei"/>
          <w:sz w:val="21"/>
          <w:szCs w:val="21"/>
        </w:rPr>
        <w:t xml:space="preserve">半球光 + 补光（三点布光体系）</w:t>
      </w:r>
    </w:p>
    <w:p>
      <w:pPr>
        <w:pStyle w:val="ListParagraph"/>
        <w:numPr>
          <w:ilvl w:val="0"/>
          <w:numId w:val="1"/>
        </w:numPr>
        <w:spacing w:after="80" w:line="340"/>
      </w:pPr>
      <w:r>
        <w:rPr>
          <w:rFonts w:ascii="Microsoft YaHei" w:cs="Microsoft YaHei" w:eastAsia="Microsoft YaHei" w:hAnsi="Microsoft YaHei"/>
          <w:sz w:val="21"/>
          <w:szCs w:val="21"/>
        </w:rPr>
        <w:t xml:space="preserve">渐变背景回退（无 HDR 时自动使用）</w:t>
      </w:r>
    </w:p>
    <w:p>
      <w:pPr>
        <w:spacing w:after="60"/>
      </w:pPr>
    </w:p>
    <w:p>
      <w:pPr>
        <w:pStyle w:val="Heading1"/>
        <w:spacing w:after="200" w:before="400"/>
      </w:pPr>
      <w:r>
        <w:rPr>
          <w:rFonts w:ascii="Microsoft YaHei" w:cs="Microsoft YaHei" w:eastAsia="Microsoft YaHei" w:hAnsi="Microsoft YaHei"/>
          <w:b/>
          <w:bCs/>
          <w:sz w:val="32"/>
          <w:szCs w:val="32"/>
        </w:rPr>
        <w:t xml:space="preserve">二、3D Tiles 与 GLB 图层融合难点</w:t>
      </w:r>
    </w:p>
    <w:p>
      <w:pPr>
        <w:spacing w:after="60"/>
      </w:pPr>
    </w:p>
    <w:p>
      <w:pPr>
        <w:pStyle w:val="Heading2"/>
        <w:spacing w:after="160" w:before="360"/>
      </w:pPr>
      <w:r>
        <w:rPr>
          <w:rFonts w:ascii="Microsoft YaHei" w:cs="Microsoft YaHei" w:eastAsia="Microsoft YaHei" w:hAnsi="Microsoft YaHei"/>
          <w:b/>
          <w:bCs/>
          <w:sz w:val="26"/>
          <w:szCs w:val="26"/>
        </w:rPr>
        <w:t xml:space="preserve">难点 1：坐标系统换算</w:t>
      </w:r>
    </w:p>
    <w:p>
      <w:pPr>
        <w:spacing w:after="100" w:line="360"/>
      </w:pPr>
      <w:r>
        <w:rPr>
          <w:rFonts w:ascii="Microsoft YaHei" w:cs="Microsoft YaHei" w:eastAsia="Microsoft YaHei" w:hAnsi="Microsoft YaHei"/>
          <w:sz w:val="21"/>
          <w:szCs w:val="21"/>
        </w:rPr>
        <w:t xml:space="preserve">3D Tiles 使用 ECEF（地心地固）坐标系，GLB 使用 CGCS2000 高斯-克吕格投影的平面坐标。两者要精确对齐需要：</w:t>
      </w:r>
    </w:p>
    <w:p>
      <w:pPr>
        <w:pStyle w:val="ListParagraph"/>
        <w:numPr>
          <w:ilvl w:val="0"/>
          <w:numId w:val="1"/>
        </w:numPr>
        <w:spacing w:after="80" w:line="340"/>
      </w:pPr>
      <w:r>
        <w:rPr>
          <w:rFonts w:ascii="Microsoft YaHei" w:cs="Microsoft YaHei" w:eastAsia="Microsoft YaHei" w:hAnsi="Microsoft YaHei"/>
          <w:sz w:val="21"/>
          <w:szCs w:val="21"/>
        </w:rPr>
        <w:t xml:space="preserve">WGS84 ↔ ECEF 椭球体转换（卯酉圈曲率半径计算）</w:t>
      </w:r>
    </w:p>
    <w:p>
      <w:pPr>
        <w:pStyle w:val="ListParagraph"/>
        <w:numPr>
          <w:ilvl w:val="0"/>
          <w:numId w:val="1"/>
        </w:numPr>
        <w:spacing w:after="80" w:line="340"/>
      </w:pPr>
      <w:r>
        <w:rPr>
          <w:rFonts w:ascii="Microsoft YaHei" w:cs="Microsoft YaHei" w:eastAsia="Microsoft YaHei" w:hAnsi="Microsoft YaHei"/>
          <w:sz w:val="21"/>
          <w:szCs w:val="21"/>
        </w:rPr>
        <w:t xml:space="preserve">CGCS2000 平面坐标 ↔ 经纬度（高斯-克吕格正/反算，6 阶级数展开）</w:t>
      </w:r>
    </w:p>
    <w:p>
      <w:pPr>
        <w:pStyle w:val="ListParagraph"/>
        <w:numPr>
          <w:ilvl w:val="0"/>
          <w:numId w:val="1"/>
        </w:numPr>
        <w:spacing w:after="80" w:line="340"/>
      </w:pPr>
      <w:r>
        <w:rPr>
          <w:rFonts w:ascii="Microsoft YaHei" w:cs="Microsoft YaHei" w:eastAsia="Microsoft YaHei" w:hAnsi="Microsoft YaHei"/>
          <w:sz w:val="21"/>
          <w:szCs w:val="21"/>
        </w:rPr>
        <w:t xml:space="preserve">ECEF → 场景局部坐标（ReorientationPlugin 的 matrixWorld）</w:t>
      </w:r>
    </w:p>
    <w:p>
      <w:pPr>
        <w:pStyle w:val="ListParagraph"/>
        <w:numPr>
          <w:ilvl w:val="0"/>
          <w:numId w:val="1"/>
        </w:numPr>
        <w:spacing w:after="80" w:line="340"/>
      </w:pPr>
      <w:r>
        <w:rPr>
          <w:rFonts w:ascii="Microsoft YaHei" w:cs="Microsoft YaHei" w:eastAsia="Microsoft YaHei" w:hAnsi="Microsoft YaHei"/>
          <w:sz w:val="21"/>
          <w:szCs w:val="21"/>
        </w:rPr>
        <w:t xml:space="preserve">GLB 局部轴约定（x→东、y→高程、z→南）的 ENU 基向量构建</w:t>
      </w:r>
    </w:p>
    <w:p>
      <w:pPr>
        <w:spacing w:after="100" w:line="360"/>
      </w:pPr>
      <w:r>
        <w:rPr>
          <w:rFonts w:ascii="Microsoft YaHei" w:cs="Microsoft YaHei" w:eastAsia="Microsoft YaHei" w:hAnsi="Microsoft YaHei"/>
          <w:sz w:val="21"/>
          <w:szCs w:val="21"/>
        </w:rPr>
        <w:t xml:space="preserve">任何一个环节出错，模型就会偏移几百米甚至完全不可见。项目通过 calibrateGeoReferenceFromAnchor 用一个已知公共点反算全部参数来降低配准难度。</w:t>
      </w:r>
    </w:p>
    <w:p>
      <w:pPr>
        <w:spacing w:after="60"/>
      </w:pPr>
    </w:p>
    <w:p>
      <w:pPr>
        <w:pStyle w:val="Heading2"/>
        <w:spacing w:after="160" w:before="360"/>
      </w:pPr>
      <w:r>
        <w:rPr>
          <w:rFonts w:ascii="Microsoft YaHei" w:cs="Microsoft YaHei" w:eastAsia="Microsoft YaHei" w:hAnsi="Microsoft YaHei"/>
          <w:b/>
          <w:bCs/>
          <w:sz w:val="26"/>
          <w:szCs w:val="26"/>
        </w:rPr>
        <w:t xml:space="preserve">难点 2：双相机透明合成</w:t>
      </w:r>
    </w:p>
    <w:p>
      <w:pPr>
        <w:spacing w:after="100" w:line="360"/>
      </w:pPr>
      <w:r>
        <w:rPr>
          <w:rFonts w:ascii="Microsoft YaHei" w:cs="Microsoft YaHei" w:eastAsia="Microsoft YaHei" w:hAnsi="Microsoft YaHei"/>
          <w:sz w:val="21"/>
          <w:szCs w:val="21"/>
        </w:rPr>
        <w:t xml:space="preserve">让 GLB「透视」叠加在 3D Tiles 外壳上，需要三步渲染合成。难点在于：</w:t>
      </w:r>
    </w:p>
    <w:p>
      <w:pPr>
        <w:pStyle w:val="ListParagraph"/>
        <w:numPr>
          <w:ilvl w:val="0"/>
          <w:numId w:val="1"/>
        </w:numPr>
        <w:spacing w:after="80" w:line="340"/>
      </w:pPr>
      <w:r>
        <w:rPr>
          <w:rFonts w:ascii="Microsoft YaHei" w:cs="Microsoft YaHei" w:eastAsia="Microsoft YaHei" w:hAnsi="Microsoft YaHei"/>
          <w:sz w:val="21"/>
          <w:szCs w:val="21"/>
        </w:rPr>
        <w:t xml:space="preserve">渲染目标需要临时清除 scene.background 和 scene.fog，否则背景会被填充进 RenderTarget</w:t>
      </w:r>
    </w:p>
    <w:p>
      <w:pPr>
        <w:pStyle w:val="ListParagraph"/>
        <w:numPr>
          <w:ilvl w:val="0"/>
          <w:numId w:val="1"/>
        </w:numPr>
        <w:spacing w:after="80" w:line="340"/>
      </w:pPr>
      <w:r>
        <w:rPr>
          <w:rFonts w:ascii="Microsoft YaHei" w:cs="Microsoft YaHei" w:eastAsia="Microsoft YaHei" w:hAnsi="Microsoft YaHei"/>
          <w:sz w:val="21"/>
          <w:szCs w:val="21"/>
        </w:rPr>
        <w:t xml:space="preserve">autoClear = false 后需要手动管理 clear() / clearDepth() 的时机</w:t>
      </w:r>
    </w:p>
    <w:p>
      <w:pPr>
        <w:pStyle w:val="ListParagraph"/>
        <w:numPr>
          <w:ilvl w:val="0"/>
          <w:numId w:val="1"/>
        </w:numPr>
        <w:spacing w:after="80" w:line="340"/>
      </w:pPr>
      <w:r>
        <w:rPr>
          <w:rFonts w:ascii="Microsoft YaHei" w:cs="Microsoft YaHei" w:eastAsia="Microsoft YaHei" w:hAnsi="Microsoft YaHei"/>
          <w:sz w:val="21"/>
          <w:szCs w:val="21"/>
        </w:rPr>
        <w:t xml:space="preserve">内相机姿态必须每帧与外相机完全同步（位置、朝向、投影矩阵）</w:t>
      </w:r>
    </w:p>
    <w:p>
      <w:pPr>
        <w:pStyle w:val="ListParagraph"/>
        <w:numPr>
          <w:ilvl w:val="0"/>
          <w:numId w:val="1"/>
        </w:numPr>
        <w:spacing w:after="80" w:line="340"/>
      </w:pPr>
      <w:r>
        <w:rPr>
          <w:rFonts w:ascii="Microsoft YaHei" w:cs="Microsoft YaHei" w:eastAsia="Microsoft YaHei" w:hAnsi="Microsoft YaHei"/>
          <w:sz w:val="21"/>
          <w:szCs w:val="21"/>
        </w:rPr>
        <w:t xml:space="preserve">视口变化时需同步更新内相机 aspect 和 RenderTarget 尺寸</w:t>
      </w:r>
    </w:p>
    <w:p>
      <w:pPr>
        <w:spacing w:after="60"/>
      </w:pPr>
    </w:p>
    <w:p>
      <w:pPr>
        <w:pStyle w:val="Heading2"/>
        <w:spacing w:after="160" w:before="360"/>
      </w:pPr>
      <w:r>
        <w:rPr>
          <w:rFonts w:ascii="Microsoft YaHei" w:cs="Microsoft YaHei" w:eastAsia="Microsoft YaHei" w:hAnsi="Microsoft YaHei"/>
          <w:b/>
          <w:bCs/>
          <w:sz w:val="26"/>
          <w:szCs w:val="26"/>
        </w:rPr>
        <w:t xml:space="preserve">难点 3：图层隔离与交互矛盾</w:t>
      </w:r>
    </w:p>
    <w:p>
      <w:pPr>
        <w:spacing w:after="100" w:line="360"/>
      </w:pPr>
      <w:r>
        <w:rPr>
          <w:rFonts w:ascii="Microsoft YaHei" w:cs="Microsoft YaHei" w:eastAsia="Microsoft YaHei" w:hAnsi="Microsoft YaHei"/>
          <w:sz w:val="21"/>
          <w:szCs w:val="21"/>
        </w:rPr>
        <w:t xml:space="preserve">双相机模式下 GLB 网格在 Layer 1，外相机（Layer 0）看不到它们。但 Raycaster 默认只检测相机可见的图层，导致点击 GLB 部件时射线穿透而不命中。解决方案：</w:t>
      </w:r>
    </w:p>
    <w:p>
      <w:pPr>
        <w:pStyle w:val="ListParagraph"/>
        <w:numPr>
          <w:ilvl w:val="0"/>
          <w:numId w:val="1"/>
        </w:numPr>
        <w:spacing w:after="80" w:line="340"/>
      </w:pPr>
      <w:r>
        <w:rPr>
          <w:rFonts w:ascii="Microsoft YaHei" w:cs="Microsoft YaHei" w:eastAsia="Microsoft YaHei" w:hAnsi="Microsoft YaHei"/>
          <w:sz w:val="21"/>
          <w:szCs w:val="21"/>
        </w:rPr>
        <w:t xml:space="preserve">Raycaster 显式 layers.enableAll()，同时检测 Layer 0 和 Layer 1</w:t>
      </w:r>
    </w:p>
    <w:p>
      <w:pPr>
        <w:pStyle w:val="ListParagraph"/>
        <w:numPr>
          <w:ilvl w:val="0"/>
          <w:numId w:val="1"/>
        </w:numPr>
        <w:spacing w:after="80" w:line="340"/>
      </w:pPr>
      <w:r>
        <w:rPr>
          <w:rFonts w:ascii="Microsoft YaHei" w:cs="Microsoft YaHei" w:eastAsia="Microsoft YaHei" w:hAnsi="Microsoft YaHei"/>
          <w:sz w:val="21"/>
          <w:szCs w:val="21"/>
        </w:rPr>
        <w:t xml:space="preserve">3D Tiles 瓦片通过 load-model 事件遍历分配到 Layer 0</w:t>
      </w:r>
    </w:p>
    <w:p>
      <w:pPr>
        <w:pStyle w:val="ListParagraph"/>
        <w:numPr>
          <w:ilvl w:val="0"/>
          <w:numId w:val="1"/>
        </w:numPr>
        <w:spacing w:after="80" w:line="340"/>
      </w:pPr>
      <w:r>
        <w:rPr>
          <w:rFonts w:ascii="Microsoft YaHei" w:cs="Microsoft YaHei" w:eastAsia="Microsoft YaHei" w:hAnsi="Microsoft YaHei"/>
          <w:sz w:val="21"/>
          <w:szCs w:val="21"/>
        </w:rPr>
        <w:t xml:space="preserve">GLB 轮廓线、点位精灵也需要分配到正确的图层，否则会出现不可见或遮挡问题</w:t>
      </w:r>
    </w:p>
    <w:p>
      <w:pPr>
        <w:pStyle w:val="ListParagraph"/>
        <w:numPr>
          <w:ilvl w:val="0"/>
          <w:numId w:val="1"/>
        </w:numPr>
        <w:spacing w:after="80" w:line="340"/>
      </w:pPr>
      <w:r>
        <w:rPr>
          <w:rFonts w:ascii="Microsoft YaHei" w:cs="Microsoft YaHei" w:eastAsia="Microsoft YaHei" w:hAnsi="Microsoft YaHei"/>
          <w:sz w:val="21"/>
          <w:szCs w:val="21"/>
        </w:rPr>
        <w:t xml:space="preserve">点位精灵需同时 enable Layer 0 和 Layer 1，避免被 GLB 叠加层遮挡</w:t>
      </w:r>
    </w:p>
    <w:p>
      <w:pPr>
        <w:spacing w:after="60"/>
      </w:pPr>
    </w:p>
    <w:p>
      <w:pPr>
        <w:pStyle w:val="Heading2"/>
        <w:spacing w:after="160" w:before="360"/>
      </w:pPr>
      <w:r>
        <w:rPr>
          <w:rFonts w:ascii="Microsoft YaHei" w:cs="Microsoft YaHei" w:eastAsia="Microsoft YaHei" w:hAnsi="Microsoft YaHei"/>
          <w:b/>
          <w:bCs/>
          <w:sz w:val="26"/>
          <w:szCs w:val="26"/>
        </w:rPr>
        <w:t xml:space="preserve">难点 4：加载时序依赖</w:t>
      </w:r>
    </w:p>
    <w:p>
      <w:pPr>
        <w:spacing w:after="100" w:line="360"/>
      </w:pPr>
      <w:r>
        <w:rPr>
          <w:rFonts w:ascii="Microsoft YaHei" w:cs="Microsoft YaHei" w:eastAsia="Microsoft YaHei" w:hAnsi="Microsoft YaHei"/>
          <w:sz w:val="21"/>
          <w:szCs w:val="21"/>
        </w:rPr>
        <w:t xml:space="preserve">GLB 地理配准需要 3D Tiles 地形的 ECEF → 场景变换矩阵，但这个矩阵只有在地形 tileset 加载完成后才可用：</w:t>
      </w:r>
    </w:p>
    <w:p>
      <w:pPr>
        <w:pStyle w:val="ListParagraph"/>
        <w:numPr>
          <w:ilvl w:val="0"/>
          <w:numId w:val="1"/>
        </w:numPr>
        <w:spacing w:after="80" w:line="340"/>
      </w:pPr>
      <w:r>
        <w:rPr>
          <w:rFonts w:ascii="Microsoft YaHei" w:cs="Microsoft YaHei" w:eastAsia="Microsoft YaHei" w:hAnsi="Microsoft YaHei"/>
          <w:sz w:val="21"/>
          <w:szCs w:val="21"/>
        </w:rPr>
        <w:t xml:space="preserve">GLB 加载 → 需要等待 whenTerrainReady()（100ms 轮询检测 root 是否就绪）</w:t>
      </w:r>
    </w:p>
    <w:p>
      <w:pPr>
        <w:pStyle w:val="ListParagraph"/>
        <w:numPr>
          <w:ilvl w:val="0"/>
          <w:numId w:val="1"/>
        </w:numPr>
        <w:spacing w:after="80" w:line="340"/>
      </w:pPr>
      <w:r>
        <w:rPr>
          <w:rFonts w:ascii="Microsoft YaHei" w:cs="Microsoft YaHei" w:eastAsia="Microsoft YaHei" w:hAnsi="Microsoft YaHei"/>
          <w:sz w:val="21"/>
          <w:szCs w:val="21"/>
        </w:rPr>
        <w:t xml:space="preserve">地形就绪后才能获取 tilesRenderer.group.matrixWorld 进行坐标变换</w:t>
      </w:r>
    </w:p>
    <w:p>
      <w:pPr>
        <w:pStyle w:val="ListParagraph"/>
        <w:numPr>
          <w:ilvl w:val="0"/>
          <w:numId w:val="1"/>
        </w:numPr>
        <w:spacing w:after="80" w:line="340"/>
      </w:pPr>
      <w:r>
        <w:rPr>
          <w:rFonts w:ascii="Microsoft YaHei" w:cs="Microsoft YaHei" w:eastAsia="Microsoft YaHei" w:hAnsi="Microsoft YaHei"/>
          <w:sz w:val="21"/>
          <w:szCs w:val="21"/>
        </w:rPr>
        <w:t xml:space="preserve">如果 3D Tiles 加载失败，GLB 需要 fallback 到独立模式（自动聚焦到模型本身）</w:t>
      </w:r>
    </w:p>
    <w:p>
      <w:pPr>
        <w:pStyle w:val="ListParagraph"/>
        <w:numPr>
          <w:ilvl w:val="0"/>
          <w:numId w:val="1"/>
        </w:numPr>
        <w:spacing w:after="80" w:line="340"/>
      </w:pPr>
      <w:r>
        <w:rPr>
          <w:rFonts w:ascii="Microsoft YaHei" w:cs="Microsoft YaHei" w:eastAsia="Microsoft YaHei" w:hAnsi="Microsoft YaHei"/>
          <w:sz w:val="21"/>
          <w:szCs w:val="21"/>
        </w:rPr>
        <w:t xml:space="preserve">自动聚焦逻辑需要判断「地形是否已就绪」来决定聚焦目标</w:t>
      </w:r>
    </w:p>
    <w:p>
      <w:pPr>
        <w:spacing w:after="60"/>
      </w:pPr>
    </w:p>
    <w:p>
      <w:pPr>
        <w:pStyle w:val="Heading2"/>
        <w:spacing w:after="160" w:before="360"/>
      </w:pPr>
      <w:r>
        <w:rPr>
          <w:rFonts w:ascii="Microsoft YaHei" w:cs="Microsoft YaHei" w:eastAsia="Microsoft YaHei" w:hAnsi="Microsoft YaHei"/>
          <w:b/>
          <w:bCs/>
          <w:sz w:val="26"/>
          <w:szCs w:val="26"/>
        </w:rPr>
        <w:t xml:space="preserve">难点 5：轮廓线在双相机下的可见性</w:t>
      </w:r>
    </w:p>
    <w:p>
      <w:pPr>
        <w:spacing w:after="100" w:line="360"/>
      </w:pPr>
      <w:r>
        <w:rPr>
          <w:rFonts w:ascii="Microsoft YaHei" w:cs="Microsoft YaHei" w:eastAsia="Microsoft YaHei" w:hAnsi="Microsoft YaHei"/>
          <w:sz w:val="21"/>
          <w:szCs w:val="21"/>
        </w:rPr>
        <w:t xml:space="preserve">背面放大法生成的白色轮廓线克隆网格必须和原始 GLB 网格在同一个 Layer：</w:t>
      </w:r>
    </w:p>
    <w:p>
      <w:pPr>
        <w:pStyle w:val="ListParagraph"/>
        <w:numPr>
          <w:ilvl w:val="0"/>
          <w:numId w:val="1"/>
        </w:numPr>
        <w:spacing w:after="80" w:line="340"/>
      </w:pPr>
      <w:r>
        <w:rPr>
          <w:rFonts w:ascii="Microsoft YaHei" w:cs="Microsoft YaHei" w:eastAsia="Microsoft YaHei" w:hAnsi="Microsoft YaHei"/>
          <w:sz w:val="21"/>
          <w:szCs w:val="21"/>
        </w:rPr>
        <w:t xml:space="preserve">轮廓线在 Layer 1，但内相机渲染时如果 Layer 设置不对，轮廓线不可见</w:t>
      </w:r>
    </w:p>
    <w:p>
      <w:pPr>
        <w:pStyle w:val="ListParagraph"/>
        <w:numPr>
          <w:ilvl w:val="0"/>
          <w:numId w:val="1"/>
        </w:numPr>
        <w:spacing w:after="80" w:line="340"/>
      </w:pPr>
      <w:r>
        <w:rPr>
          <w:rFonts w:ascii="Microsoft YaHei" w:cs="Microsoft YaHei" w:eastAsia="Microsoft YaHei" w:hAnsi="Microsoft YaHei"/>
          <w:sz w:val="21"/>
          <w:szCs w:val="21"/>
        </w:rPr>
        <w:t xml:space="preserve">切换到单层模式时，轮廓线和 GLB 网格需要同步切到 Layer 0</w:t>
      </w:r>
    </w:p>
    <w:p>
      <w:pPr>
        <w:pStyle w:val="ListParagraph"/>
        <w:numPr>
          <w:ilvl w:val="0"/>
          <w:numId w:val="1"/>
        </w:numPr>
        <w:spacing w:after="80" w:line="340"/>
      </w:pPr>
      <w:r>
        <w:rPr>
          <w:rFonts w:ascii="Microsoft YaHei" w:cs="Microsoft YaHei" w:eastAsia="Microsoft YaHei" w:hAnsi="Microsoft YaHei"/>
          <w:sz w:val="21"/>
          <w:szCs w:val="21"/>
        </w:rPr>
        <w:t xml:space="preserve">outlineGroup 及其子网格的 layers 需要在 setLayer() 时一并更新</w:t>
      </w:r>
    </w:p>
    <w:p>
      <w:pPr>
        <w:spacing w:after="60"/>
      </w:pPr>
    </w:p>
    <w:p>
      <w:pPr>
        <w:pStyle w:val="Heading2"/>
        <w:spacing w:after="160" w:before="360"/>
      </w:pPr>
      <w:r>
        <w:rPr>
          <w:rFonts w:ascii="Microsoft YaHei" w:cs="Microsoft YaHei" w:eastAsia="Microsoft YaHei" w:hAnsi="Microsoft YaHei"/>
          <w:b/>
          <w:bCs/>
          <w:sz w:val="26"/>
          <w:szCs w:val="26"/>
        </w:rPr>
        <w:t xml:space="preserve">难点 6：大场景浮点精度</w:t>
      </w:r>
    </w:p>
    <w:p>
      <w:pPr>
        <w:spacing w:after="100" w:line="360"/>
      </w:pPr>
      <w:r>
        <w:rPr>
          <w:rFonts w:ascii="Microsoft YaHei" w:cs="Microsoft YaHei" w:eastAsia="Microsoft YaHei" w:hAnsi="Microsoft YaHei"/>
          <w:sz w:val="21"/>
          <w:szCs w:val="21"/>
        </w:rPr>
        <w:t xml:space="preserve">3D Tiles 的 ECEF 坐标值量级在数百万米级别，直接用于 Three.js 的 float32 运算会产生严重的浮点精度问题（抖动、闪烁、z-fighting）：</w:t>
      </w:r>
    </w:p>
    <w:p>
      <w:pPr>
        <w:pStyle w:val="ListParagraph"/>
        <w:numPr>
          <w:ilvl w:val="0"/>
          <w:numId w:val="1"/>
        </w:numPr>
        <w:spacing w:after="80" w:line="340"/>
      </w:pPr>
      <w:r>
        <w:rPr>
          <w:rFonts w:ascii="Microsoft YaHei" w:cs="Microsoft YaHei" w:eastAsia="Microsoft YaHei" w:hAnsi="Microsoft YaHei"/>
          <w:sz w:val="21"/>
          <w:szCs w:val="21"/>
        </w:rPr>
        <w:t xml:space="preserve">ReorientationPlugin 将大坐标归零到原点附近解决了 3D Tiles 端的问题</w:t>
      </w:r>
    </w:p>
    <w:p>
      <w:pPr>
        <w:pStyle w:val="ListParagraph"/>
        <w:numPr>
          <w:ilvl w:val="0"/>
          <w:numId w:val="1"/>
        </w:numPr>
        <w:spacing w:after="80" w:line="340"/>
      </w:pPr>
      <w:r>
        <w:rPr>
          <w:rFonts w:ascii="Microsoft YaHei" w:cs="Microsoft YaHei" w:eastAsia="Microsoft YaHei" w:hAnsi="Microsoft YaHei"/>
          <w:sz w:val="21"/>
          <w:szCs w:val="21"/>
        </w:rPr>
        <w:t xml:space="preserve">GLB 端也需要加载后把模型中心移到原点（center: true）</w:t>
      </w:r>
    </w:p>
    <w:p>
      <w:pPr>
        <w:pStyle w:val="ListParagraph"/>
        <w:numPr>
          <w:ilvl w:val="0"/>
          <w:numId w:val="1"/>
        </w:numPr>
        <w:spacing w:after="80" w:line="340"/>
      </w:pPr>
      <w:r>
        <w:rPr>
          <w:rFonts w:ascii="Microsoft YaHei" w:cs="Microsoft YaHei" w:eastAsia="Microsoft YaHei" w:hAnsi="Microsoft YaHei"/>
          <w:sz w:val="21"/>
          <w:szCs w:val="21"/>
        </w:rPr>
        <w:t xml:space="preserve">地理配准时通过矩阵变换而不是直接赋值大坐标</w:t>
      </w:r>
    </w:p>
    <w:p>
      <w:pPr>
        <w:pStyle w:val="ListParagraph"/>
        <w:numPr>
          <w:ilvl w:val="0"/>
          <w:numId w:val="1"/>
        </w:numPr>
        <w:spacing w:after="80" w:line="340"/>
      </w:pPr>
      <w:r>
        <w:rPr>
          <w:rFonts w:ascii="Microsoft YaHei" w:cs="Microsoft YaHei" w:eastAsia="Microsoft YaHei" w:hAnsi="Microsoft YaHei"/>
          <w:sz w:val="21"/>
          <w:szCs w:val="21"/>
        </w:rPr>
        <w:t xml:space="preserve">相机 near/far 裁剪面需要根据场景包围球动态调整</w:t>
      </w:r>
    </w:p>
    <w:p>
      <w:pPr>
        <w:spacing w:after="60"/>
      </w:pPr>
    </w:p>
    <w:p>
      <w:pPr>
        <w:pStyle w:val="Heading1"/>
        <w:spacing w:after="200" w:before="400"/>
      </w:pPr>
      <w:r>
        <w:rPr>
          <w:rFonts w:ascii="Microsoft YaHei" w:cs="Microsoft YaHei" w:eastAsia="Microsoft YaHei" w:hAnsi="Microsoft YaHei"/>
          <w:b/>
          <w:bCs/>
          <w:sz w:val="32"/>
          <w:szCs w:val="32"/>
        </w:rPr>
        <w:t xml:space="preserve">三、经纬度 → 场景坐标转换详解</w:t>
      </w:r>
    </w:p>
    <w:p>
      <w:pPr>
        <w:spacing w:after="100" w:line="360"/>
      </w:pPr>
      <w:r>
        <w:rPr>
          <w:rFonts w:ascii="Microsoft YaHei" w:cs="Microsoft YaHei" w:eastAsia="Microsoft YaHei" w:hAnsi="Microsoft YaHei"/>
          <w:sz w:val="21"/>
          <w:szCs w:val="21"/>
        </w:rPr>
        <w:t xml:space="preserve">本节详细说明经纬度定位点从用户输入到最终渲染位置的完整转换思路。</w:t>
      </w:r>
    </w:p>
    <w:p>
      <w:pPr>
        <w:spacing w:after="60"/>
      </w:pPr>
    </w:p>
    <w:p>
      <w:pPr>
        <w:pStyle w:val="Heading2"/>
        <w:spacing w:after="160" w:before="360"/>
      </w:pPr>
      <w:r>
        <w:rPr>
          <w:rFonts w:ascii="Microsoft YaHei" w:cs="Microsoft YaHei" w:eastAsia="Microsoft YaHei" w:hAnsi="Microsoft YaHei"/>
          <w:b/>
          <w:bCs/>
          <w:sz w:val="26"/>
          <w:szCs w:val="26"/>
        </w:rPr>
        <w:t xml:space="preserve">核心问题</w:t>
      </w:r>
    </w:p>
    <w:p>
      <w:pPr>
        <w:spacing w:after="100" w:line="360"/>
      </w:pPr>
      <w:r>
        <w:rPr>
          <w:rFonts w:ascii="Microsoft YaHei" w:cs="Microsoft YaHei" w:eastAsia="Microsoft YaHei" w:hAnsi="Microsoft YaHei"/>
          <w:sz w:val="21"/>
          <w:szCs w:val="21"/>
        </w:rPr>
        <w:t xml:space="preserve">用户输入的是 (113.63°E, 35.61°N)，但 Three.js 场景里只有「原点附近的米级坐标」。两者之间隔着巨大的鸿沟——经纬度是球面角度，场景是笛卡尔米值。</w:t>
      </w:r>
    </w:p>
    <w:p>
      <w:pPr>
        <w:spacing w:after="60"/>
      </w:pPr>
    </w:p>
    <w:p>
      <w:pPr>
        <w:pStyle w:val="Heading2"/>
        <w:spacing w:after="160" w:before="360"/>
      </w:pPr>
      <w:r>
        <w:rPr>
          <w:rFonts w:ascii="Microsoft YaHei" w:cs="Microsoft YaHei" w:eastAsia="Microsoft YaHei" w:hAnsi="Microsoft YaHei"/>
          <w:b/>
          <w:bCs/>
          <w:sz w:val="26"/>
          <w:szCs w:val="26"/>
        </w:rPr>
        <w:t xml:space="preserve">整体思路：借道 ECEF</w:t>
      </w:r>
    </w:p>
    <w:p>
      <w:pPr>
        <w:spacing w:after="100" w:line="360"/>
      </w:pPr>
      <w:r>
        <w:rPr>
          <w:rFonts w:ascii="Microsoft YaHei" w:cs="Microsoft YaHei" w:eastAsia="Microsoft YaHei" w:hAnsi="Microsoft YaHei"/>
          <w:sz w:val="21"/>
          <w:szCs w:val="21"/>
        </w:rPr>
        <w:t xml:space="preserve">不能直接「经纬度 → 场景」，因为这两套坐标系之间没有直接关系。需要一个中间桥梁，而 3D Tiles 地形数据本身就定义了「场景 ↔ ECEF」的映射关系，所以思路是：</w:t>
      </w:r>
    </w:p>
    <w:p>
      <w:pPr>
        <w:pStyle w:val="ListParagraph"/>
        <w:numPr>
          <w:ilvl w:val="0"/>
          <w:numId w:val="1"/>
        </w:numPr>
        <w:spacing w:after="80" w:line="340"/>
      </w:pPr>
      <w:r>
        <w:rPr>
          <w:rFonts w:ascii="Microsoft YaHei" w:cs="Microsoft YaHei" w:eastAsia="Microsoft YaHei" w:hAnsi="Microsoft YaHei"/>
          <w:sz w:val="21"/>
          <w:szCs w:val="21"/>
        </w:rPr>
        <w:t xml:space="preserve">经纬度（用户输入）→ ECEF（地心地固坐标）→ 场景坐标（Three.js 可用）</w:t>
      </w:r>
    </w:p>
    <w:p>
      <w:pPr>
        <w:spacing w:after="100" w:line="360"/>
      </w:pPr>
      <w:r>
        <w:rPr>
          <w:rFonts w:ascii="Microsoft YaHei" w:cs="Microsoft YaHei" w:eastAsia="Microsoft YaHei" w:hAnsi="Microsoft YaHei"/>
          <w:sz w:val="21"/>
          <w:szCs w:val="21"/>
        </w:rPr>
        <w:t xml:space="preserve">ECEF 是天然的桥梁，因为：</w:t>
      </w:r>
    </w:p>
    <w:p>
      <w:pPr>
        <w:pStyle w:val="ListParagraph"/>
        <w:numPr>
          <w:ilvl w:val="1"/>
          <w:numId w:val="1"/>
        </w:numPr>
        <w:spacing w:after="60" w:line="320"/>
      </w:pPr>
      <w:r>
        <w:rPr>
          <w:rFonts w:ascii="Microsoft YaHei" w:cs="Microsoft YaHei" w:eastAsia="Microsoft YaHei" w:hAnsi="Microsoft YaHei"/>
          <w:sz w:val="20"/>
          <w:szCs w:val="20"/>
        </w:rPr>
        <w:t xml:space="preserve">经纬度和 ECEF 都是地球级坐标系，数学公式可以互转</w:t>
      </w:r>
    </w:p>
    <w:p>
      <w:pPr>
        <w:pStyle w:val="ListParagraph"/>
        <w:numPr>
          <w:ilvl w:val="1"/>
          <w:numId w:val="1"/>
        </w:numPr>
        <w:spacing w:after="60" w:line="320"/>
      </w:pPr>
      <w:r>
        <w:rPr>
          <w:rFonts w:ascii="Microsoft YaHei" w:cs="Microsoft YaHei" w:eastAsia="Microsoft YaHei" w:hAnsi="Microsoft YaHei"/>
          <w:sz w:val="20"/>
          <w:szCs w:val="20"/>
        </w:rPr>
        <w:t xml:space="preserve">3D Tiles 的 tileset.json 里有 root.transform 矩阵，定义了「场景局部 → ECEF」的变换</w:t>
      </w:r>
    </w:p>
    <w:p>
      <w:pPr>
        <w:spacing w:after="60"/>
      </w:pPr>
    </w:p>
    <w:p>
      <w:pPr>
        <w:pStyle w:val="Heading2"/>
        <w:spacing w:after="160" w:before="360"/>
      </w:pPr>
      <w:r>
        <w:rPr>
          <w:rFonts w:ascii="Microsoft YaHei" w:cs="Microsoft YaHei" w:eastAsia="Microsoft YaHei" w:hAnsi="Microsoft YaHei"/>
          <w:b/>
          <w:bCs/>
          <w:sz w:val="26"/>
          <w:szCs w:val="26"/>
        </w:rPr>
        <w:t xml:space="preserve">第一步：经纬度 → ECEF</w:t>
      </w:r>
    </w:p>
    <w:p>
      <w:pPr>
        <w:spacing w:after="100" w:line="360"/>
      </w:pPr>
      <w:r>
        <w:rPr>
          <w:rFonts w:ascii="Microsoft YaHei" w:cs="Microsoft YaHei" w:eastAsia="Microsoft YaHei" w:hAnsi="Microsoft YaHei"/>
          <w:sz w:val="21"/>
          <w:szCs w:val="21"/>
        </w:rPr>
        <w:t xml:space="preserve">调用 lonLatHeightToEcef()，这是纯数学公式，不依赖任何外部数据。</w:t>
      </w:r>
    </w:p>
    <w:p>
      <w:pPr>
        <w:spacing w:after="100" w:line="360"/>
      </w:pPr>
      <w:r>
        <w:rPr>
          <w:rFonts w:ascii="Microsoft YaHei" w:cs="Microsoft YaHei" w:eastAsia="Microsoft YaHei" w:hAnsi="Microsoft YaHei"/>
          <w:sz w:val="21"/>
          <w:szCs w:val="21"/>
        </w:rPr>
        <w:t xml:space="preserve">地球不是一个完美球体，而是一个扁椭球（赤道鼓、两极扁），所以不能简单地用球坐标公式。需要用 WGS84 椭球体的卯酉圈曲率半径：</w:t>
      </w:r>
    </w:p>
    <w:p>
      <w:pPr>
        <w:spacing w:after="60" w:line="300"/>
        <w:ind w:left="720"/>
      </w:pPr>
      <w:r>
        <w:rPr>
          <w:rFonts w:ascii="Consolas" w:cs="Consolas" w:eastAsia="Consolas" w:hAnsi="Consolas"/>
          <w:color w:val="333333"/>
          <w:sz w:val="18"/>
          <w:szCs w:val="18"/>
        </w:rPr>
        <w:t xml:space="preserve">N = a / √(1 - e²·sin²φ)</w:t>
      </w:r>
    </w:p>
    <w:p>
      <w:pPr>
        <w:spacing w:after="100" w:line="360"/>
      </w:pPr>
      <w:r>
        <w:rPr>
          <w:rFonts w:ascii="Microsoft YaHei" w:cs="Microsoft YaHei" w:eastAsia="Microsoft YaHei" w:hAnsi="Microsoft YaHei"/>
          <w:sz w:val="21"/>
          <w:szCs w:val="21"/>
        </w:rPr>
        <w:t xml:space="preserve">其中 a = 6378137m（赤道半径），e² ≈ 0.006694（偏心率平方）。N 的物理意义是：在纬度 φ 处，椭球面沿东西方向的曲率半径。它随纬度变化——赤道处约 6378km，两极处约 6399km。</w:t>
      </w:r>
    </w:p>
    <w:p>
      <w:pPr>
        <w:spacing w:after="60"/>
      </w:pPr>
    </w:p>
    <w:p>
      <w:pPr>
        <w:spacing w:after="100" w:line="360"/>
      </w:pPr>
      <w:r>
        <w:rPr>
          <w:rFonts w:ascii="Microsoft YaHei" w:cs="Microsoft YaHei" w:eastAsia="Microsoft YaHei" w:hAnsi="Microsoft YaHei"/>
          <w:sz w:val="21"/>
          <w:szCs w:val="21"/>
        </w:rPr>
        <w:t xml:space="preserve">然后计算 ECEF 坐标：</w:t>
      </w:r>
    </w:p>
    <w:p>
      <w:pPr>
        <w:spacing w:after="60" w:line="300"/>
        <w:ind w:left="720"/>
      </w:pPr>
      <w:r>
        <w:rPr>
          <w:rFonts w:ascii="Consolas" w:cs="Consolas" w:eastAsia="Consolas" w:hAnsi="Consolas"/>
          <w:color w:val="333333"/>
          <w:sz w:val="18"/>
          <w:szCs w:val="18"/>
        </w:rPr>
        <w:t xml:space="preserve">X = (N + h) · cosφ · cosλ</w:t>
      </w:r>
    </w:p>
    <w:p>
      <w:pPr>
        <w:spacing w:after="60" w:line="300"/>
        <w:ind w:left="720"/>
      </w:pPr>
      <w:r>
        <w:rPr>
          <w:rFonts w:ascii="Consolas" w:cs="Consolas" w:eastAsia="Consolas" w:hAnsi="Consolas"/>
          <w:color w:val="333333"/>
          <w:sz w:val="18"/>
          <w:szCs w:val="18"/>
        </w:rPr>
        <w:t xml:space="preserve">Y = (N + h) · cosφ · sinλ</w:t>
      </w:r>
    </w:p>
    <w:p>
      <w:pPr>
        <w:spacing w:after="60" w:line="300"/>
        <w:ind w:left="720"/>
      </w:pPr>
      <w:r>
        <w:rPr>
          <w:rFonts w:ascii="Consolas" w:cs="Consolas" w:eastAsia="Consolas" w:hAnsi="Consolas"/>
          <w:color w:val="333333"/>
          <w:sz w:val="18"/>
          <w:szCs w:val="18"/>
        </w:rPr>
        <w:t xml:space="preserve">Z = (N·(1-e²) + h) · sinφ</w:t>
      </w:r>
    </w:p>
    <w:p>
      <w:pPr>
        <w:spacing w:after="100" w:line="360"/>
      </w:pPr>
      <w:r>
        <w:rPr>
          <w:rFonts w:ascii="Microsoft YaHei" w:cs="Microsoft YaHei" w:eastAsia="Microsoft YaHei" w:hAnsi="Microsoft YaHei"/>
          <w:sz w:val="21"/>
          <w:szCs w:val="21"/>
        </w:rPr>
        <w:t xml:space="preserve">注意 Z 轴用的是 N·(1-e²)，这是因为南北方向的曲率半径（子午圈）和东西方向不同。</w:t>
      </w:r>
    </w:p>
    <w:p>
      <w:pPr>
        <w:spacing w:after="60"/>
      </w:pPr>
    </w:p>
    <w:p>
      <w:pPr>
        <w:spacing w:after="100" w:line="360"/>
      </w:pPr>
      <w:r>
        <w:rPr>
          <w:rFonts w:ascii="Microsoft YaHei" w:cs="Microsoft YaHei" w:eastAsia="Microsoft YaHei" w:hAnsi="Microsoft YaHei"/>
          <w:b/>
          <w:bCs/>
          <w:sz w:val="21"/>
          <w:szCs w:val="21"/>
        </w:rPr>
        <w:t xml:space="preserve">示例：(113.63°, 35.61°) → ECEF (-2085482, 4936718, 3718291) 米</w:t>
      </w:r>
    </w:p>
    <w:p>
      <w:pPr>
        <w:spacing w:after="60"/>
      </w:pPr>
    </w:p>
    <w:p>
      <w:pPr>
        <w:pStyle w:val="Heading2"/>
        <w:spacing w:after="160" w:before="360"/>
      </w:pPr>
      <w:r>
        <w:rPr>
          <w:rFonts w:ascii="Microsoft YaHei" w:cs="Microsoft YaHei" w:eastAsia="Microsoft YaHei" w:hAnsi="Microsoft YaHei"/>
          <w:b/>
          <w:bCs/>
          <w:sz w:val="26"/>
          <w:szCs w:val="26"/>
        </w:rPr>
        <w:t xml:space="preserve">第二步：ECEF → 场景坐标</w:t>
      </w:r>
    </w:p>
    <w:p>
      <w:pPr>
        <w:spacing w:after="100" w:line="360"/>
      </w:pPr>
      <w:r>
        <w:rPr>
          <w:rFonts w:ascii="Microsoft YaHei" w:cs="Microsoft YaHei" w:eastAsia="Microsoft YaHei" w:hAnsi="Microsoft YaHei"/>
          <w:sz w:val="21"/>
          <w:szCs w:val="21"/>
        </w:rPr>
        <w:t xml:space="preserve">这是关键的桥梁步骤。terrainGroup.matrixWorld 是 ReorientationPlugin 在加载 3D Tiles 时自动设置的 4×4 矩阵，代表 ECEF → 场景的完整变换。</w:t>
      </w:r>
    </w:p>
    <w:p>
      <w:pPr>
        <w:spacing w:after="100" w:line="360"/>
      </w:pPr>
      <w:r>
        <w:rPr>
          <w:rFonts w:ascii="Microsoft YaHei" w:cs="Microsoft YaHei" w:eastAsia="Microsoft YaHei" w:hAnsi="Microsoft YaHei"/>
          <w:sz w:val="21"/>
          <w:szCs w:val="21"/>
        </w:rPr>
        <w:t xml:space="preserve">这个矩阵做了两件事：</w:t>
      </w:r>
    </w:p>
    <w:p>
      <w:pPr>
        <w:pStyle w:val="ListParagraph"/>
        <w:numPr>
          <w:ilvl w:val="0"/>
          <w:numId w:val="1"/>
        </w:numPr>
        <w:spacing w:after="80" w:line="340"/>
      </w:pPr>
      <w:r>
        <w:rPr>
          <w:rFonts w:ascii="Microsoft YaHei" w:cs="Microsoft YaHei" w:eastAsia="Microsoft YaHei" w:hAnsi="Microsoft YaHei"/>
          <w:sz w:val="21"/>
          <w:szCs w:val="21"/>
        </w:rPr>
        <w:t xml:space="preserve">平移归零：把 ECEF 的百万米级大坐标移到场景原点附近（解决 float32 精度问题）</w:t>
      </w:r>
    </w:p>
    <w:p>
      <w:pPr>
        <w:pStyle w:val="ListParagraph"/>
        <w:numPr>
          <w:ilvl w:val="0"/>
          <w:numId w:val="1"/>
        </w:numPr>
        <w:spacing w:after="80" w:line="340"/>
      </w:pPr>
      <w:r>
        <w:rPr>
          <w:rFonts w:ascii="Microsoft YaHei" w:cs="Microsoft YaHei" w:eastAsia="Microsoft YaHei" w:hAnsi="Microsoft YaHei"/>
          <w:sz w:val="21"/>
          <w:szCs w:val="21"/>
        </w:rPr>
        <w:t xml:space="preserve">旋转对齐：把地表法线方向转到 Three.js 的 Y 轴方向（让地面“朝上”）</w:t>
      </w:r>
    </w:p>
    <w:p>
      <w:pPr>
        <w:spacing w:after="60"/>
      </w:pPr>
    </w:p>
    <w:p>
      <w:pPr>
        <w:spacing w:after="100" w:line="360"/>
      </w:pPr>
      <w:r>
        <w:rPr>
          <w:rFonts w:ascii="Microsoft YaHei" w:cs="Microsoft YaHei" w:eastAsia="Microsoft YaHei" w:hAnsi="Microsoft YaHei"/>
          <w:sz w:val="21"/>
          <w:szCs w:val="21"/>
        </w:rPr>
        <w:t xml:space="preserve">所以 ecef.applyMatrix4(terrainGroup.matrixWorld) 一步就完成了从地球级坐标到场景级坐标的映射。</w:t>
      </w:r>
    </w:p>
    <w:p>
      <w:pPr>
        <w:spacing w:after="60"/>
      </w:pPr>
    </w:p>
    <w:p>
      <w:pPr>
        <w:spacing w:after="100" w:line="360"/>
      </w:pPr>
      <w:r>
        <w:rPr>
          <w:rFonts w:ascii="Microsoft YaHei" w:cs="Microsoft YaHei" w:eastAsia="Microsoft YaHei" w:hAnsi="Microsoft YaHei"/>
          <w:b/>
          <w:bCs/>
          <w:sz w:val="21"/>
          <w:szCs w:val="21"/>
        </w:rPr>
        <w:t xml:space="preserve">示例：ECEF (-2085482, 4936718, 3718291) → 场景 (152.3, -45.7, 88.2) 米</w:t>
      </w:r>
    </w:p>
    <w:p>
      <w:pPr>
        <w:spacing w:after="60"/>
      </w:pPr>
    </w:p>
    <w:p>
      <w:pPr>
        <w:spacing w:after="100" w:line="360"/>
      </w:pPr>
      <w:r>
        <w:rPr>
          <w:rFonts w:ascii="Microsoft YaHei" w:cs="Microsoft YaHei" w:eastAsia="Microsoft YaHei" w:hAnsi="Microsoft YaHei"/>
          <w:sz w:val="21"/>
          <w:szCs w:val="21"/>
        </w:rPr>
        <w:t xml:space="preserve">为什么不能跳过 ECEF？因为 3D Tiles 地形本身就是用 ECEF 定义的，tileset.json 的 root.transform 就是「局部 → ECEF」的矩阵。经纬度和场景坐标之间没有任何直接映射关系——只有借助 ECEF 这个两者都“认识”的坐标系才能桥接。</w:t>
      </w:r>
    </w:p>
    <w:p>
      <w:pPr>
        <w:spacing w:after="60"/>
      </w:pPr>
    </w:p>
    <w:p>
      <w:pPr>
        <w:pStyle w:val="Heading2"/>
        <w:spacing w:after="160" w:before="360"/>
      </w:pPr>
      <w:r>
        <w:rPr>
          <w:rFonts w:ascii="Microsoft YaHei" w:cs="Microsoft YaHei" w:eastAsia="Microsoft YaHei" w:hAnsi="Microsoft YaHei"/>
          <w:b/>
          <w:bCs/>
          <w:sz w:val="26"/>
          <w:szCs w:val="26"/>
        </w:rPr>
        <w:t xml:space="preserve">第三步：计算「向上」方向</w:t>
      </w:r>
    </w:p>
    <w:p>
      <w:pPr>
        <w:spacing w:after="100" w:line="360"/>
      </w:pPr>
      <w:r>
        <w:rPr>
          <w:rFonts w:ascii="Microsoft YaHei" w:cs="Microsoft YaHei" w:eastAsia="Microsoft YaHei" w:hAnsi="Microsoft YaHei"/>
          <w:sz w:val="21"/>
          <w:szCs w:val="21"/>
        </w:rPr>
        <w:t xml:space="preserve">在地球表面不同位置，「向上」的方向是不同的：</w:t>
      </w:r>
    </w:p>
    <w:p>
      <w:pPr>
        <w:pStyle w:val="ListParagraph"/>
        <w:numPr>
          <w:ilvl w:val="0"/>
          <w:numId w:val="1"/>
        </w:numPr>
        <w:spacing w:after="80" w:line="340"/>
      </w:pPr>
      <w:r>
        <w:rPr>
          <w:rFonts w:ascii="Microsoft YaHei" w:cs="Microsoft YaHei" w:eastAsia="Microsoft YaHei" w:hAnsi="Microsoft YaHei"/>
          <w:sz w:val="21"/>
          <w:szCs w:val="21"/>
        </w:rPr>
        <w:t xml:space="preserve">在赤道上，“上” 大致是 ECEF 的 X 方向</w:t>
      </w:r>
    </w:p>
    <w:p>
      <w:pPr>
        <w:pStyle w:val="ListParagraph"/>
        <w:numPr>
          <w:ilvl w:val="0"/>
          <w:numId w:val="1"/>
        </w:numPr>
        <w:spacing w:after="80" w:line="340"/>
      </w:pPr>
      <w:r>
        <w:rPr>
          <w:rFonts w:ascii="Microsoft YaHei" w:cs="Microsoft YaHei" w:eastAsia="Microsoft YaHei" w:hAnsi="Microsoft YaHei"/>
          <w:sz w:val="21"/>
          <w:szCs w:val="21"/>
        </w:rPr>
        <w:t xml:space="preserve">在北极，“上” 是 ECEF 的 Z 方向</w:t>
      </w:r>
    </w:p>
    <w:p>
      <w:pPr>
        <w:pStyle w:val="ListParagraph"/>
        <w:numPr>
          <w:ilvl w:val="0"/>
          <w:numId w:val="1"/>
        </w:numPr>
        <w:spacing w:after="80" w:line="340"/>
      </w:pPr>
      <w:r>
        <w:rPr>
          <w:rFonts w:ascii="Microsoft YaHei" w:cs="Microsoft YaHei" w:eastAsia="Microsoft YaHei" w:hAnsi="Microsoft YaHei"/>
          <w:sz w:val="21"/>
          <w:szCs w:val="21"/>
        </w:rPr>
        <w:t xml:space="preserve">在北纬 35°，“上” 是介于 X 和 Z 之间的某个方向</w:t>
      </w:r>
    </w:p>
    <w:p>
      <w:pPr>
        <w:spacing w:after="60"/>
      </w:pPr>
    </w:p>
    <w:p>
      <w:pPr>
        <w:spacing w:after="100" w:line="360"/>
      </w:pPr>
      <w:r>
        <w:rPr>
          <w:rFonts w:ascii="Microsoft YaHei" w:cs="Microsoft YaHei" w:eastAsia="Microsoft YaHei" w:hAnsi="Microsoft YaHei"/>
          <w:sz w:val="21"/>
          <w:szCs w:val="21"/>
        </w:rPr>
        <w:t xml:space="preserve">lonLatToEcefUp() 算出椭球面在该经纬度处的外法线方向（ECEF 系），然后 ecefDirectionToScene() 把这个方向转到场景空间。</w:t>
      </w:r>
    </w:p>
    <w:p>
      <w:pPr>
        <w:spacing w:after="100" w:line="360"/>
      </w:pPr>
      <w:r>
        <w:rPr>
          <w:rFonts w:ascii="Microsoft YaHei" w:cs="Microsoft YaHei" w:eastAsia="Microsoft YaHei" w:hAnsi="Microsoft YaHei"/>
          <w:sz w:val="21"/>
          <w:szCs w:val="21"/>
        </w:rPr>
        <w:t xml:space="preserve">注意用 transformDirection 而不是 applyMatrix4——方向向量不应被平移，只需要旋转。</w:t>
      </w:r>
    </w:p>
    <w:p>
      <w:pPr>
        <w:spacing w:after="100" w:line="360"/>
      </w:pPr>
      <w:r>
        <w:rPr>
          <w:rFonts w:ascii="Microsoft YaHei" w:cs="Microsoft YaHei" w:eastAsia="Microsoft YaHei" w:hAnsi="Microsoft YaHei"/>
          <w:sz w:val="21"/>
          <w:szCs w:val="21"/>
        </w:rPr>
        <w:t xml:space="preserve">这个 worldUp 是给下一步贴地用的：从该点正上方往下打射线，必须用这个方向当“下”。如果错误地用 (0,1,0) 当向上方向，射线就会打歪。</w:t>
      </w:r>
    </w:p>
    <w:p>
      <w:pPr>
        <w:spacing w:after="60"/>
      </w:pPr>
    </w:p>
    <w:p>
      <w:pPr>
        <w:pStyle w:val="Heading2"/>
        <w:spacing w:after="160" w:before="360"/>
      </w:pPr>
      <w:r>
        <w:rPr>
          <w:rFonts w:ascii="Microsoft YaHei" w:cs="Microsoft YaHei" w:eastAsia="Microsoft YaHei" w:hAnsi="Microsoft YaHei"/>
          <w:b/>
          <w:bCs/>
          <w:sz w:val="26"/>
          <w:szCs w:val="26"/>
        </w:rPr>
        <w:t xml:space="preserve">第四步：自动贴地修正（无高程时）</w:t>
      </w:r>
    </w:p>
    <w:p>
      <w:pPr>
        <w:spacing w:after="100" w:line="360"/>
      </w:pPr>
      <w:r>
        <w:rPr>
          <w:rFonts w:ascii="Microsoft YaHei" w:cs="Microsoft YaHei" w:eastAsia="Microsoft YaHei" w:hAnsi="Microsoft YaHei"/>
          <w:sz w:val="21"/>
          <w:szCs w:val="21"/>
        </w:rPr>
        <w:t xml:space="preserve">如果用户只给了经纬度没给高程，第一步算出的位置是落在椭球面上的（height=0）。但真实地形有高有低——可能在山顶（1200m）也可能在山谷（800m）。所以需要修正：</w:t>
      </w:r>
    </w:p>
    <w:p>
      <w:pPr>
        <w:spacing w:after="60"/>
      </w:pPr>
    </w:p>
    <w:p>
      <w:pPr>
        <w:spacing w:after="100" w:line="360"/>
      </w:pPr>
      <w:r>
        <w:rPr>
          <w:rFonts w:ascii="Microsoft YaHei" w:cs="Microsoft YaHei" w:eastAsia="Microsoft YaHei" w:hAnsi="Microsoft YaHei"/>
          <w:b/>
          <w:bCs/>
          <w:sz w:val="21"/>
          <w:szCs w:val="21"/>
        </w:rPr>
        <w:t xml:space="preserve">修正方法：</w:t>
      </w:r>
    </w:p>
    <w:p>
      <w:pPr>
        <w:pStyle w:val="ListParagraph"/>
        <w:numPr>
          <w:ilvl w:val="0"/>
          <w:numId w:val="1"/>
        </w:numPr>
        <w:spacing w:after="80" w:line="340"/>
      </w:pPr>
      <w:r>
        <w:rPr>
          <w:rFonts w:ascii="Microsoft YaHei" w:cs="Microsoft YaHei" w:eastAsia="Microsoft YaHei" w:hAnsi="Microsoft YaHei"/>
          <w:sz w:val="21"/>
          <w:szCs w:val="21"/>
        </w:rPr>
        <w:t xml:space="preserve">从近似位置正上方，沿 worldUp 方向抬升数千~数万米作为射线起点</w:t>
      </w:r>
    </w:p>
    <w:p>
      <w:pPr>
        <w:pStyle w:val="ListParagraph"/>
        <w:numPr>
          <w:ilvl w:val="0"/>
          <w:numId w:val="1"/>
        </w:numPr>
        <w:spacing w:after="80" w:line="340"/>
      </w:pPr>
      <w:r>
        <w:rPr>
          <w:rFonts w:ascii="Microsoft YaHei" w:cs="Microsoft YaHei" w:eastAsia="Microsoft YaHei" w:hAnsi="Microsoft YaHei"/>
          <w:sz w:val="21"/>
          <w:szCs w:val="21"/>
        </w:rPr>
        <w:t xml:space="preserve">沿 -worldUp 方向向下发射射线</w:t>
      </w:r>
    </w:p>
    <w:p>
      <w:pPr>
        <w:pStyle w:val="ListParagraph"/>
        <w:numPr>
          <w:ilvl w:val="0"/>
          <w:numId w:val="1"/>
        </w:numPr>
        <w:spacing w:after="80" w:line="340"/>
      </w:pPr>
      <w:r>
        <w:rPr>
          <w:rFonts w:ascii="Microsoft YaHei" w:cs="Microsoft YaHei" w:eastAsia="Microsoft YaHei" w:hAnsi="Microsoft YaHei"/>
          <w:sz w:val="21"/>
          <w:szCs w:val="21"/>
        </w:rPr>
        <w:t xml:space="preserve">与地形 tileset 求交，取第一个命中点</w:t>
      </w:r>
    </w:p>
    <w:p>
      <w:pPr>
        <w:pStyle w:val="ListParagraph"/>
        <w:numPr>
          <w:ilvl w:val="0"/>
          <w:numId w:val="1"/>
        </w:numPr>
        <w:spacing w:after="80" w:line="340"/>
      </w:pPr>
      <w:r>
        <w:rPr>
          <w:rFonts w:ascii="Microsoft YaHei" w:cs="Microsoft YaHei" w:eastAsia="Microsoft YaHei" w:hAnsi="Microsoft YaHei"/>
          <w:sz w:val="21"/>
          <w:szCs w:val="21"/>
        </w:rPr>
        <w:t xml:space="preserve">命中点 + worldUp × 微小偏移（避免 z-fighting）= 最终贴地位置</w:t>
      </w:r>
    </w:p>
    <w:p>
      <w:pPr>
        <w:spacing w:after="60"/>
      </w:pPr>
    </w:p>
    <w:p>
      <w:pPr>
        <w:spacing w:after="100" w:line="360"/>
      </w:pPr>
      <w:r>
        <w:rPr>
          <w:rFonts w:ascii="Microsoft YaHei" w:cs="Microsoft YaHei" w:eastAsia="Microsoft YaHei" w:hAnsi="Microsoft YaHei"/>
          <w:sz w:val="21"/>
          <w:szCs w:val="21"/>
        </w:rPr>
        <w:t xml:space="preserve">射线起点要抬得足够高，因为椭球面高程可能低于实际地表——如果起点埋在地下，射线就会穿透地形而打不到表面。代码中用了三重取最大值保底：地形包围盒投影差、场景尺度 ×1.5、至少 5000 米。</w:t>
      </w:r>
    </w:p>
    <w:p>
      <w:pPr>
        <w:spacing w:after="60"/>
      </w:pPr>
    </w:p>
    <w:p>
      <w:pPr>
        <w:pStyle w:val="Heading2"/>
        <w:spacing w:after="160" w:before="360"/>
      </w:pPr>
      <w:r>
        <w:rPr>
          <w:rFonts w:ascii="Microsoft YaHei" w:cs="Microsoft YaHei" w:eastAsia="Microsoft YaHei" w:hAnsi="Microsoft YaHei"/>
          <w:b/>
          <w:bCs/>
          <w:sz w:val="26"/>
          <w:szCs w:val="26"/>
        </w:rPr>
        <w:t xml:space="preserve">延迟重新贴地</w:t>
      </w:r>
    </w:p>
    <w:p>
      <w:pPr>
        <w:spacing w:after="100" w:line="360"/>
      </w:pPr>
      <w:r>
        <w:rPr>
          <w:rFonts w:ascii="Microsoft YaHei" w:cs="Microsoft YaHei" w:eastAsia="Microsoft YaHei" w:hAnsi="Microsoft YaHei"/>
          <w:sz w:val="21"/>
          <w:szCs w:val="21"/>
        </w:rPr>
        <w:t xml:space="preserve">点位首次渲染时，目标区域的高精度瓦片可能尚未加载。相机飞行后 TilesRenderer 会继续请求目标区域的高精度瓦片，此时通过 refreshGrounding() 用新到达的几何体重新修正点位位置，确保图标始终精确贴合地表。</w:t>
      </w:r>
    </w:p>
    <w:p>
      <w:pPr>
        <w:spacing w:after="60"/>
      </w:pPr>
    </w:p>
    <w:p>
      <w:pPr>
        <w:pStyle w:val="Heading2"/>
        <w:spacing w:after="160" w:before="360"/>
      </w:pPr>
      <w:r>
        <w:rPr>
          <w:rFonts w:ascii="Microsoft YaHei" w:cs="Microsoft YaHei" w:eastAsia="Microsoft YaHei" w:hAnsi="Microsoft YaHei"/>
          <w:b/>
          <w:bCs/>
          <w:sz w:val="26"/>
          <w:szCs w:val="26"/>
        </w:rPr>
        <w:t xml:space="preserve">坐标转换易错点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4472C4"/>
          </w:tcPr>
          <w:p>
            <w:pPr>
              <w:spacing w:after="40" w:before="40"/>
            </w:pPr>
            <w:r>
              <w:rPr>
                <w:rFonts w:ascii="Microsoft YaHei" w:cs="Microsoft YaHei" w:eastAsia="Microsoft YaHei" w:hAnsi="Microsoft YaHei"/>
                <w:b/>
                <w:bCs/>
                <w:color w:val="FFFFFF"/>
                <w:sz w:val="20"/>
                <w:szCs w:val="20"/>
              </w:rPr>
              <w:t xml:space="preserve">易错点</w:t>
            </w:r>
          </w:p>
        </w:tc>
        <w:tc>
          <w:tcPr>
            <w:tcW w:type="pct" w:w="38%"/>
            <w:shd w:fill="4472C4"/>
          </w:tcPr>
          <w:p>
            <w:pPr>
              <w:spacing w:after="40" w:before="40"/>
            </w:pPr>
            <w:r>
              <w:rPr>
                <w:rFonts w:ascii="Microsoft YaHei" w:cs="Microsoft YaHei" w:eastAsia="Microsoft YaHei" w:hAnsi="Microsoft YaHei"/>
                <w:b/>
                <w:bCs/>
                <w:color w:val="FFFFFF"/>
                <w:sz w:val="20"/>
                <w:szCs w:val="20"/>
              </w:rPr>
              <w:t xml:space="preserve">原因</w:t>
            </w:r>
          </w:p>
        </w:tc>
        <w:tc>
          <w:tcPr>
            <w:tcW w:type="pct" w:w="34%"/>
            <w:shd w:fill="4472C4"/>
          </w:tcPr>
          <w:p>
            <w:pPr>
              <w:spacing w:after="40" w:before="40"/>
            </w:pPr>
            <w:r>
              <w:rPr>
                <w:rFonts w:ascii="Microsoft YaHei" w:cs="Microsoft YaHei" w:eastAsia="Microsoft YaHei" w:hAnsi="Microsoft YaHei"/>
                <w:b/>
                <w:bCs/>
                <w:color w:val="FFFFFF"/>
                <w:sz w:val="20"/>
                <w:szCs w:val="20"/>
              </w:rPr>
              <w:t xml:space="preserve">后果</w:t>
            </w:r>
          </w:p>
        </w:tc>
      </w:tr>
      <w:tr>
        <w:tc>
          <w:p>
            <w:pPr>
              <w:spacing w:after="40" w:before="40"/>
            </w:pPr>
            <w:r>
              <w:rPr>
                <w:rFonts w:ascii="Microsoft YaHei" w:cs="Microsoft YaHei" w:eastAsia="Microsoft YaHei" w:hAnsi="Microsoft YaHei"/>
                <w:b w:val="false"/>
                <w:bCs w:val="false"/>
                <w:color w:val="333333"/>
                <w:sz w:val="20"/>
                <w:szCs w:val="20"/>
              </w:rPr>
              <w:t xml:space="preserve">方向向量用了 applyMatrix4</w:t>
            </w:r>
          </w:p>
        </w:tc>
        <w:tc>
          <w:p>
            <w:pPr>
              <w:spacing w:after="40" w:before="40"/>
            </w:pPr>
            <w:r>
              <w:rPr>
                <w:rFonts w:ascii="Microsoft YaHei" w:cs="Microsoft YaHei" w:eastAsia="Microsoft YaHei" w:hAnsi="Microsoft YaHei"/>
                <w:b w:val="false"/>
                <w:bCs w:val="false"/>
                <w:color w:val="333333"/>
                <w:sz w:val="20"/>
                <w:szCs w:val="20"/>
              </w:rPr>
              <w:t xml:space="preserve">方向不应平移，应用 transformDirection</w:t>
            </w:r>
          </w:p>
        </w:tc>
        <w:tc>
          <w:p>
            <w:pPr>
              <w:spacing w:after="40" w:before="40"/>
            </w:pPr>
            <w:r>
              <w:rPr>
                <w:rFonts w:ascii="Microsoft YaHei" w:cs="Microsoft YaHei" w:eastAsia="Microsoft YaHei" w:hAnsi="Microsoft YaHei"/>
                <w:b w:val="false"/>
                <w:bCs w:val="false"/>
                <w:color w:val="333333"/>
                <w:sz w:val="20"/>
                <w:szCs w:val="20"/>
              </w:rPr>
              <w:t xml:space="preserve">世界 up 方向偏移，射线打歪</w:t>
            </w:r>
          </w:p>
        </w:tc>
      </w:tr>
      <w:tr>
        <w:tc>
          <w:p>
            <w:pPr>
              <w:spacing w:after="40" w:before="40"/>
            </w:pPr>
            <w:r>
              <w:rPr>
                <w:rFonts w:ascii="Microsoft YaHei" w:cs="Microsoft YaHei" w:eastAsia="Microsoft YaHei" w:hAnsi="Microsoft YaHei"/>
                <w:b w:val="false"/>
                <w:bCs w:val="false"/>
                <w:color w:val="333333"/>
                <w:sz w:val="20"/>
                <w:szCs w:val="20"/>
              </w:rPr>
              <w:t xml:space="preserve">直接用 (0,1,0) 当「上」</w:t>
            </w:r>
          </w:p>
        </w:tc>
        <w:tc>
          <w:p>
            <w:pPr>
              <w:spacing w:after="40" w:before="40"/>
            </w:pPr>
            <w:r>
              <w:rPr>
                <w:rFonts w:ascii="Microsoft YaHei" w:cs="Microsoft YaHei" w:eastAsia="Microsoft YaHei" w:hAnsi="Microsoft YaHei"/>
                <w:b w:val="false"/>
                <w:bCs w:val="false"/>
                <w:color w:val="333333"/>
                <w:sz w:val="20"/>
                <w:szCs w:val="20"/>
              </w:rPr>
              <w:t xml:space="preserve">ReorientationPlugin 做了旋转，地表法线不一定是 +Y</w:t>
            </w:r>
          </w:p>
        </w:tc>
        <w:tc>
          <w:p>
            <w:pPr>
              <w:spacing w:after="40" w:before="40"/>
            </w:pPr>
            <w:r>
              <w:rPr>
                <w:rFonts w:ascii="Microsoft YaHei" w:cs="Microsoft YaHei" w:eastAsia="Microsoft YaHei" w:hAnsi="Microsoft YaHei"/>
                <w:b w:val="false"/>
                <w:bCs w:val="false"/>
                <w:color w:val="333333"/>
                <w:sz w:val="20"/>
                <w:szCs w:val="20"/>
              </w:rPr>
              <w:t xml:space="preserve">贴地射线方向错误，点位悬浮或陷入地下</w:t>
            </w:r>
          </w:p>
        </w:tc>
      </w:tr>
      <w:tr>
        <w:tc>
          <w:p>
            <w:pPr>
              <w:spacing w:after="40" w:before="40"/>
            </w:pPr>
            <w:r>
              <w:rPr>
                <w:rFonts w:ascii="Microsoft YaHei" w:cs="Microsoft YaHei" w:eastAsia="Microsoft YaHei" w:hAnsi="Microsoft YaHei"/>
                <w:b w:val="false"/>
                <w:bCs w:val="false"/>
                <w:color w:val="333333"/>
                <w:sz w:val="20"/>
                <w:szCs w:val="20"/>
              </w:rPr>
              <w:t xml:space="preserve">z→南 约定搞反</w:t>
            </w:r>
          </w:p>
        </w:tc>
        <w:tc>
          <w:p>
            <w:pPr>
              <w:spacing w:after="40" w:before="40"/>
            </w:pPr>
            <w:r>
              <w:rPr>
                <w:rFonts w:ascii="Microsoft YaHei" w:cs="Microsoft YaHei" w:eastAsia="Microsoft YaHei" w:hAnsi="Microsoft YaHei"/>
                <w:b w:val="false"/>
                <w:bCs w:val="false"/>
                <w:color w:val="333333"/>
                <w:sz w:val="20"/>
                <w:szCs w:val="20"/>
              </w:rPr>
              <w:t xml:space="preserve">GLB 模型局部 z 轴指向南，不是北</w:t>
            </w:r>
          </w:p>
        </w:tc>
        <w:tc>
          <w:p>
            <w:pPr>
              <w:spacing w:after="40" w:before="40"/>
            </w:pPr>
            <w:r>
              <w:rPr>
                <w:rFonts w:ascii="Microsoft YaHei" w:cs="Microsoft YaHei" w:eastAsia="Microsoft YaHei" w:hAnsi="Microsoft YaHei"/>
                <w:b w:val="false"/>
                <w:bCs w:val="false"/>
                <w:color w:val="333333"/>
                <w:sz w:val="20"/>
                <w:szCs w:val="20"/>
              </w:rPr>
              <w:t xml:space="preserve">northing 加减符号反了，模型南北偏移</w:t>
            </w:r>
          </w:p>
        </w:tc>
      </w:tr>
      <w:tr>
        <w:tc>
          <w:p>
            <w:pPr>
              <w:spacing w:after="40" w:before="40"/>
            </w:pPr>
            <w:r>
              <w:rPr>
                <w:rFonts w:ascii="Microsoft YaHei" w:cs="Microsoft YaHei" w:eastAsia="Microsoft YaHei" w:hAnsi="Microsoft YaHei"/>
                <w:b w:val="false"/>
                <w:bCs w:val="false"/>
                <w:color w:val="333333"/>
                <w:sz w:val="20"/>
                <w:szCs w:val="20"/>
              </w:rPr>
              <w:t xml:space="preserve">ECEF 直接用 float32</w:t>
            </w:r>
          </w:p>
        </w:tc>
        <w:tc>
          <w:p>
            <w:pPr>
              <w:spacing w:after="40" w:before="40"/>
            </w:pPr>
            <w:r>
              <w:rPr>
                <w:rFonts w:ascii="Microsoft YaHei" w:cs="Microsoft YaHei" w:eastAsia="Microsoft YaHei" w:hAnsi="Microsoft YaHei"/>
                <w:b w:val="false"/>
                <w:bCs w:val="false"/>
                <w:color w:val="333333"/>
                <w:sz w:val="20"/>
                <w:szCs w:val="20"/>
              </w:rPr>
              <w:t xml:space="preserve">ECEF 坐标百万米级，float32 精度只有 ~7 位有效数字</w:t>
            </w:r>
          </w:p>
        </w:tc>
        <w:tc>
          <w:p>
            <w:pPr>
              <w:spacing w:after="40" w:before="40"/>
            </w:pPr>
            <w:r>
              <w:rPr>
                <w:rFonts w:ascii="Microsoft YaHei" w:cs="Microsoft YaHei" w:eastAsia="Microsoft YaHei" w:hAnsi="Microsoft YaHei"/>
                <w:b w:val="false"/>
                <w:bCs w:val="false"/>
                <w:color w:val="333333"/>
                <w:sz w:val="20"/>
                <w:szCs w:val="20"/>
              </w:rPr>
              <w:t xml:space="preserve">小数部分（厘米级）丢失，模型抖动/闪烁</w:t>
            </w:r>
          </w:p>
        </w:tc>
      </w:tr>
      <w:tr>
        <w:tc>
          <w:p>
            <w:pPr>
              <w:spacing w:after="40" w:before="40"/>
            </w:pPr>
            <w:r>
              <w:rPr>
                <w:rFonts w:ascii="Microsoft YaHei" w:cs="Microsoft YaHei" w:eastAsia="Microsoft YaHei" w:hAnsi="Microsoft YaHei"/>
                <w:b w:val="false"/>
                <w:bCs w:val="false"/>
                <w:color w:val="333333"/>
                <w:sz w:val="20"/>
                <w:szCs w:val="20"/>
              </w:rPr>
              <w:t xml:space="preserve">高程轴比例未考虑</w:t>
            </w:r>
          </w:p>
        </w:tc>
        <w:tc>
          <w:p>
            <w:pPr>
              <w:spacing w:after="40" w:before="40"/>
            </w:pPr>
            <w:r>
              <w:rPr>
                <w:rFonts w:ascii="Microsoft YaHei" w:cs="Microsoft YaHei" w:eastAsia="Microsoft YaHei" w:hAnsi="Microsoft YaHei"/>
                <w:b w:val="false"/>
                <w:bCs w:val="false"/>
                <w:color w:val="333333"/>
                <w:sz w:val="20"/>
                <w:szCs w:val="20"/>
              </w:rPr>
              <w:t xml:space="preserve">某些模型高程轴单位是英尺而非米</w:t>
            </w:r>
          </w:p>
        </w:tc>
        <w:tc>
          <w:p>
            <w:pPr>
              <w:spacing w:after="40" w:before="40"/>
            </w:pPr>
            <w:r>
              <w:rPr>
                <w:rFonts w:ascii="Microsoft YaHei" w:cs="Microsoft YaHei" w:eastAsia="Microsoft YaHei" w:hAnsi="Microsoft YaHei"/>
                <w:b w:val="false"/>
                <w:bCs w:val="false"/>
                <w:color w:val="333333"/>
                <w:sz w:val="20"/>
                <w:szCs w:val="20"/>
              </w:rPr>
              <w:t xml:space="preserve">模型被压扁或拉长</w:t>
            </w:r>
          </w:p>
        </w:tc>
      </w:tr>
      <w:tr>
        <w:tc>
          <w:p>
            <w:pPr>
              <w:spacing w:after="40" w:before="40"/>
            </w:pPr>
            <w:r>
              <w:rPr>
                <w:rFonts w:ascii="Microsoft YaHei" w:cs="Microsoft YaHei" w:eastAsia="Microsoft YaHei" w:hAnsi="Microsoft YaHei"/>
                <w:b w:val="false"/>
                <w:bCs w:val="false"/>
                <w:color w:val="333333"/>
                <w:sz w:val="20"/>
                <w:szCs w:val="20"/>
              </w:rPr>
              <w:t xml:space="preserve">500000 假东忘记减去</w:t>
            </w:r>
          </w:p>
        </w:tc>
        <w:tc>
          <w:p>
            <w:pPr>
              <w:spacing w:after="40" w:before="40"/>
            </w:pPr>
            <w:r>
              <w:rPr>
                <w:rFonts w:ascii="Microsoft YaHei" w:cs="Microsoft YaHei" w:eastAsia="Microsoft YaHei" w:hAnsi="Microsoft YaHei"/>
                <w:b w:val="false"/>
                <w:bCs w:val="false"/>
                <w:color w:val="333333"/>
                <w:sz w:val="20"/>
                <w:szCs w:val="20"/>
              </w:rPr>
              <w:t xml:space="preserve">CGCS2000 东坐标含 500000m 假东偏移</w:t>
            </w:r>
          </w:p>
        </w:tc>
        <w:tc>
          <w:p>
            <w:pPr>
              <w:spacing w:after="40" w:before="40"/>
            </w:pPr>
            <w:r>
              <w:rPr>
                <w:rFonts w:ascii="Microsoft YaHei" w:cs="Microsoft YaHei" w:eastAsia="Microsoft YaHei" w:hAnsi="Microsoft YaHei"/>
                <w:b w:val="false"/>
                <w:bCs w:val="false"/>
                <w:color w:val="333333"/>
                <w:sz w:val="20"/>
                <w:szCs w:val="20"/>
              </w:rPr>
              <w:t xml:space="preserve">反算经度偏差数百公里</w:t>
            </w:r>
          </w:p>
        </w:tc>
      </w:tr>
    </w:tbl>
    <w:p>
      <w:pPr>
        <w:spacing w:after="60"/>
      </w:pPr>
    </w:p>
    <w:p>
      <w:pPr>
        <w:pBdr>
          <w:bottom w:val="single" w:color="CCCCCC" w:sz="1"/>
        </w:pBdr>
        <w:spacing w:after="200" w:before="200"/>
      </w:pPr>
    </w:p>
    <w:p>
      <w:pPr>
        <w:spacing w:before="200"/>
        <w:jc w:val="center"/>
      </w:pPr>
      <w:r>
        <w:rPr>
          <w:rFonts w:ascii="Microsoft YaHei" w:cs="Microsoft YaHei" w:eastAsia="Microsoft YaHei" w:hAnsi="Microsoft YaHei"/>
          <w:i/>
          <w:iCs/>
          <w:color w:val="999999"/>
          <w:sz w:val="20"/>
          <w:szCs w:val="20"/>
        </w:rPr>
        <w:t xml:space="preserve">— 文档结束 —</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2026-08-29T06:59:35.934Z</dcterms:created>
  <dcterms:modified xsi:type="dcterms:W3CDTF">2026-08-29T06:59:35.949Z</dcterms:modified>
</cp:coreProperties>
</file>

<file path=docProps/custom.xml><?xml version="1.0" encoding="utf-8"?>
<Properties xmlns="http://schemas.openxmlformats.org/officeDocument/2006/custom-properties" xmlns:vt="http://schemas.openxmlformats.org/officeDocument/2006/docPropsVTypes"/>
</file>