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6"/>
          <w:szCs w:val="36"/>
        </w:rPr>
      </w:pPr>
    </w:p>
    <w:p>
      <w:pPr>
        <w:jc w:val="center"/>
        <w:rPr>
          <w:rFonts w:hint="eastAsia"/>
          <w:b/>
          <w:sz w:val="24"/>
        </w:rPr>
      </w:pPr>
      <w:r>
        <w:rPr>
          <w:rFonts w:hint="eastAsia"/>
          <w:b/>
          <w:sz w:val="24"/>
        </w:rPr>
        <w:drawing>
          <wp:inline distT="0" distB="0" distL="114300" distR="114300">
            <wp:extent cx="4059555" cy="1068070"/>
            <wp:effectExtent l="0" t="0" r="4445" b="11430"/>
            <wp:docPr id="18" name="图片 18"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校徽校名标准"/>
                    <pic:cNvPicPr>
                      <a:picLocks noChangeAspect="1"/>
                    </pic:cNvPicPr>
                  </pic:nvPicPr>
                  <pic:blipFill>
                    <a:blip r:embed="rId4"/>
                    <a:stretch>
                      <a:fillRect/>
                    </a:stretch>
                  </pic:blipFill>
                  <pic:spPr>
                    <a:xfrm>
                      <a:off x="0" y="0"/>
                      <a:ext cx="4059555" cy="1068070"/>
                    </a:xfrm>
                    <a:prstGeom prst="rect">
                      <a:avLst/>
                    </a:prstGeom>
                    <a:noFill/>
                    <a:ln>
                      <a:noFill/>
                    </a:ln>
                  </pic:spPr>
                </pic:pic>
              </a:graphicData>
            </a:graphic>
          </wp:inline>
        </w:drawing>
      </w:r>
    </w:p>
    <w:p>
      <w:pPr>
        <w:rPr>
          <w:rFonts w:hint="eastAsia"/>
          <w:sz w:val="24"/>
        </w:rPr>
      </w:pPr>
    </w:p>
    <w:p>
      <w:pPr>
        <w:rPr>
          <w:rFonts w:hint="eastAsia"/>
          <w:sz w:val="24"/>
        </w:rPr>
      </w:pPr>
    </w:p>
    <w:p>
      <w:pPr>
        <w:jc w:val="center"/>
        <w:rPr>
          <w:rFonts w:hint="eastAsia" w:ascii="黑体" w:hAnsi="华文楷体" w:eastAsia="黑体"/>
          <w:kern w:val="0"/>
          <w:sz w:val="90"/>
          <w:szCs w:val="90"/>
          <w:lang w:val="en-US" w:eastAsia="zh-CN"/>
        </w:rPr>
      </w:pPr>
      <w:r>
        <w:rPr>
          <w:rFonts w:hint="eastAsia" w:ascii="黑体" w:hAnsi="华文楷体" w:eastAsia="黑体"/>
          <w:kern w:val="0"/>
          <w:sz w:val="90"/>
          <w:szCs w:val="90"/>
          <w:lang w:val="en-US" w:eastAsia="zh-CN"/>
        </w:rPr>
        <w:t>分布式与云计算</w:t>
      </w:r>
    </w:p>
    <w:p>
      <w:pPr>
        <w:jc w:val="center"/>
        <w:rPr>
          <w:rFonts w:hint="eastAsia"/>
          <w:sz w:val="24"/>
        </w:rPr>
      </w:pPr>
      <w:r>
        <w:rPr>
          <w:rFonts w:hint="eastAsia" w:ascii="黑体" w:hAnsi="华文楷体" w:eastAsia="黑体"/>
          <w:kern w:val="0"/>
          <w:sz w:val="90"/>
          <w:szCs w:val="90"/>
        </w:rPr>
        <w:t>实验报告</w:t>
      </w:r>
    </w:p>
    <w:p>
      <w:pPr>
        <w:rPr>
          <w:rFonts w:hint="eastAsia"/>
          <w:sz w:val="24"/>
        </w:rPr>
      </w:pPr>
    </w:p>
    <w:p>
      <w:pPr>
        <w:rPr>
          <w:rFonts w:hint="eastAsia"/>
          <w:sz w:val="24"/>
        </w:rPr>
      </w:pPr>
    </w:p>
    <w:p>
      <w:pPr>
        <w:rPr>
          <w:rFonts w:hint="eastAsia"/>
          <w:sz w:val="24"/>
        </w:rPr>
      </w:pPr>
    </w:p>
    <w:p>
      <w:pPr>
        <w:rPr>
          <w:rFonts w:hint="eastAsia"/>
          <w:sz w:val="24"/>
        </w:rPr>
      </w:pPr>
    </w:p>
    <w:tbl>
      <w:tblPr>
        <w:tblStyle w:val="2"/>
        <w:tblW w:w="0" w:type="auto"/>
        <w:jc w:val="center"/>
        <w:tblLayout w:type="autofit"/>
        <w:tblCellMar>
          <w:top w:w="0" w:type="dxa"/>
          <w:left w:w="108" w:type="dxa"/>
          <w:bottom w:w="0" w:type="dxa"/>
          <w:right w:w="108" w:type="dxa"/>
        </w:tblCellMar>
      </w:tblPr>
      <w:tblGrid>
        <w:gridCol w:w="1890"/>
        <w:gridCol w:w="4151"/>
      </w:tblGrid>
      <w:tr>
        <w:tblPrEx>
          <w:tblCellMar>
            <w:top w:w="0" w:type="dxa"/>
            <w:left w:w="108" w:type="dxa"/>
            <w:bottom w:w="0" w:type="dxa"/>
            <w:right w:w="108" w:type="dxa"/>
          </w:tblCellMar>
        </w:tblPrEx>
        <w:trPr>
          <w:trHeight w:val="737" w:hRule="atLeast"/>
          <w:jc w:val="center"/>
        </w:trPr>
        <w:tc>
          <w:tcPr>
            <w:tcW w:w="1890" w:type="dxa"/>
            <w:noWrap w:val="0"/>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姓</w:t>
            </w:r>
            <w:r>
              <w:rPr>
                <w:rFonts w:hint="eastAsia" w:ascii="黑体" w:eastAsia="黑体"/>
                <w:sz w:val="36"/>
                <w:szCs w:val="36"/>
                <w:lang w:val="en-US" w:eastAsia="zh-CN"/>
              </w:rPr>
              <w:t xml:space="preserve">    </w:t>
            </w:r>
            <w:r>
              <w:rPr>
                <w:rFonts w:hint="eastAsia" w:ascii="黑体" w:eastAsia="黑体"/>
                <w:sz w:val="36"/>
                <w:szCs w:val="36"/>
              </w:rPr>
              <w:t>名：</w:t>
            </w:r>
          </w:p>
        </w:tc>
        <w:tc>
          <w:tcPr>
            <w:tcW w:w="4151" w:type="dxa"/>
            <w:tcBorders>
              <w:top w:val="single" w:color="auto" w:sz="4" w:space="0"/>
              <w:bottom w:val="single" w:color="auto" w:sz="4" w:space="0"/>
            </w:tcBorders>
            <w:noWrap w:val="0"/>
            <w:vAlign w:val="center"/>
          </w:tcPr>
          <w:p>
            <w:pPr>
              <w:adjustRightInd w:val="0"/>
              <w:snapToGrid w:val="0"/>
              <w:spacing w:line="400" w:lineRule="atLeast"/>
              <w:jc w:val="center"/>
              <w:rPr>
                <w:rFonts w:hint="eastAsia" w:ascii="华文楷体" w:hAnsi="华文楷体" w:eastAsia="华文楷体"/>
                <w:sz w:val="36"/>
                <w:szCs w:val="36"/>
                <w:lang w:val="en-US" w:eastAsia="zh-CN"/>
              </w:rPr>
            </w:pPr>
            <w:r>
              <w:rPr>
                <w:rFonts w:hint="eastAsia" w:ascii="华文楷体" w:hAnsi="华文楷体" w:eastAsia="华文楷体"/>
                <w:sz w:val="36"/>
                <w:szCs w:val="36"/>
                <w:lang w:val="en-US" w:eastAsia="zh-CN"/>
              </w:rPr>
              <w:t>谭哲文</w:t>
            </w:r>
          </w:p>
        </w:tc>
      </w:tr>
      <w:tr>
        <w:tblPrEx>
          <w:tblCellMar>
            <w:top w:w="0" w:type="dxa"/>
            <w:left w:w="108" w:type="dxa"/>
            <w:bottom w:w="0" w:type="dxa"/>
            <w:right w:w="108" w:type="dxa"/>
          </w:tblCellMar>
        </w:tblPrEx>
        <w:trPr>
          <w:trHeight w:val="737" w:hRule="atLeast"/>
          <w:jc w:val="center"/>
        </w:trPr>
        <w:tc>
          <w:tcPr>
            <w:tcW w:w="1890" w:type="dxa"/>
            <w:noWrap w:val="0"/>
            <w:vAlign w:val="center"/>
          </w:tcPr>
          <w:p>
            <w:pPr>
              <w:adjustRightInd w:val="0"/>
              <w:snapToGrid w:val="0"/>
              <w:spacing w:line="400" w:lineRule="atLeast"/>
              <w:jc w:val="center"/>
              <w:rPr>
                <w:rFonts w:hint="default" w:ascii="黑体" w:eastAsia="黑体"/>
                <w:sz w:val="36"/>
                <w:szCs w:val="36"/>
                <w:lang w:val="en-US" w:eastAsia="zh-CN"/>
              </w:rPr>
            </w:pPr>
            <w:r>
              <w:rPr>
                <w:rFonts w:hint="eastAsia" w:ascii="黑体" w:eastAsia="黑体"/>
                <w:sz w:val="36"/>
                <w:szCs w:val="36"/>
                <w:lang w:val="en-US" w:eastAsia="zh-CN"/>
              </w:rPr>
              <w:t>学    号：</w:t>
            </w:r>
          </w:p>
        </w:tc>
        <w:tc>
          <w:tcPr>
            <w:tcW w:w="4151" w:type="dxa"/>
            <w:tcBorders>
              <w:top w:val="single" w:color="auto" w:sz="4" w:space="0"/>
              <w:bottom w:val="single" w:color="auto" w:sz="4" w:space="0"/>
            </w:tcBorders>
            <w:noWrap w:val="0"/>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8202191123</w:t>
            </w:r>
          </w:p>
        </w:tc>
      </w:tr>
      <w:tr>
        <w:tblPrEx>
          <w:tblCellMar>
            <w:top w:w="0" w:type="dxa"/>
            <w:left w:w="108" w:type="dxa"/>
            <w:bottom w:w="0" w:type="dxa"/>
            <w:right w:w="108" w:type="dxa"/>
          </w:tblCellMar>
        </w:tblPrEx>
        <w:trPr>
          <w:trHeight w:val="737" w:hRule="atLeast"/>
          <w:jc w:val="center"/>
        </w:trPr>
        <w:tc>
          <w:tcPr>
            <w:tcW w:w="1890" w:type="dxa"/>
            <w:noWrap w:val="0"/>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学</w:t>
            </w:r>
            <w:r>
              <w:rPr>
                <w:rFonts w:ascii="黑体" w:eastAsia="黑体"/>
                <w:sz w:val="36"/>
                <w:szCs w:val="36"/>
              </w:rPr>
              <w:t xml:space="preserve">    </w:t>
            </w:r>
            <w:r>
              <w:rPr>
                <w:rFonts w:hint="eastAsia" w:ascii="黑体" w:eastAsia="黑体"/>
                <w:sz w:val="36"/>
                <w:szCs w:val="36"/>
              </w:rPr>
              <w:t>院：</w:t>
            </w:r>
          </w:p>
        </w:tc>
        <w:tc>
          <w:tcPr>
            <w:tcW w:w="4151" w:type="dxa"/>
            <w:tcBorders>
              <w:top w:val="single" w:color="auto" w:sz="4" w:space="0"/>
              <w:bottom w:val="single" w:color="auto" w:sz="4" w:space="0"/>
            </w:tcBorders>
            <w:noWrap w:val="0"/>
            <w:vAlign w:val="center"/>
          </w:tcPr>
          <w:p>
            <w:pPr>
              <w:adjustRightInd w:val="0"/>
              <w:snapToGrid w:val="0"/>
              <w:spacing w:line="400" w:lineRule="atLeast"/>
              <w:jc w:val="center"/>
              <w:rPr>
                <w:rFonts w:hint="eastAsia" w:ascii="华文楷体" w:hAnsi="华文楷体" w:eastAsia="华文楷体"/>
                <w:sz w:val="36"/>
                <w:szCs w:val="36"/>
              </w:rPr>
            </w:pPr>
            <w:r>
              <w:rPr>
                <w:rFonts w:hint="eastAsia" w:ascii="华文楷体" w:hAnsi="华文楷体" w:eastAsia="华文楷体"/>
                <w:sz w:val="36"/>
                <w:szCs w:val="36"/>
              </w:rPr>
              <w:t>计算机学院</w:t>
            </w:r>
          </w:p>
        </w:tc>
      </w:tr>
      <w:tr>
        <w:tblPrEx>
          <w:tblCellMar>
            <w:top w:w="0" w:type="dxa"/>
            <w:left w:w="108" w:type="dxa"/>
            <w:bottom w:w="0" w:type="dxa"/>
            <w:right w:w="108" w:type="dxa"/>
          </w:tblCellMar>
        </w:tblPrEx>
        <w:trPr>
          <w:trHeight w:val="737" w:hRule="atLeast"/>
          <w:jc w:val="center"/>
        </w:trPr>
        <w:tc>
          <w:tcPr>
            <w:tcW w:w="1890" w:type="dxa"/>
            <w:noWrap w:val="0"/>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专业班级：</w:t>
            </w:r>
          </w:p>
        </w:tc>
        <w:tc>
          <w:tcPr>
            <w:tcW w:w="4151" w:type="dxa"/>
            <w:tcBorders>
              <w:top w:val="single" w:color="auto" w:sz="4" w:space="0"/>
              <w:bottom w:val="single" w:color="auto" w:sz="4" w:space="0"/>
            </w:tcBorders>
            <w:noWrap w:val="0"/>
            <w:vAlign w:val="center"/>
          </w:tcPr>
          <w:p>
            <w:pPr>
              <w:adjustRightInd w:val="0"/>
              <w:snapToGrid w:val="0"/>
              <w:spacing w:line="400" w:lineRule="atLeast"/>
              <w:jc w:val="center"/>
              <w:rPr>
                <w:rFonts w:hint="default" w:ascii="华文楷体" w:hAnsi="华文楷体" w:eastAsia="华文楷体"/>
                <w:sz w:val="36"/>
                <w:szCs w:val="36"/>
                <w:lang w:val="en-US" w:eastAsia="zh-CN"/>
              </w:rPr>
            </w:pPr>
            <w:r>
              <w:rPr>
                <w:rFonts w:hint="eastAsia" w:ascii="华文楷体" w:hAnsi="华文楷体" w:eastAsia="华文楷体"/>
                <w:sz w:val="36"/>
                <w:szCs w:val="36"/>
                <w:lang w:val="en-US" w:eastAsia="zh-CN"/>
              </w:rPr>
              <w:t>计科2105</w:t>
            </w:r>
          </w:p>
        </w:tc>
      </w:tr>
      <w:tr>
        <w:tblPrEx>
          <w:tblCellMar>
            <w:top w:w="0" w:type="dxa"/>
            <w:left w:w="108" w:type="dxa"/>
            <w:bottom w:w="0" w:type="dxa"/>
            <w:right w:w="108" w:type="dxa"/>
          </w:tblCellMar>
        </w:tblPrEx>
        <w:trPr>
          <w:trHeight w:val="737" w:hRule="atLeast"/>
          <w:jc w:val="center"/>
        </w:trPr>
        <w:tc>
          <w:tcPr>
            <w:tcW w:w="1890" w:type="dxa"/>
            <w:noWrap w:val="0"/>
            <w:vAlign w:val="center"/>
          </w:tcPr>
          <w:p>
            <w:pPr>
              <w:adjustRightInd w:val="0"/>
              <w:snapToGrid w:val="0"/>
              <w:spacing w:line="400" w:lineRule="atLeast"/>
              <w:jc w:val="center"/>
              <w:rPr>
                <w:rFonts w:hint="eastAsia" w:ascii="黑体" w:eastAsia="黑体"/>
                <w:sz w:val="36"/>
                <w:szCs w:val="36"/>
              </w:rPr>
            </w:pPr>
            <w:r>
              <w:rPr>
                <w:rFonts w:hint="eastAsia" w:ascii="黑体" w:eastAsia="黑体"/>
                <w:sz w:val="36"/>
                <w:szCs w:val="36"/>
              </w:rPr>
              <w:t>指导教师：</w:t>
            </w:r>
          </w:p>
        </w:tc>
        <w:tc>
          <w:tcPr>
            <w:tcW w:w="4151" w:type="dxa"/>
            <w:tcBorders>
              <w:top w:val="single" w:color="auto" w:sz="4" w:space="0"/>
              <w:bottom w:val="single" w:color="auto" w:sz="4" w:space="0"/>
            </w:tcBorders>
            <w:noWrap w:val="0"/>
            <w:vAlign w:val="center"/>
          </w:tcPr>
          <w:p>
            <w:pPr>
              <w:adjustRightInd w:val="0"/>
              <w:snapToGrid w:val="0"/>
              <w:spacing w:line="400" w:lineRule="atLeast"/>
              <w:jc w:val="center"/>
              <w:rPr>
                <w:rFonts w:hint="eastAsia" w:ascii="华文楷体" w:hAnsi="华文楷体" w:eastAsia="华文楷体"/>
                <w:sz w:val="36"/>
                <w:szCs w:val="36"/>
                <w:lang w:val="en-US" w:eastAsia="zh-CN"/>
              </w:rPr>
            </w:pPr>
            <w:r>
              <w:rPr>
                <w:rFonts w:hint="eastAsia" w:ascii="华文楷体" w:hAnsi="华文楷体" w:eastAsia="华文楷体"/>
                <w:sz w:val="36"/>
                <w:szCs w:val="36"/>
                <w:lang w:val="en-US" w:eastAsia="zh-CN"/>
              </w:rPr>
              <w:t>余腊生</w:t>
            </w:r>
          </w:p>
        </w:tc>
      </w:tr>
    </w:tbl>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jc w:val="center"/>
        <w:rPr>
          <w:rFonts w:hint="eastAsia" w:eastAsia="黑体"/>
          <w:sz w:val="44"/>
          <w:szCs w:val="44"/>
        </w:rPr>
      </w:pPr>
      <w:r>
        <w:rPr>
          <w:rFonts w:hint="eastAsia" w:eastAsia="黑体"/>
          <w:sz w:val="44"/>
          <w:szCs w:val="44"/>
        </w:rPr>
        <w:t>本科生院制</w:t>
      </w:r>
    </w:p>
    <w:p>
      <w:pPr>
        <w:jc w:val="center"/>
        <w:rPr>
          <w:rFonts w:hint="eastAsia"/>
          <w:sz w:val="24"/>
        </w:rPr>
      </w:pPr>
      <w:r>
        <w:rPr>
          <w:rFonts w:hint="eastAsia" w:ascii="黑体" w:eastAsia="黑体"/>
          <w:sz w:val="36"/>
          <w:szCs w:val="36"/>
        </w:rPr>
        <w:t>20</w:t>
      </w:r>
      <w:r>
        <w:rPr>
          <w:rFonts w:ascii="黑体" w:eastAsia="黑体"/>
          <w:sz w:val="36"/>
          <w:szCs w:val="36"/>
        </w:rPr>
        <w:t>2</w:t>
      </w:r>
      <w:r>
        <w:rPr>
          <w:rFonts w:hint="eastAsia" w:ascii="黑体" w:eastAsia="黑体"/>
          <w:sz w:val="36"/>
          <w:szCs w:val="36"/>
          <w:lang w:val="en-US" w:eastAsia="zh-CN"/>
        </w:rPr>
        <w:t>4</w:t>
      </w:r>
      <w:r>
        <w:rPr>
          <w:rFonts w:hint="eastAsia" w:ascii="黑体" w:eastAsia="黑体"/>
          <w:sz w:val="36"/>
          <w:szCs w:val="36"/>
        </w:rPr>
        <w:t>年</w:t>
      </w:r>
      <w:r>
        <w:rPr>
          <w:rFonts w:hint="eastAsia" w:ascii="黑体" w:eastAsia="黑体"/>
          <w:sz w:val="36"/>
          <w:szCs w:val="36"/>
          <w:lang w:val="en-US" w:eastAsia="zh-CN"/>
        </w:rPr>
        <w:t>6</w:t>
      </w:r>
      <w:r>
        <w:rPr>
          <w:rFonts w:hint="eastAsia" w:ascii="黑体" w:eastAsia="黑体"/>
          <w:sz w:val="36"/>
          <w:szCs w:val="36"/>
        </w:rPr>
        <w:t>月</w:t>
      </w:r>
    </w:p>
    <w:p>
      <w:pPr>
        <w:keepNext w:val="0"/>
        <w:keepLines w:val="0"/>
        <w:widowControl/>
        <w:suppressLineNumbers w:val="0"/>
        <w:jc w:val="left"/>
      </w:pPr>
      <w:r>
        <w:rPr>
          <w:rFonts w:ascii="黑体" w:hAnsi="宋体" w:eastAsia="黑体" w:cs="黑体"/>
          <w:b/>
          <w:bCs/>
          <w:color w:val="000000"/>
          <w:kern w:val="0"/>
          <w:sz w:val="31"/>
          <w:szCs w:val="31"/>
          <w:lang w:val="en-US" w:eastAsia="zh-CN" w:bidi="ar"/>
        </w:rPr>
        <w:t xml:space="preserve">虚拟机的使用与Linux系统的安装 </w:t>
      </w:r>
    </w:p>
    <w:p>
      <w:pPr>
        <w:keepNext w:val="0"/>
        <w:keepLines w:val="0"/>
        <w:widowControl/>
        <w:suppressLineNumbers w:val="0"/>
        <w:jc w:val="left"/>
      </w:pPr>
      <w:r>
        <w:rPr>
          <w:rFonts w:hint="default" w:ascii="Times New Roman" w:hAnsi="Times New Roman" w:eastAsia="宋体" w:cs="Times New Roman"/>
          <w:b/>
          <w:bCs/>
          <w:color w:val="000000"/>
          <w:kern w:val="0"/>
          <w:sz w:val="28"/>
          <w:szCs w:val="28"/>
          <w:lang w:val="en-US" w:eastAsia="zh-CN" w:bidi="ar"/>
        </w:rPr>
        <w:t xml:space="preserve">VMware </w:t>
      </w:r>
      <w:r>
        <w:rPr>
          <w:rFonts w:hint="eastAsia" w:ascii="宋体" w:hAnsi="宋体" w:eastAsia="宋体" w:cs="宋体"/>
          <w:b/>
          <w:bCs/>
          <w:color w:val="000000"/>
          <w:kern w:val="0"/>
          <w:sz w:val="28"/>
          <w:szCs w:val="28"/>
          <w:lang w:val="en-US" w:eastAsia="zh-CN" w:bidi="ar"/>
        </w:rPr>
        <w:t xml:space="preserve">下载和安装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VMware 中国 - 交付面向企业的数字化基础 | CN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VMware 有两个版本，分别是 VMware Workstation Pro 和 VMware Workstation Player。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Player 是免费版本，只能用于非商业用途，适合个人学习。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Pro 是商业版本，功能最强大，付费以后才能使用。</w:t>
      </w:r>
    </w:p>
    <w:p>
      <w:r>
        <w:drawing>
          <wp:inline distT="0" distB="0" distL="114300" distR="114300">
            <wp:extent cx="1701800" cy="12065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5"/>
                    <a:stretch>
                      <a:fillRect/>
                    </a:stretch>
                  </pic:blipFill>
                  <pic:spPr>
                    <a:xfrm>
                      <a:off x="0" y="0"/>
                      <a:ext cx="1701800" cy="1206500"/>
                    </a:xfrm>
                    <a:prstGeom prst="rect">
                      <a:avLst/>
                    </a:prstGeom>
                    <a:noFill/>
                    <a:ln>
                      <a:noFill/>
                    </a:ln>
                  </pic:spPr>
                </pic:pic>
              </a:graphicData>
            </a:graphic>
          </wp:inline>
        </w:drawing>
      </w:r>
      <w:r>
        <w:drawing>
          <wp:inline distT="0" distB="0" distL="114300" distR="114300">
            <wp:extent cx="5238750" cy="4114800"/>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6"/>
                    <a:stretch>
                      <a:fillRect/>
                    </a:stretch>
                  </pic:blipFill>
                  <pic:spPr>
                    <a:xfrm>
                      <a:off x="0" y="0"/>
                      <a:ext cx="5238750" cy="411480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VMware 的部署安装直接下一步到底即可，不过注意可以自定义安装路径。</w:t>
      </w:r>
    </w:p>
    <w:p/>
    <w:p/>
    <w:p/>
    <w:p/>
    <w:p/>
    <w:p/>
    <w:p>
      <w:pPr>
        <w:keepNext w:val="0"/>
        <w:keepLines w:val="0"/>
        <w:widowControl/>
        <w:suppressLineNumbers w:val="0"/>
        <w:jc w:val="left"/>
      </w:pPr>
      <w:r>
        <w:rPr>
          <w:rFonts w:hint="default" w:ascii="Times New Roman" w:hAnsi="Times New Roman" w:eastAsia="宋体" w:cs="Times New Roman"/>
          <w:b/>
          <w:bCs/>
          <w:color w:val="000000"/>
          <w:kern w:val="0"/>
          <w:sz w:val="28"/>
          <w:szCs w:val="28"/>
          <w:lang w:val="en-US" w:eastAsia="zh-CN" w:bidi="ar"/>
        </w:rPr>
        <w:t xml:space="preserve">VMware </w:t>
      </w:r>
      <w:r>
        <w:rPr>
          <w:rFonts w:hint="eastAsia" w:ascii="宋体" w:hAnsi="宋体" w:eastAsia="宋体" w:cs="宋体"/>
          <w:b/>
          <w:bCs/>
          <w:color w:val="000000"/>
          <w:kern w:val="0"/>
          <w:sz w:val="28"/>
          <w:szCs w:val="28"/>
          <w:lang w:val="en-US" w:eastAsia="zh-CN" w:bidi="ar"/>
        </w:rPr>
        <w:t xml:space="preserve">安装 </w:t>
      </w:r>
      <w:r>
        <w:rPr>
          <w:rFonts w:hint="default" w:ascii="Times New Roman" w:hAnsi="Times New Roman" w:eastAsia="宋体" w:cs="Times New Roman"/>
          <w:b/>
          <w:bCs/>
          <w:color w:val="000000"/>
          <w:kern w:val="0"/>
          <w:sz w:val="28"/>
          <w:szCs w:val="28"/>
          <w:lang w:val="en-US" w:eastAsia="zh-CN" w:bidi="ar"/>
        </w:rPr>
        <w:t xml:space="preserve">Linux </w:t>
      </w:r>
      <w:r>
        <w:rPr>
          <w:rFonts w:hint="eastAsia" w:ascii="宋体" w:hAnsi="宋体" w:eastAsia="宋体" w:cs="宋体"/>
          <w:b/>
          <w:bCs/>
          <w:color w:val="000000"/>
          <w:kern w:val="0"/>
          <w:sz w:val="28"/>
          <w:szCs w:val="28"/>
          <w:lang w:val="en-US" w:eastAsia="zh-CN" w:bidi="ar"/>
        </w:rPr>
        <w:t xml:space="preserve">系统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启动 VMware，进入其主界面</w:t>
      </w:r>
    </w:p>
    <w:p>
      <w:r>
        <w:drawing>
          <wp:inline distT="0" distB="0" distL="114300" distR="114300">
            <wp:extent cx="5273675" cy="4222750"/>
            <wp:effectExtent l="0" t="0" r="9525"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7"/>
                    <a:stretch>
                      <a:fillRect/>
                    </a:stretch>
                  </pic:blipFill>
                  <pic:spPr>
                    <a:xfrm>
                      <a:off x="0" y="0"/>
                      <a:ext cx="5273675" cy="4222750"/>
                    </a:xfrm>
                    <a:prstGeom prst="rect">
                      <a:avLst/>
                    </a:prstGeom>
                    <a:noFill/>
                    <a:ln>
                      <a:noFill/>
                    </a:ln>
                  </pic:spPr>
                </pic:pic>
              </a:graphicData>
            </a:graphic>
          </wp:inline>
        </w:drawing>
      </w: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点击“创建新的虚拟机”，进入虚拟机设置向导界面，建议选择“典型（推荐）”。</w:t>
      </w:r>
    </w:p>
    <w:p>
      <w:r>
        <w:drawing>
          <wp:inline distT="0" distB="0" distL="114300" distR="114300">
            <wp:extent cx="2711450" cy="2635250"/>
            <wp:effectExtent l="0" t="0" r="635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8"/>
                    <a:stretch>
                      <a:fillRect/>
                    </a:stretch>
                  </pic:blipFill>
                  <pic:spPr>
                    <a:xfrm>
                      <a:off x="0" y="0"/>
                      <a:ext cx="2711450" cy="263525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点击“下一步”，进入“安装操作系统”界面，若已提前准备好 Linux 系统的映像文件 （.iso 文件），此处可选择“安装程序光盘映像文件”，并通过“浏览”按钮找到要安装Linux 系统的 iso 文件；否则选择“稍后安装操作系统”。</w:t>
      </w:r>
    </w:p>
    <w:p>
      <w:r>
        <w:drawing>
          <wp:inline distT="0" distB="0" distL="114300" distR="114300">
            <wp:extent cx="2730500" cy="263525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9"/>
                    <a:stretch>
                      <a:fillRect/>
                    </a:stretch>
                  </pic:blipFill>
                  <pic:spPr>
                    <a:xfrm>
                      <a:off x="0" y="0"/>
                      <a:ext cx="2730500" cy="263525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进入"指定磁盘容量"界面。默认虚拟硬盘大小为 20GB（虚拟硬盘会以文件形式存放在虚拟机系统安装目录中）。虚拟硬盘的空间可以根据需要调整大小，但不用担心其占用的空间，因为实际占用的空间还是以安装的系统大小而非此处划分的硬盘大小为依据的。</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比如你设定了硬盘容量为 20GB，但是安装 Linux 只用了 4GB，那么实际上只会在你的Windows 分区中占用 4GB 的空间，占用空间会随着虚拟机系统使用的空间增加而增加。</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此“指定磁盘容量”界面保持默认设置即可。</w:t>
      </w:r>
    </w:p>
    <w:p>
      <w:pPr>
        <w:keepNext w:val="0"/>
        <w:keepLines w:val="0"/>
        <w:widowControl/>
        <w:suppressLineNumbers w:val="0"/>
        <w:jc w:val="left"/>
      </w:pPr>
      <w:r>
        <w:drawing>
          <wp:inline distT="0" distB="0" distL="114300" distR="114300">
            <wp:extent cx="2724150" cy="2635250"/>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0"/>
                    <a:stretch>
                      <a:fillRect/>
                    </a:stretch>
                  </pic:blipFill>
                  <pic:spPr>
                    <a:xfrm>
                      <a:off x="0" y="0"/>
                      <a:ext cx="2724150" cy="263525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VMware 提供的网络连接有 5 种，分别是"桥接模式"、"NAT 模式"、"仅主机模式"、"自定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义"和"LAN 区段"：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桥接模式：相当于虚拟机的网卡和宿主机的物理网卡均连接到虚拟机软件所提供的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VMnet0 虚拟交换机上，因此虚拟机和宿主机是平等的，相当于一个网络中的两台计算机。这种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设置既可以保证虚拟机和宿主机通信，也可以和局域网内的其他主机通信， 还可以连接Internet，是限制最少的连接方式，推荐新手使用。</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NAT 模式：相当于虚拟机的网卡和宿主机的虚拟网卡 VMnet8 连接到虚拟机软件所提供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的 VMnet8 虚拟交换机上，因此本机是通过 VMnet8 虚拟网卡通信的。在这种网络结构中，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VMware 为虚拟机提供了一个虚拟的 NAT 服务器和一个虚拟的 DHCP 服务 器，虚拟机利用这两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个服务器可以连接到 Intemet。所以，在正常情况下，虚拟机系统只要设定自动获取 IP 地址，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就能既和宿主机通信，又能连接到 Internet 了。但是这种设置不能连接局域网内的其他主机。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仅主机模式：宿主机和虚拟机通信使用的是 VMware 的虚拟网卡 VMnet1，但是这种连接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没有 NAT 服务器为虚拟机提供路由功能，所以仅主机网络只能连接宿主机，不能连接局域网，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也不能连接 Internet 网络。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自定义网络：可以手</w:t>
      </w:r>
      <w:bookmarkStart w:id="0" w:name="_GoBack"/>
      <w:bookmarkEnd w:id="0"/>
      <w:r>
        <w:rPr>
          <w:rFonts w:hint="eastAsia" w:ascii="宋体" w:hAnsi="宋体" w:eastAsia="宋体" w:cs="宋体"/>
          <w:color w:val="000000"/>
          <w:kern w:val="0"/>
          <w:sz w:val="24"/>
          <w:szCs w:val="24"/>
          <w:lang w:val="en-US" w:eastAsia="zh-CN" w:bidi="ar"/>
        </w:rPr>
        <w:t xml:space="preserve">工选择使用哪块虚拟机网卡。如果选择 Vmnet1，就相当于桥接网络；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如果选择 VMnet8，就相当于 NAT 网络。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 xml:space="preserve">LAN 区段：这是新版 VMware 新增的功能，类似于交换机中的 VLAN（虚拟局域网）， 可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以在多台虚拟机中划分不同的虚拟网络。</w:t>
      </w:r>
    </w:p>
    <w:p>
      <w:pPr>
        <w:keepNext w:val="0"/>
        <w:keepLines w:val="0"/>
        <w:widowControl/>
        <w:suppressLineNumbers w:val="0"/>
        <w:jc w:val="left"/>
        <w:rPr>
          <w:rFonts w:hint="eastAsia"/>
          <w:lang w:val="en-US" w:eastAsia="zh-CN"/>
        </w:rPr>
      </w:pPr>
      <w:r>
        <w:drawing>
          <wp:inline distT="0" distB="0" distL="114300" distR="114300">
            <wp:extent cx="3508375" cy="3879850"/>
            <wp:effectExtent l="0" t="0" r="9525"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1"/>
                    <a:stretch>
                      <a:fillRect/>
                    </a:stretch>
                  </pic:blipFill>
                  <pic:spPr>
                    <a:xfrm>
                      <a:off x="0" y="0"/>
                      <a:ext cx="3508375" cy="3879850"/>
                    </a:xfrm>
                    <a:prstGeom prst="rect">
                      <a:avLst/>
                    </a:prstGeom>
                    <a:noFill/>
                    <a:ln>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altName w:val="宋体"/>
    <w:panose1 w:val="00000000000000000000"/>
    <w:charset w:val="86"/>
    <w:family w:val="auto"/>
    <w:pitch w:val="default"/>
    <w:sig w:usb0="00000000" w:usb1="0000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2ZTljNzBkNDJkZGE3N2M0ODIyZTBmMjMxYzQwMGUifQ=="/>
  </w:docVars>
  <w:rsids>
    <w:rsidRoot w:val="00000000"/>
    <w:rsid w:val="10E74DA9"/>
    <w:rsid w:val="67960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nhideWhenUsed="0" w:uiPriority="99"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2024-06-17T11:32:00Z</dcterms:created>
  <dc:creator>Dell</dc:creator>
  <cp:lastModifiedBy>且翱澄壹状</cp:lastModifiedBy>
  <dcterms:modified xsi:type="dcterms:W3CDTF">2024-06-17T12:05:40Z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484859DBE8974124806E92391827EE09_12</vt:lpwstr>
  </property>
</Properties>
</file>